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24e4" w14:textId="6bf2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по проблемам воды и здоровья к Конвенции по охране и использованию трансграничных водотоков и международных озер 1992 года</w:t>
      </w:r>
    </w:p>
    <w:p>
      <w:pPr>
        <w:spacing w:after="0"/>
        <w:ind w:left="0"/>
        <w:jc w:val="both"/>
      </w:pPr>
      <w:r>
        <w:rPr>
          <w:rFonts w:ascii="Times New Roman"/>
          <w:b w:val="false"/>
          <w:i w:val="false"/>
          <w:color w:val="000000"/>
          <w:sz w:val="28"/>
        </w:rPr>
        <w:t>Закон Республики Казахстан от 10 декабря 2025 года № 240-VIII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Протокол</w:t>
      </w:r>
      <w:r>
        <w:rPr>
          <w:rFonts w:ascii="Times New Roman"/>
          <w:b w:val="false"/>
          <w:i w:val="false"/>
          <w:color w:val="000000"/>
          <w:sz w:val="28"/>
        </w:rPr>
        <w:t xml:space="preserve"> по проблемам воды и здоровья к Конвенции по охране и использованию трансграничных водотоков и международных озер 1992 года, совершенный в Лондоне 17 июня 1999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ПРОТОКОЛ ПО ПРОБЛЕМАМ ВОДЫ И ЗДОРОВЬЯ К КОНВЕНЦИИ ПО ОХРАНЕ И ИСПОЛЬЗОВАНИЮ ТРАНСГРАНИЧНЫХ ВОДОТОКОВ И МЕЖДУНАРОДНЫХ ОЗЕР 1992 ГОДА</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Стороны</w:t>
      </w:r>
      <w:r>
        <w:rPr>
          <w:rFonts w:ascii="Times New Roman"/>
          <w:b w:val="false"/>
          <w:i w:val="false"/>
          <w:color w:val="000000"/>
          <w:sz w:val="28"/>
        </w:rPr>
        <w:t xml:space="preserve"> настоящего Протокола,</w:t>
      </w:r>
    </w:p>
    <w:bookmarkEnd w:id="2"/>
    <w:bookmarkStart w:name="z8" w:id="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отдавая себе отчет в том</w:t>
      </w:r>
      <w:r>
        <w:rPr>
          <w:rFonts w:ascii="Times New Roman"/>
          <w:b w:val="false"/>
          <w:i w:val="false"/>
          <w:color w:val="000000"/>
          <w:sz w:val="28"/>
        </w:rPr>
        <w:t>, что вода необходима для поддержания жизни и что наличие воды в таких количествах и такого качества, которые достаточны для удовлетворения основных потребностей человека, является одной из предпосылок как укрепления здоровья людей, так и устойчивого развития;</w:t>
      </w:r>
    </w:p>
    <w:bookmarkEnd w:id="3"/>
    <w:bookmarkStart w:name="z9" w:id="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признавая</w:t>
      </w:r>
      <w:r>
        <w:rPr>
          <w:rFonts w:ascii="Times New Roman"/>
          <w:b w:val="false"/>
          <w:i w:val="false"/>
          <w:color w:val="000000"/>
          <w:sz w:val="28"/>
        </w:rPr>
        <w:t xml:space="preserve"> пользу для здоровья и благополучия человека, которую приносит чистая вода хорошего качества и гармоничная и надлежащим образом функционирующая водная среда;</w:t>
      </w:r>
    </w:p>
    <w:bookmarkEnd w:id="4"/>
    <w:bookmarkStart w:name="z10" w:id="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учитывая,</w:t>
      </w:r>
      <w:r>
        <w:rPr>
          <w:rFonts w:ascii="Times New Roman"/>
          <w:b w:val="false"/>
          <w:i w:val="false"/>
          <w:color w:val="000000"/>
          <w:sz w:val="28"/>
        </w:rPr>
        <w:t xml:space="preserve"> что поверхностные и подземные воды представляют собой возобновляемые ресурсы с ограниченной способностью к восстановлению в случае неблагоприятного воздействия человеческой деятельности на их количество и качество, что любое несоблюдение соответствующих пределов может привести к неблагоприятным как краткосрочным, так и долгосрочным последствиям для здоровья и благополучия тех, кто зависит от наличия этих ресурсов и их качества, и что в итоге устойчивое управление гидрологическим циклом является необходимым как для удовлетворения потребностей человека, так и для охраны окружающей среды;</w:t>
      </w:r>
    </w:p>
    <w:bookmarkEnd w:id="5"/>
    <w:bookmarkStart w:name="z11" w:id="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учитывая</w:t>
      </w:r>
      <w:r>
        <w:rPr>
          <w:rFonts w:ascii="Times New Roman"/>
          <w:b w:val="false"/>
          <w:i w:val="false"/>
          <w:color w:val="000000"/>
          <w:sz w:val="28"/>
        </w:rPr>
        <w:t xml:space="preserve"> также последствия для здоровья населения, возникающие в результате нехватки воды в таких количествах и такого качества, которые достаточны для удовлетворения основных потребностей человека, и серьезные последствия такой нехватки особенно для уязвимых, находящихся в неблагоприятном положении и живущих в условиях социального отчуждения групп людей;</w:t>
      </w:r>
    </w:p>
    <w:bookmarkEnd w:id="6"/>
    <w:bookmarkStart w:name="z12" w:id="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сознавая</w:t>
      </w:r>
      <w:r>
        <w:rPr>
          <w:rFonts w:ascii="Times New Roman"/>
          <w:b w:val="false"/>
          <w:i w:val="false"/>
          <w:color w:val="000000"/>
          <w:sz w:val="28"/>
        </w:rPr>
        <w:t>, что предотвращение, ограничение и сокращение степени распространения заболеваний, связанных с водой, являются важными и неотложными задачами, которые могут быть удовлетворительным образом решены лишь на основе более тесного сотрудничества на всех уровнях и между всеми секторами как в пределах отдельных стран, так и между государствами;</w:t>
      </w:r>
    </w:p>
    <w:bookmarkEnd w:id="7"/>
    <w:bookmarkStart w:name="z1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сознавая также</w:t>
      </w:r>
      <w:r>
        <w:rPr>
          <w:rFonts w:ascii="Times New Roman"/>
          <w:b w:val="false"/>
          <w:i w:val="false"/>
          <w:color w:val="000000"/>
          <w:sz w:val="28"/>
        </w:rPr>
        <w:t>, что надзор в отношении заболеваний, связанных с водой, и создание систем раннего предупреждения и систем реагирования являются важными аспектами их предотвращения, ограничения и сокращения степени их распространения;</w:t>
      </w:r>
    </w:p>
    <w:bookmarkEnd w:id="8"/>
    <w:bookmarkStart w:name="z14" w:id="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руководствуясь</w:t>
      </w:r>
      <w:r>
        <w:rPr>
          <w:rFonts w:ascii="Times New Roman"/>
          <w:b w:val="false"/>
          <w:i w:val="false"/>
          <w:color w:val="000000"/>
          <w:sz w:val="28"/>
        </w:rPr>
        <w:t xml:space="preserve"> выводами Конференции Организации Объединенных Наций по окружающей среде и развитию (Рио-де-Жанейро, 1992 год), в частности Рио-де-Жанейрской декларацией по окружающей среде и развитию и Повесткой дня на XXI век, а также программой дальнейшего осуществления Повестки дня на XXI век (Нью-Йорк, 1997 год) и последующим решением Комиссии по устойчивому развитию об устойчивом управлении пресными водами (Нью-Йорк, 1998 год);</w:t>
      </w:r>
    </w:p>
    <w:bookmarkEnd w:id="9"/>
    <w:bookmarkStart w:name="z15"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руководствуясь</w:t>
      </w:r>
      <w:r>
        <w:rPr>
          <w:rFonts w:ascii="Times New Roman"/>
          <w:b w:val="false"/>
          <w:i w:val="false"/>
          <w:color w:val="000000"/>
          <w:sz w:val="28"/>
        </w:rPr>
        <w:t xml:space="preserve"> соответствующими положениями Конвенции по охране и использованию трансграничных водотоков и международных озер 1992 года и подчеркивая необходимость как содействовать более широкому применению этих положений, так и дополнять Конвенцию дальнейшими мерами по укреплению охраны здоровья населения;</w:t>
      </w:r>
    </w:p>
    <w:bookmarkEnd w:id="10"/>
    <w:bookmarkStart w:name="z16"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принимая во внимание</w:t>
      </w:r>
      <w:r>
        <w:rPr>
          <w:rFonts w:ascii="Times New Roman"/>
          <w:b w:val="false"/>
          <w:i w:val="false"/>
          <w:color w:val="000000"/>
          <w:sz w:val="28"/>
        </w:rPr>
        <w:t xml:space="preserve"> Конвенцию об оценке воздействия на окружающую среду в трансграничном контексте 1991 года, Конвенцию о трансграничном воздействии промышленных аварий 1992 года, Конвенцию Организации Объединенных Наций о праве несудоходных видов использования международных водотоков 1997 года и Конвенцию о доступе к информации, участии общественности в процессе принятия решений и доступе к правосудию во вопросам, касающимся окружающей среды, 1998 года;</w:t>
      </w:r>
    </w:p>
    <w:bookmarkEnd w:id="11"/>
    <w:bookmarkStart w:name="z17"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принимая во внимание также</w:t>
      </w:r>
      <w:r>
        <w:rPr>
          <w:rFonts w:ascii="Times New Roman"/>
          <w:b w:val="false"/>
          <w:i w:val="false"/>
          <w:color w:val="000000"/>
          <w:sz w:val="28"/>
        </w:rPr>
        <w:t xml:space="preserve"> соответствующие принципы, цели и рекомендации, содержащиеся в Европейской хартии по окружающей среде и здравоохранению 1989 года, в Хельсинкской декларации по окружающей среде и здравоохранению 1994 года и в декларациях, рекомендациях и резолюциях министров по процессу "Окружающая среда для Европы";</w:t>
      </w:r>
    </w:p>
    <w:bookmarkEnd w:id="12"/>
    <w:bookmarkStart w:name="z18"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признавая</w:t>
      </w:r>
      <w:r>
        <w:rPr>
          <w:rFonts w:ascii="Times New Roman"/>
          <w:b w:val="false"/>
          <w:i w:val="false"/>
          <w:color w:val="000000"/>
          <w:sz w:val="28"/>
        </w:rPr>
        <w:t xml:space="preserve"> обоснованность и уместность других экологических инициатив, документов и процессов в Европе, а также подготовки и осуществления национальных планов действий в области окружающей среды и здравоохранения и национальных планов действий в области окружающей среды;</w:t>
      </w:r>
    </w:p>
    <w:bookmarkEnd w:id="13"/>
    <w:bookmarkStart w:name="z19"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высоко оценивая</w:t>
      </w:r>
      <w:r>
        <w:rPr>
          <w:rFonts w:ascii="Times New Roman"/>
          <w:b w:val="false"/>
          <w:i w:val="false"/>
          <w:color w:val="000000"/>
          <w:sz w:val="28"/>
        </w:rPr>
        <w:t xml:space="preserve"> усилия, которые уже предпринимаются Европейской экономической комиссией Организации Объединенных Наций и Европейским региональным бюро Всемирной организации здравоохранения для укрепления двустороннего и многостороннего сотрудничества в целях предотвращения, ограничения и сокращения степени распространения заболеваний, связанных с водой;</w:t>
      </w:r>
    </w:p>
    <w:bookmarkEnd w:id="14"/>
    <w:bookmarkStart w:name="z20"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воодушевленные</w:t>
      </w:r>
      <w:r>
        <w:rPr>
          <w:rFonts w:ascii="Times New Roman"/>
          <w:b w:val="false"/>
          <w:i w:val="false"/>
          <w:color w:val="000000"/>
          <w:sz w:val="28"/>
        </w:rPr>
        <w:t xml:space="preserve"> многочисленными примерами положительных результатов, достигнутых государствами-членами Европейской экономической комиссии Организации Объединенных Наций и Европейского регионального комитета Всемирной организации здравоохранения в области борьбы с загрязнением и поддержания и восстановления водной среды, которая может способствовать сохранению здоровья и благополучию людей;</w:t>
      </w:r>
    </w:p>
    <w:bookmarkEnd w:id="15"/>
    <w:bookmarkStart w:name="z21"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договорились</w:t>
      </w:r>
      <w:r>
        <w:rPr>
          <w:rFonts w:ascii="Times New Roman"/>
          <w:b w:val="false"/>
          <w:i w:val="false"/>
          <w:color w:val="000000"/>
          <w:sz w:val="28"/>
        </w:rPr>
        <w:t xml:space="preserve"> о нижеследующем:</w:t>
      </w:r>
    </w:p>
    <w:bookmarkEnd w:id="16"/>
    <w:bookmarkStart w:name="z22" w:id="17"/>
    <w:p>
      <w:pPr>
        <w:spacing w:after="0"/>
        <w:ind w:left="0"/>
        <w:jc w:val="left"/>
      </w:pPr>
      <w:r>
        <w:rPr>
          <w:rFonts w:ascii="Times New Roman"/>
          <w:b/>
          <w:i w:val="false"/>
          <w:color w:val="000000"/>
        </w:rPr>
        <w:t xml:space="preserve"> Статья 1</w:t>
      </w:r>
    </w:p>
    <w:bookmarkEnd w:id="17"/>
    <w:bookmarkStart w:name="z23" w:id="18"/>
    <w:p>
      <w:pPr>
        <w:spacing w:after="0"/>
        <w:ind w:left="0"/>
        <w:jc w:val="left"/>
      </w:pPr>
      <w:r>
        <w:rPr>
          <w:rFonts w:ascii="Times New Roman"/>
          <w:b/>
          <w:i w:val="false"/>
          <w:color w:val="000000"/>
        </w:rPr>
        <w:t xml:space="preserve"> ЦЕЛЬ</w:t>
      </w:r>
    </w:p>
    <w:bookmarkEnd w:id="18"/>
    <w:bookmarkStart w:name="z24" w:id="19"/>
    <w:p>
      <w:pPr>
        <w:spacing w:after="0"/>
        <w:ind w:left="0"/>
        <w:jc w:val="both"/>
      </w:pPr>
      <w:r>
        <w:rPr>
          <w:rFonts w:ascii="Times New Roman"/>
          <w:b w:val="false"/>
          <w:i w:val="false"/>
          <w:color w:val="000000"/>
          <w:sz w:val="28"/>
        </w:rPr>
        <w:t>
      Цель настоящего Протокола заключается в том, чтобы содействовать на всех соответствующих уровнях, т.е. в общегосударственном масштабе, а также в трансграничном и международном контексте, охране здоровья и благополучия человека, как на индивидуальной, так и на коллективной основе, в рамках устойчивого развития путем совершенствования управления водохозяйственной деятельностью, включая охрану водных экосистем, и предотвращения, ограничения и сокращения степени распространения заболеваний, связанных с водой.</w:t>
      </w:r>
    </w:p>
    <w:bookmarkEnd w:id="19"/>
    <w:bookmarkStart w:name="z25" w:id="20"/>
    <w:p>
      <w:pPr>
        <w:spacing w:after="0"/>
        <w:ind w:left="0"/>
        <w:jc w:val="left"/>
      </w:pPr>
      <w:r>
        <w:rPr>
          <w:rFonts w:ascii="Times New Roman"/>
          <w:b/>
          <w:i w:val="false"/>
          <w:color w:val="000000"/>
        </w:rPr>
        <w:t xml:space="preserve"> Статья 2</w:t>
      </w:r>
    </w:p>
    <w:bookmarkEnd w:id="20"/>
    <w:bookmarkStart w:name="z26" w:id="21"/>
    <w:p>
      <w:pPr>
        <w:spacing w:after="0"/>
        <w:ind w:left="0"/>
        <w:jc w:val="left"/>
      </w:pPr>
      <w:r>
        <w:rPr>
          <w:rFonts w:ascii="Times New Roman"/>
          <w:b/>
          <w:i w:val="false"/>
          <w:color w:val="000000"/>
        </w:rPr>
        <w:t xml:space="preserve"> ОПРЕДЕЛЕНИЯ</w:t>
      </w:r>
    </w:p>
    <w:bookmarkEnd w:id="21"/>
    <w:bookmarkStart w:name="z27" w:id="22"/>
    <w:p>
      <w:pPr>
        <w:spacing w:after="0"/>
        <w:ind w:left="0"/>
        <w:jc w:val="both"/>
      </w:pPr>
      <w:r>
        <w:rPr>
          <w:rFonts w:ascii="Times New Roman"/>
          <w:b w:val="false"/>
          <w:i w:val="false"/>
          <w:color w:val="000000"/>
          <w:sz w:val="28"/>
        </w:rPr>
        <w:t>
      Для целей настоящего Протокола:</w:t>
      </w:r>
    </w:p>
    <w:bookmarkEnd w:id="22"/>
    <w:bookmarkStart w:name="z28" w:id="23"/>
    <w:p>
      <w:pPr>
        <w:spacing w:after="0"/>
        <w:ind w:left="0"/>
        <w:jc w:val="both"/>
      </w:pPr>
      <w:r>
        <w:rPr>
          <w:rFonts w:ascii="Times New Roman"/>
          <w:b w:val="false"/>
          <w:i w:val="false"/>
          <w:color w:val="000000"/>
          <w:sz w:val="28"/>
        </w:rPr>
        <w:t>
      1. "Заболевания, связанные с водой” означает любые существенные отрицательные последствия для здоровья человека, такие, как смерть, инвалидность, болезнь или расстройства, непосредственно или опосредованно вызванные состоянием или изменениями в количестве или качестве любых вод.</w:t>
      </w:r>
    </w:p>
    <w:bookmarkEnd w:id="23"/>
    <w:bookmarkStart w:name="z29" w:id="24"/>
    <w:p>
      <w:pPr>
        <w:spacing w:after="0"/>
        <w:ind w:left="0"/>
        <w:jc w:val="both"/>
      </w:pPr>
      <w:r>
        <w:rPr>
          <w:rFonts w:ascii="Times New Roman"/>
          <w:b w:val="false"/>
          <w:i w:val="false"/>
          <w:color w:val="000000"/>
          <w:sz w:val="28"/>
        </w:rPr>
        <w:t>
      2. "Питьевая вода” означает воду, которая используется или предназначена для употребления человеком в качестве питьевой воды, для обработки и приготовления пищи, для личной гигиены или в аналогичных целях.</w:t>
      </w:r>
    </w:p>
    <w:bookmarkEnd w:id="24"/>
    <w:bookmarkStart w:name="z30" w:id="25"/>
    <w:p>
      <w:pPr>
        <w:spacing w:after="0"/>
        <w:ind w:left="0"/>
        <w:jc w:val="both"/>
      </w:pPr>
      <w:r>
        <w:rPr>
          <w:rFonts w:ascii="Times New Roman"/>
          <w:b w:val="false"/>
          <w:i w:val="false"/>
          <w:color w:val="000000"/>
          <w:sz w:val="28"/>
        </w:rPr>
        <w:t>
      3. "Подземные воды" означает любые воды, находящиеся ниже поверхности земли в зоне впитывания и в непосредственном контакте с почвой или подпочвой.</w:t>
      </w:r>
    </w:p>
    <w:bookmarkEnd w:id="25"/>
    <w:bookmarkStart w:name="z31" w:id="26"/>
    <w:p>
      <w:pPr>
        <w:spacing w:after="0"/>
        <w:ind w:left="0"/>
        <w:jc w:val="both"/>
      </w:pPr>
      <w:r>
        <w:rPr>
          <w:rFonts w:ascii="Times New Roman"/>
          <w:b w:val="false"/>
          <w:i w:val="false"/>
          <w:color w:val="000000"/>
          <w:sz w:val="28"/>
        </w:rPr>
        <w:t>
      4. "Замкнутые воды" означает искусственно созданные водоемы, отделенные от поверхностных пресных или прибрежных вод, как внутри, так и за пределами здания.</w:t>
      </w:r>
    </w:p>
    <w:bookmarkEnd w:id="26"/>
    <w:bookmarkStart w:name="z32" w:id="27"/>
    <w:p>
      <w:pPr>
        <w:spacing w:after="0"/>
        <w:ind w:left="0"/>
        <w:jc w:val="both"/>
      </w:pPr>
      <w:r>
        <w:rPr>
          <w:rFonts w:ascii="Times New Roman"/>
          <w:b w:val="false"/>
          <w:i w:val="false"/>
          <w:color w:val="000000"/>
          <w:sz w:val="28"/>
        </w:rPr>
        <w:t>
      5. "Трансграничные воды" означает любые поверхностные или подземные воды, которые обозначают или пересекают границы между двумя или более государствами или расположены на таких границах; в тех случаях, когда трансграничные воды впадают непосредственно в море, пределы таких трансграничных вод ограничиваются прямой линией, пересекающей их устье между точками, расположенными на линии малой воды на их берегах.</w:t>
      </w:r>
    </w:p>
    <w:bookmarkEnd w:id="27"/>
    <w:bookmarkStart w:name="z33" w:id="28"/>
    <w:p>
      <w:pPr>
        <w:spacing w:after="0"/>
        <w:ind w:left="0"/>
        <w:jc w:val="both"/>
      </w:pPr>
      <w:r>
        <w:rPr>
          <w:rFonts w:ascii="Times New Roman"/>
          <w:b w:val="false"/>
          <w:i w:val="false"/>
          <w:color w:val="000000"/>
          <w:sz w:val="28"/>
        </w:rPr>
        <w:t>
      6. "Трансграничные последствия заболеваний, связанных с водой" означает любые значительные вредные последствия для здоровья человека, такие, как смерть, инвалидность, болезнь или расстройства, возникающие в районе, находящемся под юрисдикцией одной Стороны, и вызываемые непосредственно или опосредованно состоянием или изменениями в количестве или качестве вод в районе, находящемся под юрисдикцией другой Стороны, независимо от того, являются ли такие последствия трансграничным воздействием.</w:t>
      </w:r>
    </w:p>
    <w:bookmarkEnd w:id="28"/>
    <w:bookmarkStart w:name="z34" w:id="29"/>
    <w:p>
      <w:pPr>
        <w:spacing w:after="0"/>
        <w:ind w:left="0"/>
        <w:jc w:val="both"/>
      </w:pPr>
      <w:r>
        <w:rPr>
          <w:rFonts w:ascii="Times New Roman"/>
          <w:b w:val="false"/>
          <w:i w:val="false"/>
          <w:color w:val="000000"/>
          <w:sz w:val="28"/>
        </w:rPr>
        <w:t>
      7. "Трансграничное воздействие" означает любые значительные вредные последствия, возникающие в результате изменения состояния трансграничных вод, вызываемого деятельностью человека, физический источник которой расположен полностью или частично в районе, находящемся под юрисдикцией той или иной Стороны Конвенции, для окружающей среды в районе, находящемся под юрисдикцией другой Стороны Конвенции. К числу таких последствий для окружающей среды относятся последствия для здоровья и безопасности человека, флоры, фауны, почвы, воздуха, вод, климата, ландшафта и исторических памятников или других материальных объектов или взаимодействие этих факторов; к их числу также относятся последствия для культурного наследия или социально-экономических условий, возникающие в результате изменения этих факторов.</w:t>
      </w:r>
    </w:p>
    <w:bookmarkEnd w:id="29"/>
    <w:bookmarkStart w:name="z35" w:id="30"/>
    <w:p>
      <w:pPr>
        <w:spacing w:after="0"/>
        <w:ind w:left="0"/>
        <w:jc w:val="both"/>
      </w:pPr>
      <w:r>
        <w:rPr>
          <w:rFonts w:ascii="Times New Roman"/>
          <w:b w:val="false"/>
          <w:i w:val="false"/>
          <w:color w:val="000000"/>
          <w:sz w:val="28"/>
        </w:rPr>
        <w:t>
      8. "Санитарно-профилактические мероприятия" означает сбор, транспортировку, обработку и удаление или повторное использование отходов жизнедеятельности человека или бытовых сточных вод либо через посредство коллективных систем, либо с помощью установок, обслуживающих отдельные домашние хозяйства или предприятия.</w:t>
      </w:r>
    </w:p>
    <w:bookmarkEnd w:id="30"/>
    <w:bookmarkStart w:name="z36" w:id="31"/>
    <w:p>
      <w:pPr>
        <w:spacing w:after="0"/>
        <w:ind w:left="0"/>
        <w:jc w:val="both"/>
      </w:pPr>
      <w:r>
        <w:rPr>
          <w:rFonts w:ascii="Times New Roman"/>
          <w:b w:val="false"/>
          <w:i w:val="false"/>
          <w:color w:val="000000"/>
          <w:sz w:val="28"/>
        </w:rPr>
        <w:t>
      9. "Коллективная система" означает:</w:t>
      </w:r>
    </w:p>
    <w:bookmarkEnd w:id="31"/>
    <w:bookmarkStart w:name="z37" w:id="32"/>
    <w:p>
      <w:pPr>
        <w:spacing w:after="0"/>
        <w:ind w:left="0"/>
        <w:jc w:val="both"/>
      </w:pPr>
      <w:r>
        <w:rPr>
          <w:rFonts w:ascii="Times New Roman"/>
          <w:b w:val="false"/>
          <w:i w:val="false"/>
          <w:color w:val="000000"/>
          <w:sz w:val="28"/>
        </w:rPr>
        <w:t>
      a) систему для снабжения питьевой водой ряда домашних хозяйств или предприятий и/или</w:t>
      </w:r>
    </w:p>
    <w:bookmarkEnd w:id="32"/>
    <w:bookmarkStart w:name="z38" w:id="33"/>
    <w:p>
      <w:pPr>
        <w:spacing w:after="0"/>
        <w:ind w:left="0"/>
        <w:jc w:val="both"/>
      </w:pPr>
      <w:r>
        <w:rPr>
          <w:rFonts w:ascii="Times New Roman"/>
          <w:b w:val="false"/>
          <w:i w:val="false"/>
          <w:color w:val="000000"/>
          <w:sz w:val="28"/>
        </w:rPr>
        <w:t>
      b) систему для проведения санитарно-профилактических мероприятий, которая обслуживает ряд домашних хозяйств или предприятий и, при необходимости, также обеспечивает сбор, транспортировку, очистку и удаление или повторное использование промышленных сточных вод и функционирование которой обеспечивается органом государственного сектора, предприятием частного сектора или посредством партнерства между этими двумя секторами.</w:t>
      </w:r>
    </w:p>
    <w:bookmarkEnd w:id="33"/>
    <w:bookmarkStart w:name="z39" w:id="34"/>
    <w:p>
      <w:pPr>
        <w:spacing w:after="0"/>
        <w:ind w:left="0"/>
        <w:jc w:val="both"/>
      </w:pPr>
      <w:r>
        <w:rPr>
          <w:rFonts w:ascii="Times New Roman"/>
          <w:b w:val="false"/>
          <w:i w:val="false"/>
          <w:color w:val="000000"/>
          <w:sz w:val="28"/>
        </w:rPr>
        <w:t>
      10. "План управления водохозяйственной деятельностью" означает план освоения, эксплуатации, охраны и/или использования конкретных водных ресурсов и объектов в пределах территориального района или зоны подпитывания подземных вод, включая охрану их экосистем.</w:t>
      </w:r>
    </w:p>
    <w:bookmarkEnd w:id="34"/>
    <w:bookmarkStart w:name="z40" w:id="35"/>
    <w:p>
      <w:pPr>
        <w:spacing w:after="0"/>
        <w:ind w:left="0"/>
        <w:jc w:val="both"/>
      </w:pPr>
      <w:r>
        <w:rPr>
          <w:rFonts w:ascii="Times New Roman"/>
          <w:b w:val="false"/>
          <w:i w:val="false"/>
          <w:color w:val="000000"/>
          <w:sz w:val="28"/>
        </w:rPr>
        <w:t>
      11. "Общественность" означает одно или несколько физических или юридических лиц и, в соответствии с национальным законодательством или практикой, их ассоциации, организации и группы.</w:t>
      </w:r>
    </w:p>
    <w:bookmarkEnd w:id="35"/>
    <w:bookmarkStart w:name="z41" w:id="36"/>
    <w:p>
      <w:pPr>
        <w:spacing w:after="0"/>
        <w:ind w:left="0"/>
        <w:jc w:val="both"/>
      </w:pPr>
      <w:r>
        <w:rPr>
          <w:rFonts w:ascii="Times New Roman"/>
          <w:b w:val="false"/>
          <w:i w:val="false"/>
          <w:color w:val="000000"/>
          <w:sz w:val="28"/>
        </w:rPr>
        <w:t>
      12. "Государственный орган" означает:</w:t>
      </w:r>
    </w:p>
    <w:bookmarkEnd w:id="36"/>
    <w:bookmarkStart w:name="z42" w:id="37"/>
    <w:p>
      <w:pPr>
        <w:spacing w:after="0"/>
        <w:ind w:left="0"/>
        <w:jc w:val="both"/>
      </w:pPr>
      <w:r>
        <w:rPr>
          <w:rFonts w:ascii="Times New Roman"/>
          <w:b w:val="false"/>
          <w:i w:val="false"/>
          <w:color w:val="000000"/>
          <w:sz w:val="28"/>
        </w:rPr>
        <w:t>
      a) администрацию на национальном, региональном и других уровнях;</w:t>
      </w:r>
    </w:p>
    <w:bookmarkEnd w:id="37"/>
    <w:bookmarkStart w:name="z43" w:id="38"/>
    <w:p>
      <w:pPr>
        <w:spacing w:after="0"/>
        <w:ind w:left="0"/>
        <w:jc w:val="both"/>
      </w:pPr>
      <w:r>
        <w:rPr>
          <w:rFonts w:ascii="Times New Roman"/>
          <w:b w:val="false"/>
          <w:i w:val="false"/>
          <w:color w:val="000000"/>
          <w:sz w:val="28"/>
        </w:rPr>
        <w:t>
      b) физических или юридических лиц, выполняющих государственные административные функции в соответствии с национальным законодательством, включая конкретные обязанности, деятельность или услуги, имеющие отношение к окружающей среде, здравоохранению, санитарно-профилактическим мероприятиям, управлению водохозяйственной деятельностью или водоснабжению;</w:t>
      </w:r>
    </w:p>
    <w:bookmarkEnd w:id="38"/>
    <w:bookmarkStart w:name="z44" w:id="39"/>
    <w:p>
      <w:pPr>
        <w:spacing w:after="0"/>
        <w:ind w:left="0"/>
        <w:jc w:val="both"/>
      </w:pPr>
      <w:r>
        <w:rPr>
          <w:rFonts w:ascii="Times New Roman"/>
          <w:b w:val="false"/>
          <w:i w:val="false"/>
          <w:color w:val="000000"/>
          <w:sz w:val="28"/>
        </w:rPr>
        <w:t>
      c) любых других физических или юридических лиц, выполняющих государственные обязанности или функции или оказывающих населению услуги под контролем органа или лица, указанного в подпунктах а) или b) выше;</w:t>
      </w:r>
    </w:p>
    <w:bookmarkEnd w:id="39"/>
    <w:bookmarkStart w:name="z45" w:id="40"/>
    <w:p>
      <w:pPr>
        <w:spacing w:after="0"/>
        <w:ind w:left="0"/>
        <w:jc w:val="both"/>
      </w:pPr>
      <w:r>
        <w:rPr>
          <w:rFonts w:ascii="Times New Roman"/>
          <w:b w:val="false"/>
          <w:i w:val="false"/>
          <w:color w:val="000000"/>
          <w:sz w:val="28"/>
        </w:rPr>
        <w:t>
      d) учреждения любой упомянутой в статье 21 региональной организации экономической интеграции, которая является Стороной.</w:t>
      </w:r>
    </w:p>
    <w:bookmarkEnd w:id="40"/>
    <w:bookmarkStart w:name="z46" w:id="41"/>
    <w:p>
      <w:pPr>
        <w:spacing w:after="0"/>
        <w:ind w:left="0"/>
        <w:jc w:val="both"/>
      </w:pPr>
      <w:r>
        <w:rPr>
          <w:rFonts w:ascii="Times New Roman"/>
          <w:b w:val="false"/>
          <w:i w:val="false"/>
          <w:color w:val="000000"/>
          <w:sz w:val="28"/>
        </w:rPr>
        <w:t>
      Это определение не включает органы или учреждения, действующие в судебном или законодательном качестве;</w:t>
      </w:r>
    </w:p>
    <w:bookmarkEnd w:id="41"/>
    <w:bookmarkStart w:name="z47" w:id="42"/>
    <w:p>
      <w:pPr>
        <w:spacing w:after="0"/>
        <w:ind w:left="0"/>
        <w:jc w:val="both"/>
      </w:pPr>
      <w:r>
        <w:rPr>
          <w:rFonts w:ascii="Times New Roman"/>
          <w:b w:val="false"/>
          <w:i w:val="false"/>
          <w:color w:val="000000"/>
          <w:sz w:val="28"/>
        </w:rPr>
        <w:t>
      13. ''Местный” относится ко всем соответствующим уровням территориальных единиц ниже государственного уровня.</w:t>
      </w:r>
    </w:p>
    <w:bookmarkEnd w:id="42"/>
    <w:bookmarkStart w:name="z48" w:id="43"/>
    <w:p>
      <w:pPr>
        <w:spacing w:after="0"/>
        <w:ind w:left="0"/>
        <w:jc w:val="both"/>
      </w:pPr>
      <w:r>
        <w:rPr>
          <w:rFonts w:ascii="Times New Roman"/>
          <w:b w:val="false"/>
          <w:i w:val="false"/>
          <w:color w:val="000000"/>
          <w:sz w:val="28"/>
        </w:rPr>
        <w:t>
      14. "Конвенция" означает Конвенцию по охране и использованию трансграничных водотоков и международных озер, принятую в Хельсинки 17 марта 1992 года.</w:t>
      </w:r>
    </w:p>
    <w:bookmarkEnd w:id="43"/>
    <w:bookmarkStart w:name="z49" w:id="44"/>
    <w:p>
      <w:pPr>
        <w:spacing w:after="0"/>
        <w:ind w:left="0"/>
        <w:jc w:val="both"/>
      </w:pPr>
      <w:r>
        <w:rPr>
          <w:rFonts w:ascii="Times New Roman"/>
          <w:b w:val="false"/>
          <w:i w:val="false"/>
          <w:color w:val="000000"/>
          <w:sz w:val="28"/>
        </w:rPr>
        <w:t>
      15. "Совещание Сторон Конвенции" означает орган, учрежденный Сторонами Конвенции в соответствии с ее статьей 17.</w:t>
      </w:r>
    </w:p>
    <w:bookmarkEnd w:id="44"/>
    <w:bookmarkStart w:name="z50" w:id="45"/>
    <w:p>
      <w:pPr>
        <w:spacing w:after="0"/>
        <w:ind w:left="0"/>
        <w:jc w:val="both"/>
      </w:pPr>
      <w:r>
        <w:rPr>
          <w:rFonts w:ascii="Times New Roman"/>
          <w:b w:val="false"/>
          <w:i w:val="false"/>
          <w:color w:val="000000"/>
          <w:sz w:val="28"/>
        </w:rPr>
        <w:t>
      16. "Сторона”, если в тексте не указано иное, означает государство или упомянутую в статье 21 региональную организацию экономической интеграции, со стороны которого или которой было дано согласие быть связанным или связанной этим Протоколом и для которого или для которой этот Протокол вступил в силу.</w:t>
      </w:r>
    </w:p>
    <w:bookmarkEnd w:id="45"/>
    <w:bookmarkStart w:name="z51" w:id="46"/>
    <w:p>
      <w:pPr>
        <w:spacing w:after="0"/>
        <w:ind w:left="0"/>
        <w:jc w:val="both"/>
      </w:pPr>
      <w:r>
        <w:rPr>
          <w:rFonts w:ascii="Times New Roman"/>
          <w:b w:val="false"/>
          <w:i w:val="false"/>
          <w:color w:val="000000"/>
          <w:sz w:val="28"/>
        </w:rPr>
        <w:t>
      17. "Совещание Сторон" означает орган, учрежденный Сторонами в соответствии со статьей 16.</w:t>
      </w:r>
    </w:p>
    <w:bookmarkEnd w:id="46"/>
    <w:bookmarkStart w:name="z52" w:id="47"/>
    <w:p>
      <w:pPr>
        <w:spacing w:after="0"/>
        <w:ind w:left="0"/>
        <w:jc w:val="left"/>
      </w:pPr>
      <w:r>
        <w:rPr>
          <w:rFonts w:ascii="Times New Roman"/>
          <w:b/>
          <w:i w:val="false"/>
          <w:color w:val="000000"/>
        </w:rPr>
        <w:t xml:space="preserve"> Статья 3</w:t>
      </w:r>
    </w:p>
    <w:bookmarkEnd w:id="47"/>
    <w:bookmarkStart w:name="z53" w:id="48"/>
    <w:p>
      <w:pPr>
        <w:spacing w:after="0"/>
        <w:ind w:left="0"/>
        <w:jc w:val="left"/>
      </w:pPr>
      <w:r>
        <w:rPr>
          <w:rFonts w:ascii="Times New Roman"/>
          <w:b/>
          <w:i w:val="false"/>
          <w:color w:val="000000"/>
        </w:rPr>
        <w:t xml:space="preserve"> СФЕРА ДЕЙСТВИЯ</w:t>
      </w:r>
    </w:p>
    <w:bookmarkEnd w:id="48"/>
    <w:bookmarkStart w:name="z54" w:id="49"/>
    <w:p>
      <w:pPr>
        <w:spacing w:after="0"/>
        <w:ind w:left="0"/>
        <w:jc w:val="both"/>
      </w:pPr>
      <w:r>
        <w:rPr>
          <w:rFonts w:ascii="Times New Roman"/>
          <w:b w:val="false"/>
          <w:i w:val="false"/>
          <w:color w:val="000000"/>
          <w:sz w:val="28"/>
        </w:rPr>
        <w:t>
      Положения настоящего Протокола применяются к:</w:t>
      </w:r>
    </w:p>
    <w:bookmarkEnd w:id="49"/>
    <w:bookmarkStart w:name="z55" w:id="50"/>
    <w:p>
      <w:pPr>
        <w:spacing w:after="0"/>
        <w:ind w:left="0"/>
        <w:jc w:val="both"/>
      </w:pPr>
      <w:r>
        <w:rPr>
          <w:rFonts w:ascii="Times New Roman"/>
          <w:b w:val="false"/>
          <w:i w:val="false"/>
          <w:color w:val="000000"/>
          <w:sz w:val="28"/>
        </w:rPr>
        <w:t>
      a) поверхностным пресным водам;</w:t>
      </w:r>
    </w:p>
    <w:bookmarkEnd w:id="50"/>
    <w:bookmarkStart w:name="z56" w:id="51"/>
    <w:p>
      <w:pPr>
        <w:spacing w:after="0"/>
        <w:ind w:left="0"/>
        <w:jc w:val="both"/>
      </w:pPr>
      <w:r>
        <w:rPr>
          <w:rFonts w:ascii="Times New Roman"/>
          <w:b w:val="false"/>
          <w:i w:val="false"/>
          <w:color w:val="000000"/>
          <w:sz w:val="28"/>
        </w:rPr>
        <w:t>
      b) подземным водам;</w:t>
      </w:r>
    </w:p>
    <w:bookmarkEnd w:id="51"/>
    <w:bookmarkStart w:name="z57" w:id="52"/>
    <w:p>
      <w:pPr>
        <w:spacing w:after="0"/>
        <w:ind w:left="0"/>
        <w:jc w:val="both"/>
      </w:pPr>
      <w:r>
        <w:rPr>
          <w:rFonts w:ascii="Times New Roman"/>
          <w:b w:val="false"/>
          <w:i w:val="false"/>
          <w:color w:val="000000"/>
          <w:sz w:val="28"/>
        </w:rPr>
        <w:t>
      c) эстуариям;</w:t>
      </w:r>
    </w:p>
    <w:bookmarkEnd w:id="52"/>
    <w:bookmarkStart w:name="z58" w:id="53"/>
    <w:p>
      <w:pPr>
        <w:spacing w:after="0"/>
        <w:ind w:left="0"/>
        <w:jc w:val="both"/>
      </w:pPr>
      <w:r>
        <w:rPr>
          <w:rFonts w:ascii="Times New Roman"/>
          <w:b w:val="false"/>
          <w:i w:val="false"/>
          <w:color w:val="000000"/>
          <w:sz w:val="28"/>
        </w:rPr>
        <w:t>
      d) прибрежным водам, которые используются для рекреационных целей или для производства рыбы методом аквакультуры или производства или сбора моллюсков и ракообразных;</w:t>
      </w:r>
    </w:p>
    <w:bookmarkEnd w:id="53"/>
    <w:bookmarkStart w:name="z59" w:id="54"/>
    <w:p>
      <w:pPr>
        <w:spacing w:after="0"/>
        <w:ind w:left="0"/>
        <w:jc w:val="both"/>
      </w:pPr>
      <w:r>
        <w:rPr>
          <w:rFonts w:ascii="Times New Roman"/>
          <w:b w:val="false"/>
          <w:i w:val="false"/>
          <w:color w:val="000000"/>
          <w:sz w:val="28"/>
        </w:rPr>
        <w:t>
      e) замкнутым водам, общедоступным для купания;</w:t>
      </w:r>
    </w:p>
    <w:bookmarkEnd w:id="54"/>
    <w:bookmarkStart w:name="z60" w:id="55"/>
    <w:p>
      <w:pPr>
        <w:spacing w:after="0"/>
        <w:ind w:left="0"/>
        <w:jc w:val="both"/>
      </w:pPr>
      <w:r>
        <w:rPr>
          <w:rFonts w:ascii="Times New Roman"/>
          <w:b w:val="false"/>
          <w:i w:val="false"/>
          <w:color w:val="000000"/>
          <w:sz w:val="28"/>
        </w:rPr>
        <w:t>
      f) водам в процессе забора, транспортировки, очистки или снабжения;</w:t>
      </w:r>
    </w:p>
    <w:bookmarkEnd w:id="55"/>
    <w:bookmarkStart w:name="z61" w:id="56"/>
    <w:p>
      <w:pPr>
        <w:spacing w:after="0"/>
        <w:ind w:left="0"/>
        <w:jc w:val="both"/>
      </w:pPr>
      <w:r>
        <w:rPr>
          <w:rFonts w:ascii="Times New Roman"/>
          <w:b w:val="false"/>
          <w:i w:val="false"/>
          <w:color w:val="000000"/>
          <w:sz w:val="28"/>
        </w:rPr>
        <w:t>
      g) сточным водам в процессе сбора, транспортировки, очистки и сброса или повторного использования.</w:t>
      </w:r>
    </w:p>
    <w:bookmarkEnd w:id="56"/>
    <w:bookmarkStart w:name="z62" w:id="57"/>
    <w:p>
      <w:pPr>
        <w:spacing w:after="0"/>
        <w:ind w:left="0"/>
        <w:jc w:val="left"/>
      </w:pPr>
      <w:r>
        <w:rPr>
          <w:rFonts w:ascii="Times New Roman"/>
          <w:b/>
          <w:i w:val="false"/>
          <w:color w:val="000000"/>
        </w:rPr>
        <w:t xml:space="preserve"> Статья 4</w:t>
      </w:r>
    </w:p>
    <w:bookmarkEnd w:id="57"/>
    <w:bookmarkStart w:name="z63" w:id="58"/>
    <w:p>
      <w:pPr>
        <w:spacing w:after="0"/>
        <w:ind w:left="0"/>
        <w:jc w:val="left"/>
      </w:pPr>
      <w:r>
        <w:rPr>
          <w:rFonts w:ascii="Times New Roman"/>
          <w:b/>
          <w:i w:val="false"/>
          <w:color w:val="000000"/>
        </w:rPr>
        <w:t xml:space="preserve"> ОБЩИЕ ПОЛОЖЕНИЯ</w:t>
      </w:r>
    </w:p>
    <w:bookmarkEnd w:id="58"/>
    <w:bookmarkStart w:name="z64" w:id="59"/>
    <w:p>
      <w:pPr>
        <w:spacing w:after="0"/>
        <w:ind w:left="0"/>
        <w:jc w:val="both"/>
      </w:pPr>
      <w:r>
        <w:rPr>
          <w:rFonts w:ascii="Times New Roman"/>
          <w:b w:val="false"/>
          <w:i w:val="false"/>
          <w:color w:val="000000"/>
          <w:sz w:val="28"/>
        </w:rPr>
        <w:t>
      1. Стороны принимают все соответствующие меры для предотвращения, ограничения и сокращения степени распространения заболеваний, связанных с водой, в рамках комплексных систем управления водохозяйственной деятельностью, целью которых являются устойчивое использование водных ресурсов, обеспечение такого качества воды в окружающей среде, которое не угрожает здоровью человека, и охрана водных экосистем.</w:t>
      </w:r>
    </w:p>
    <w:bookmarkEnd w:id="59"/>
    <w:bookmarkStart w:name="z65" w:id="60"/>
    <w:p>
      <w:pPr>
        <w:spacing w:after="0"/>
        <w:ind w:left="0"/>
        <w:jc w:val="both"/>
      </w:pPr>
      <w:r>
        <w:rPr>
          <w:rFonts w:ascii="Times New Roman"/>
          <w:b w:val="false"/>
          <w:i w:val="false"/>
          <w:color w:val="000000"/>
          <w:sz w:val="28"/>
        </w:rPr>
        <w:t>
      2. Стороны, в частности, принимают все соответствующие меры в целях обеспечения:</w:t>
      </w:r>
    </w:p>
    <w:bookmarkEnd w:id="60"/>
    <w:bookmarkStart w:name="z66" w:id="61"/>
    <w:p>
      <w:pPr>
        <w:spacing w:after="0"/>
        <w:ind w:left="0"/>
        <w:jc w:val="both"/>
      </w:pPr>
      <w:r>
        <w:rPr>
          <w:rFonts w:ascii="Times New Roman"/>
          <w:b w:val="false"/>
          <w:i w:val="false"/>
          <w:color w:val="000000"/>
          <w:sz w:val="28"/>
        </w:rPr>
        <w:t>
      a) адекватного снабжения питьевой водой хорошего качества, не содержащей каких-либо микроорганизмов, паразитов и веществ, которые из-за их количества или концентрации представляют собой потенциальную угрозу для здоровья человека. Это включает охрану водных ресурсов, которые используются в качестве источников питьевой воды, очистку воды и создание, совершенствование и обслуживание коллективных систем;</w:t>
      </w:r>
    </w:p>
    <w:bookmarkEnd w:id="61"/>
    <w:bookmarkStart w:name="z67" w:id="62"/>
    <w:p>
      <w:pPr>
        <w:spacing w:after="0"/>
        <w:ind w:left="0"/>
        <w:jc w:val="both"/>
      </w:pPr>
      <w:r>
        <w:rPr>
          <w:rFonts w:ascii="Times New Roman"/>
          <w:b w:val="false"/>
          <w:i w:val="false"/>
          <w:color w:val="000000"/>
          <w:sz w:val="28"/>
        </w:rPr>
        <w:t>
      b) адекватных санитарно-профилактических мероприятии, соответствующих такому стандарту, который обеспечивает достаточный уровень охраны здоровья человека и окружающей среды. Это достигается в основном посредством создания, совершенствования и обслуживания коллективных систем;</w:t>
      </w:r>
    </w:p>
    <w:bookmarkEnd w:id="62"/>
    <w:bookmarkStart w:name="z68" w:id="63"/>
    <w:p>
      <w:pPr>
        <w:spacing w:after="0"/>
        <w:ind w:left="0"/>
        <w:jc w:val="both"/>
      </w:pPr>
      <w:r>
        <w:rPr>
          <w:rFonts w:ascii="Times New Roman"/>
          <w:b w:val="false"/>
          <w:i w:val="false"/>
          <w:color w:val="000000"/>
          <w:sz w:val="28"/>
        </w:rPr>
        <w:t>
      c) эффективной охраны водных ресурсов, используемых в качестве источников питьевой воды, и их соответствующих водных экосистем от загрязнения из других источников, включая сельское хозяйство, промышленность и другие сбросы и выбросы опасных веществ. Она направлена на эффективное сокращение и устранение сбросов и выбросов веществ, рассматриваемых как опасные для здоровья человека и водных экосистем;</w:t>
      </w:r>
    </w:p>
    <w:bookmarkEnd w:id="63"/>
    <w:bookmarkStart w:name="z69" w:id="64"/>
    <w:p>
      <w:pPr>
        <w:spacing w:after="0"/>
        <w:ind w:left="0"/>
        <w:jc w:val="both"/>
      </w:pPr>
      <w:r>
        <w:rPr>
          <w:rFonts w:ascii="Times New Roman"/>
          <w:b w:val="false"/>
          <w:i w:val="false"/>
          <w:color w:val="000000"/>
          <w:sz w:val="28"/>
        </w:rPr>
        <w:t>
      d) достаточных мер по охране здоровья человека от связанных с водой заболеваний, возникающих в результате использования воды для рекреационных целей использования воды для аквакультуры, использование воды для производства и сбора моллюсков и ракообразных, использования сточных вод для ирригации или использования отходов обработки сточных вод в сельском хозяйстве или аквакультуре;</w:t>
      </w:r>
    </w:p>
    <w:bookmarkEnd w:id="64"/>
    <w:bookmarkStart w:name="z70" w:id="65"/>
    <w:p>
      <w:pPr>
        <w:spacing w:after="0"/>
        <w:ind w:left="0"/>
        <w:jc w:val="both"/>
      </w:pPr>
      <w:r>
        <w:rPr>
          <w:rFonts w:ascii="Times New Roman"/>
          <w:b w:val="false"/>
          <w:i w:val="false"/>
          <w:color w:val="000000"/>
          <w:sz w:val="28"/>
        </w:rPr>
        <w:t>
      e) эффективных систем для отслеживания ситуаций, которые могут приводить к вспышкам или случаям возникновения заболеваний, связанных с водой, и для реагирования на такие вспышки и случаи и на их угрозу.</w:t>
      </w:r>
    </w:p>
    <w:bookmarkEnd w:id="65"/>
    <w:bookmarkStart w:name="z71" w:id="66"/>
    <w:p>
      <w:pPr>
        <w:spacing w:after="0"/>
        <w:ind w:left="0"/>
        <w:jc w:val="both"/>
      </w:pPr>
      <w:r>
        <w:rPr>
          <w:rFonts w:ascii="Times New Roman"/>
          <w:b w:val="false"/>
          <w:i w:val="false"/>
          <w:color w:val="000000"/>
          <w:sz w:val="28"/>
        </w:rPr>
        <w:t>
      3. В дальнейшем при упоминании в настоящем Протоколе "питьевой воды" и "санитарно-профилактических мероприятий" имеются в виду питьевая вода и санитарно-профилактические мероприятия, которые должны соответствовать требованиям пункта 2 настоящей статьи.</w:t>
      </w:r>
    </w:p>
    <w:bookmarkEnd w:id="66"/>
    <w:bookmarkStart w:name="z72" w:id="67"/>
    <w:p>
      <w:pPr>
        <w:spacing w:after="0"/>
        <w:ind w:left="0"/>
        <w:jc w:val="both"/>
      </w:pPr>
      <w:r>
        <w:rPr>
          <w:rFonts w:ascii="Times New Roman"/>
          <w:b w:val="false"/>
          <w:i w:val="false"/>
          <w:color w:val="000000"/>
          <w:sz w:val="28"/>
        </w:rPr>
        <w:t>
      4. Стороны принимают все такие меры на основе оценки любой предлагаемой меры на предмет всех ее последствий, включая преимущества, недостатки и издержки для:</w:t>
      </w:r>
    </w:p>
    <w:bookmarkEnd w:id="67"/>
    <w:bookmarkStart w:name="z73" w:id="68"/>
    <w:p>
      <w:pPr>
        <w:spacing w:after="0"/>
        <w:ind w:left="0"/>
        <w:jc w:val="both"/>
      </w:pPr>
      <w:r>
        <w:rPr>
          <w:rFonts w:ascii="Times New Roman"/>
          <w:b w:val="false"/>
          <w:i w:val="false"/>
          <w:color w:val="000000"/>
          <w:sz w:val="28"/>
        </w:rPr>
        <w:t>
      a) здоровья человека,</w:t>
      </w:r>
    </w:p>
    <w:bookmarkEnd w:id="68"/>
    <w:bookmarkStart w:name="z74" w:id="69"/>
    <w:p>
      <w:pPr>
        <w:spacing w:after="0"/>
        <w:ind w:left="0"/>
        <w:jc w:val="both"/>
      </w:pPr>
      <w:r>
        <w:rPr>
          <w:rFonts w:ascii="Times New Roman"/>
          <w:b w:val="false"/>
          <w:i w:val="false"/>
          <w:color w:val="000000"/>
          <w:sz w:val="28"/>
        </w:rPr>
        <w:t>
      b) водных ресурсов и</w:t>
      </w:r>
    </w:p>
    <w:bookmarkEnd w:id="69"/>
    <w:bookmarkStart w:name="z75" w:id="70"/>
    <w:p>
      <w:pPr>
        <w:spacing w:after="0"/>
        <w:ind w:left="0"/>
        <w:jc w:val="both"/>
      </w:pPr>
      <w:r>
        <w:rPr>
          <w:rFonts w:ascii="Times New Roman"/>
          <w:b w:val="false"/>
          <w:i w:val="false"/>
          <w:color w:val="000000"/>
          <w:sz w:val="28"/>
        </w:rPr>
        <w:t>
      c) устойчивого развития;</w:t>
      </w:r>
    </w:p>
    <w:bookmarkEnd w:id="70"/>
    <w:bookmarkStart w:name="z76" w:id="71"/>
    <w:p>
      <w:pPr>
        <w:spacing w:after="0"/>
        <w:ind w:left="0"/>
        <w:jc w:val="both"/>
      </w:pPr>
      <w:r>
        <w:rPr>
          <w:rFonts w:ascii="Times New Roman"/>
          <w:b w:val="false"/>
          <w:i w:val="false"/>
          <w:color w:val="000000"/>
          <w:sz w:val="28"/>
        </w:rPr>
        <w:t>
      в рамках которой учитываются разнообразные новые виды воздействия любой предлагаемой меры на различные сферы окружающей среды.</w:t>
      </w:r>
    </w:p>
    <w:bookmarkEnd w:id="71"/>
    <w:bookmarkStart w:name="z77" w:id="72"/>
    <w:p>
      <w:pPr>
        <w:spacing w:after="0"/>
        <w:ind w:left="0"/>
        <w:jc w:val="both"/>
      </w:pPr>
      <w:r>
        <w:rPr>
          <w:rFonts w:ascii="Times New Roman"/>
          <w:b w:val="false"/>
          <w:i w:val="false"/>
          <w:color w:val="000000"/>
          <w:sz w:val="28"/>
        </w:rPr>
        <w:t>
      5. Стороны предпринимают все соответствующие действия для создания правовых, административных и экономических условий, которые являются устойчивыми и стимулируют реализацию имеющихся возможностей и в рамках которых государственный, частный и добровольный секторы могут вносить, каждый в своем собственном качестве, свой вклад в совершенствование управления водохозяйственной деятельностью в целях предотвращения, ограничения и сокращения степени распространения заболеваний, связанных с водой.</w:t>
      </w:r>
    </w:p>
    <w:bookmarkEnd w:id="72"/>
    <w:bookmarkStart w:name="z78" w:id="73"/>
    <w:p>
      <w:pPr>
        <w:spacing w:after="0"/>
        <w:ind w:left="0"/>
        <w:jc w:val="both"/>
      </w:pPr>
      <w:r>
        <w:rPr>
          <w:rFonts w:ascii="Times New Roman"/>
          <w:b w:val="false"/>
          <w:i w:val="false"/>
          <w:color w:val="000000"/>
          <w:sz w:val="28"/>
        </w:rPr>
        <w:t>
      6. Стороны требуют от государственных органов, рассматривающих возможность принятия мер или одобряющих принятие мер другими субъектами, которые могут иметь существенное воздействие на любую водную среду, подпадающую под сферу действия настоящего Протокола, должным образом учитывать любое потенциальное воздействие этих мер на здоровье людей.</w:t>
      </w:r>
    </w:p>
    <w:bookmarkEnd w:id="73"/>
    <w:bookmarkStart w:name="z79" w:id="74"/>
    <w:p>
      <w:pPr>
        <w:spacing w:after="0"/>
        <w:ind w:left="0"/>
        <w:jc w:val="both"/>
      </w:pPr>
      <w:r>
        <w:rPr>
          <w:rFonts w:ascii="Times New Roman"/>
          <w:b w:val="false"/>
          <w:i w:val="false"/>
          <w:color w:val="000000"/>
          <w:sz w:val="28"/>
        </w:rPr>
        <w:t>
      7. Когда Сторона является Стороной Конвенции об оценке воздействия на окружающую среду в трансграничном контексте, соблюдение государственными органами этой Стороны требований этой Конвенции в отношении планируемой меры должно удовлетворять и требованию в отношении этой меры, предусмотренному в пункте 6 настоящей статьи.</w:t>
      </w:r>
    </w:p>
    <w:bookmarkEnd w:id="74"/>
    <w:bookmarkStart w:name="z80" w:id="75"/>
    <w:p>
      <w:pPr>
        <w:spacing w:after="0"/>
        <w:ind w:left="0"/>
        <w:jc w:val="both"/>
      </w:pPr>
      <w:r>
        <w:rPr>
          <w:rFonts w:ascii="Times New Roman"/>
          <w:b w:val="false"/>
          <w:i w:val="false"/>
          <w:color w:val="000000"/>
          <w:sz w:val="28"/>
        </w:rPr>
        <w:t>
      8. Положения настоящего Протокола не затрагивают прав Сторон продолжать осуществлять, принимать или вводить в действие более строгие меры, чем те, которые изложены в настоящем Протоколе.</w:t>
      </w:r>
    </w:p>
    <w:bookmarkEnd w:id="75"/>
    <w:bookmarkStart w:name="z81" w:id="76"/>
    <w:p>
      <w:pPr>
        <w:spacing w:after="0"/>
        <w:ind w:left="0"/>
        <w:jc w:val="both"/>
      </w:pPr>
      <w:r>
        <w:rPr>
          <w:rFonts w:ascii="Times New Roman"/>
          <w:b w:val="false"/>
          <w:i w:val="false"/>
          <w:color w:val="000000"/>
          <w:sz w:val="28"/>
        </w:rPr>
        <w:t>
      9. Положения настоящего Протокола не затрагивают прав и обязанностей любой Стороны настоящего Протокола, вытекающих из Конвенции или любого другого существующего международного соглашения, за исключением тех случаев, когда требования, предусмотренные настоящим Протоколом, являются более строгими, чем соответствующие требования, предусмотренные Конвенцией или другим вышеуказанным существующим международным соглашением.</w:t>
      </w:r>
    </w:p>
    <w:bookmarkEnd w:id="76"/>
    <w:bookmarkStart w:name="z82" w:id="77"/>
    <w:p>
      <w:pPr>
        <w:spacing w:after="0"/>
        <w:ind w:left="0"/>
        <w:jc w:val="left"/>
      </w:pPr>
      <w:r>
        <w:rPr>
          <w:rFonts w:ascii="Times New Roman"/>
          <w:b/>
          <w:i w:val="false"/>
          <w:color w:val="000000"/>
        </w:rPr>
        <w:t xml:space="preserve"> Статья 5</w:t>
      </w:r>
    </w:p>
    <w:bookmarkEnd w:id="77"/>
    <w:bookmarkStart w:name="z83" w:id="78"/>
    <w:p>
      <w:pPr>
        <w:spacing w:after="0"/>
        <w:ind w:left="0"/>
        <w:jc w:val="left"/>
      </w:pPr>
      <w:r>
        <w:rPr>
          <w:rFonts w:ascii="Times New Roman"/>
          <w:b/>
          <w:i w:val="false"/>
          <w:color w:val="000000"/>
        </w:rPr>
        <w:t xml:space="preserve"> ПРИНЦИПЫ И ПОДХОДЫ</w:t>
      </w:r>
    </w:p>
    <w:bookmarkEnd w:id="78"/>
    <w:bookmarkStart w:name="z84" w:id="79"/>
    <w:p>
      <w:pPr>
        <w:spacing w:after="0"/>
        <w:ind w:left="0"/>
        <w:jc w:val="both"/>
      </w:pPr>
      <w:r>
        <w:rPr>
          <w:rFonts w:ascii="Times New Roman"/>
          <w:b w:val="false"/>
          <w:i w:val="false"/>
          <w:color w:val="000000"/>
          <w:sz w:val="28"/>
        </w:rPr>
        <w:t>
      При принятии мер по осуществлению настоящего Протокола Стороны руководствуются, в частности, следующими принципами и подходами:</w:t>
      </w:r>
    </w:p>
    <w:bookmarkEnd w:id="79"/>
    <w:bookmarkStart w:name="z85" w:id="80"/>
    <w:p>
      <w:pPr>
        <w:spacing w:after="0"/>
        <w:ind w:left="0"/>
        <w:jc w:val="both"/>
      </w:pPr>
      <w:r>
        <w:rPr>
          <w:rFonts w:ascii="Times New Roman"/>
          <w:b w:val="false"/>
          <w:i w:val="false"/>
          <w:color w:val="000000"/>
          <w:sz w:val="28"/>
        </w:rPr>
        <w:t>
      a) принципом принятия мер предосторожности, в соответствии с которым меры по предотвращению, ограничению и сокращению степени распространения заболевании, связанных с водой, не должны откладываться на том основании, что научные исследования не установили в полной мере причинно-следственной связи между фактором, на который нацелены эти меры, с одной стороны, и потенциальным вкладом этого фактора в распространение заболеваний, связанных с водой, и/или его трансграничным воздействием - с другой;</w:t>
      </w:r>
    </w:p>
    <w:bookmarkEnd w:id="80"/>
    <w:bookmarkStart w:name="z86" w:id="81"/>
    <w:p>
      <w:pPr>
        <w:spacing w:after="0"/>
        <w:ind w:left="0"/>
        <w:jc w:val="both"/>
      </w:pPr>
      <w:r>
        <w:rPr>
          <w:rFonts w:ascii="Times New Roman"/>
          <w:b w:val="false"/>
          <w:i w:val="false"/>
          <w:color w:val="000000"/>
          <w:sz w:val="28"/>
        </w:rPr>
        <w:t>
      b) принципом "загрязнитель платит", в соответствии с которым расходы, связанные с мерами по предотвращению, ограничению и сокращению загрязнения, покрываются загрязнителем;</w:t>
      </w:r>
    </w:p>
    <w:bookmarkEnd w:id="81"/>
    <w:bookmarkStart w:name="z87" w:id="82"/>
    <w:p>
      <w:pPr>
        <w:spacing w:after="0"/>
        <w:ind w:left="0"/>
        <w:jc w:val="both"/>
      </w:pPr>
      <w:r>
        <w:rPr>
          <w:rFonts w:ascii="Times New Roman"/>
          <w:b w:val="false"/>
          <w:i w:val="false"/>
          <w:color w:val="000000"/>
          <w:sz w:val="28"/>
        </w:rPr>
        <w:t>
      c) в соответствии с Уставом Организации Объединенных Наций и принципами международного права государства имеют суверенное право разрабатывать свои собственные ресурсы согласно своей политике в области окружающей среды и развития и несут ответственность за обеспечение того, чтобы деятельность в рамках их юрисдикции или контроля не наносила ущерба окружающей среде других государств или районов за пределами действия национальной юрисдикции;</w:t>
      </w:r>
    </w:p>
    <w:bookmarkEnd w:id="82"/>
    <w:bookmarkStart w:name="z88" w:id="83"/>
    <w:p>
      <w:pPr>
        <w:spacing w:after="0"/>
        <w:ind w:left="0"/>
        <w:jc w:val="both"/>
      </w:pPr>
      <w:r>
        <w:rPr>
          <w:rFonts w:ascii="Times New Roman"/>
          <w:b w:val="false"/>
          <w:i w:val="false"/>
          <w:color w:val="000000"/>
          <w:sz w:val="28"/>
        </w:rPr>
        <w:t>
      d) управление водными ресурсами осуществляется таким образом, чтобы потребности нынешнего поколения удовлетворялись без ущерба для возможности будущих поколений удовлетворять свои собственные потребности;</w:t>
      </w:r>
    </w:p>
    <w:bookmarkEnd w:id="83"/>
    <w:bookmarkStart w:name="z89" w:id="84"/>
    <w:p>
      <w:pPr>
        <w:spacing w:after="0"/>
        <w:ind w:left="0"/>
        <w:jc w:val="both"/>
      </w:pPr>
      <w:r>
        <w:rPr>
          <w:rFonts w:ascii="Times New Roman"/>
          <w:b w:val="false"/>
          <w:i w:val="false"/>
          <w:color w:val="000000"/>
          <w:sz w:val="28"/>
        </w:rPr>
        <w:t>
      e) следует принимать профилактические меры для предотвращения вспышек и случаев распространения заболеваний, связанных с водой, и для охраны водных ресурсов, используемых в качестве источников питьевой воды, поскольку такие меры являются более действенными в отношении вредных последствий и могут быть более затратоэффективными, чем меры по исправлению положения;</w:t>
      </w:r>
    </w:p>
    <w:bookmarkEnd w:id="84"/>
    <w:bookmarkStart w:name="z90" w:id="85"/>
    <w:p>
      <w:pPr>
        <w:spacing w:after="0"/>
        <w:ind w:left="0"/>
        <w:jc w:val="both"/>
      </w:pPr>
      <w:r>
        <w:rPr>
          <w:rFonts w:ascii="Times New Roman"/>
          <w:b w:val="false"/>
          <w:i w:val="false"/>
          <w:color w:val="000000"/>
          <w:sz w:val="28"/>
        </w:rPr>
        <w:t>
      f) меры по управлению водными ресурсами следует осуществлять на самом низком соответствующем административном уровне;</w:t>
      </w:r>
    </w:p>
    <w:bookmarkEnd w:id="85"/>
    <w:bookmarkStart w:name="z91" w:id="86"/>
    <w:p>
      <w:pPr>
        <w:spacing w:after="0"/>
        <w:ind w:left="0"/>
        <w:jc w:val="both"/>
      </w:pPr>
      <w:r>
        <w:rPr>
          <w:rFonts w:ascii="Times New Roman"/>
          <w:b w:val="false"/>
          <w:i w:val="false"/>
          <w:color w:val="000000"/>
          <w:sz w:val="28"/>
        </w:rPr>
        <w:t>
      g) вода имеет социальную, экономическую и экологическую ценность, и поэтому управление водохозяйственной деятельностью следует осуществлять таким образом, чтобы обеспечить наиболее приемлемое и устойчивое сочетание этих ценностей;</w:t>
      </w:r>
    </w:p>
    <w:bookmarkEnd w:id="86"/>
    <w:bookmarkStart w:name="z92" w:id="87"/>
    <w:p>
      <w:pPr>
        <w:spacing w:after="0"/>
        <w:ind w:left="0"/>
        <w:jc w:val="both"/>
      </w:pPr>
      <w:r>
        <w:rPr>
          <w:rFonts w:ascii="Times New Roman"/>
          <w:b w:val="false"/>
          <w:i w:val="false"/>
          <w:color w:val="000000"/>
          <w:sz w:val="28"/>
        </w:rPr>
        <w:t>
      h) эффективному использованию воды следует способствовать с помощью экономических инструментов и повышения информированности;</w:t>
      </w:r>
    </w:p>
    <w:bookmarkEnd w:id="87"/>
    <w:bookmarkStart w:name="z93" w:id="88"/>
    <w:p>
      <w:pPr>
        <w:spacing w:after="0"/>
        <w:ind w:left="0"/>
        <w:jc w:val="both"/>
      </w:pPr>
      <w:r>
        <w:rPr>
          <w:rFonts w:ascii="Times New Roman"/>
          <w:b w:val="false"/>
          <w:i w:val="false"/>
          <w:color w:val="000000"/>
          <w:sz w:val="28"/>
        </w:rPr>
        <w:t>
      i) доступ к информации и участие общественности в процессе принятия решении по вопросам воды и здоровья необходимы, среди прочего, в целях улучшения качества принимаемых решений и содействия их осуществлению, обеспечения осведомленности общественности о соответствующих вопросах, предоставления общественности возможности выражать свое беспокойство и предоставления возможности государственным органам должным образом учитывать такое беспокойство. Такой доступ и такое участие следует дополнять соответствующим доступом к судебному и административному пересмотру соответствующих решений;</w:t>
      </w:r>
    </w:p>
    <w:bookmarkEnd w:id="88"/>
    <w:bookmarkStart w:name="z94" w:id="89"/>
    <w:p>
      <w:pPr>
        <w:spacing w:after="0"/>
        <w:ind w:left="0"/>
        <w:jc w:val="both"/>
      </w:pPr>
      <w:r>
        <w:rPr>
          <w:rFonts w:ascii="Times New Roman"/>
          <w:b w:val="false"/>
          <w:i w:val="false"/>
          <w:color w:val="000000"/>
          <w:sz w:val="28"/>
        </w:rPr>
        <w:t>
      j) управление водными ресурсами следует, по мере возможности, осуществлять комплексным образом на основе водосборных площадей в целях обеспечения тесной связи между социально-экономическим развитием и охраной природных экосистем, а также увязывания управления водными ресурсами с законодательными мерами по регулированию качества других аспектов окружающей среды. Такой комплексный подход следует применять на всей территории водосборной площади, независимо от того, является она трансграничной или нет, включая связанные с ней прибрежные воды, всю совокупность зоны подпитывания подземных вод или соответствующие части такого водосбора или зоны подпитывания подземных вод;</w:t>
      </w:r>
    </w:p>
    <w:bookmarkEnd w:id="89"/>
    <w:bookmarkStart w:name="z95" w:id="90"/>
    <w:p>
      <w:pPr>
        <w:spacing w:after="0"/>
        <w:ind w:left="0"/>
        <w:jc w:val="both"/>
      </w:pPr>
      <w:r>
        <w:rPr>
          <w:rFonts w:ascii="Times New Roman"/>
          <w:b w:val="false"/>
          <w:i w:val="false"/>
          <w:color w:val="000000"/>
          <w:sz w:val="28"/>
        </w:rPr>
        <w:t>
      k) особое внимание следует уделять защите тех, кто особенно уязвим к заболеваниям, связанным с водой;</w:t>
      </w:r>
    </w:p>
    <w:bookmarkEnd w:id="90"/>
    <w:bookmarkStart w:name="z96" w:id="91"/>
    <w:p>
      <w:pPr>
        <w:spacing w:after="0"/>
        <w:ind w:left="0"/>
        <w:jc w:val="both"/>
      </w:pPr>
      <w:r>
        <w:rPr>
          <w:rFonts w:ascii="Times New Roman"/>
          <w:b w:val="false"/>
          <w:i w:val="false"/>
          <w:color w:val="000000"/>
          <w:sz w:val="28"/>
        </w:rPr>
        <w:t>
      l) равноправный доступ к воде как с точки зрения адекватного количества, так и адекватного качества, следует предоставлять всем членам общества, особенно тем, кто находится в неблагоприятном положении или страдает от социального отчуждения;</w:t>
      </w:r>
    </w:p>
    <w:bookmarkEnd w:id="91"/>
    <w:bookmarkStart w:name="z97" w:id="92"/>
    <w:p>
      <w:pPr>
        <w:spacing w:after="0"/>
        <w:ind w:left="0"/>
        <w:jc w:val="both"/>
      </w:pPr>
      <w:r>
        <w:rPr>
          <w:rFonts w:ascii="Times New Roman"/>
          <w:b w:val="false"/>
          <w:i w:val="false"/>
          <w:color w:val="000000"/>
          <w:sz w:val="28"/>
        </w:rPr>
        <w:t>
      m) при осуществлении своих прав и правомочий в отношении воды, закрепленных в частном и публичном праве, физическим и юридическим лицам и учреждениям, как в государственном, так и в частном секторе, следует в порядке ответной меры содействовать охране водной среды и сохранению водных ресурсов; и</w:t>
      </w:r>
    </w:p>
    <w:bookmarkEnd w:id="92"/>
    <w:bookmarkStart w:name="z98" w:id="93"/>
    <w:p>
      <w:pPr>
        <w:spacing w:after="0"/>
        <w:ind w:left="0"/>
        <w:jc w:val="both"/>
      </w:pPr>
      <w:r>
        <w:rPr>
          <w:rFonts w:ascii="Times New Roman"/>
          <w:b w:val="false"/>
          <w:i w:val="false"/>
          <w:color w:val="000000"/>
          <w:sz w:val="28"/>
        </w:rPr>
        <w:t>
      n) в процессе выполнения настоящего Протокола должным образом следует учитывать местные проблемы, потребности и знания.</w:t>
      </w:r>
    </w:p>
    <w:bookmarkEnd w:id="93"/>
    <w:bookmarkStart w:name="z99" w:id="94"/>
    <w:p>
      <w:pPr>
        <w:spacing w:after="0"/>
        <w:ind w:left="0"/>
        <w:jc w:val="left"/>
      </w:pPr>
      <w:r>
        <w:rPr>
          <w:rFonts w:ascii="Times New Roman"/>
          <w:b/>
          <w:i w:val="false"/>
          <w:color w:val="000000"/>
        </w:rPr>
        <w:t xml:space="preserve"> Статья 6</w:t>
      </w:r>
    </w:p>
    <w:bookmarkEnd w:id="94"/>
    <w:bookmarkStart w:name="z100" w:id="95"/>
    <w:p>
      <w:pPr>
        <w:spacing w:after="0"/>
        <w:ind w:left="0"/>
        <w:jc w:val="left"/>
      </w:pPr>
      <w:r>
        <w:rPr>
          <w:rFonts w:ascii="Times New Roman"/>
          <w:b/>
          <w:i w:val="false"/>
          <w:color w:val="000000"/>
        </w:rPr>
        <w:t xml:space="preserve"> ЦЕЛЕВЫЕ ПОКАЗАТЕЛИ И КОНТРОЛЬНЫЕ СРОКИ</w:t>
      </w:r>
    </w:p>
    <w:bookmarkEnd w:id="95"/>
    <w:bookmarkStart w:name="z101" w:id="96"/>
    <w:p>
      <w:pPr>
        <w:spacing w:after="0"/>
        <w:ind w:left="0"/>
        <w:jc w:val="both"/>
      </w:pPr>
      <w:r>
        <w:rPr>
          <w:rFonts w:ascii="Times New Roman"/>
          <w:b w:val="false"/>
          <w:i w:val="false"/>
          <w:color w:val="000000"/>
          <w:sz w:val="28"/>
        </w:rPr>
        <w:t>
      1. Для достижения цели настоящего Протокола Стороны Протокола добиваются:</w:t>
      </w:r>
    </w:p>
    <w:bookmarkEnd w:id="96"/>
    <w:bookmarkStart w:name="z102" w:id="97"/>
    <w:p>
      <w:pPr>
        <w:spacing w:after="0"/>
        <w:ind w:left="0"/>
        <w:jc w:val="both"/>
      </w:pPr>
      <w:r>
        <w:rPr>
          <w:rFonts w:ascii="Times New Roman"/>
          <w:b w:val="false"/>
          <w:i w:val="false"/>
          <w:color w:val="000000"/>
          <w:sz w:val="28"/>
        </w:rPr>
        <w:t>
      a) доступа к питьевой воде для всех;</w:t>
      </w:r>
    </w:p>
    <w:bookmarkEnd w:id="97"/>
    <w:bookmarkStart w:name="z103" w:id="98"/>
    <w:p>
      <w:pPr>
        <w:spacing w:after="0"/>
        <w:ind w:left="0"/>
        <w:jc w:val="both"/>
      </w:pPr>
      <w:r>
        <w:rPr>
          <w:rFonts w:ascii="Times New Roman"/>
          <w:b w:val="false"/>
          <w:i w:val="false"/>
          <w:color w:val="000000"/>
          <w:sz w:val="28"/>
        </w:rPr>
        <w:t>
      b) реализации санитарно-профилактических мероприятий в отношении всех в рамках комплексных систем управления водохозяйственной деятельностью, целью которых является устойчивое использование водных ресурсов, обеспечение такого качества воды в окружающей среде, которое не угрожает здоровью человека, и охрана водных экосистем.</w:t>
      </w:r>
    </w:p>
    <w:bookmarkEnd w:id="98"/>
    <w:bookmarkStart w:name="z104" w:id="99"/>
    <w:p>
      <w:pPr>
        <w:spacing w:after="0"/>
        <w:ind w:left="0"/>
        <w:jc w:val="both"/>
      </w:pPr>
      <w:r>
        <w:rPr>
          <w:rFonts w:ascii="Times New Roman"/>
          <w:b w:val="false"/>
          <w:i w:val="false"/>
          <w:color w:val="000000"/>
          <w:sz w:val="28"/>
        </w:rPr>
        <w:t>
      2. В этих целях каждая из Сторон устанавливает и публикует национальные и/или местные целевые показатели в отношении норм и уровней результативности, которые необходимо достигать или поддерживать для обеспечения высокого уровня защиты от заболеваний, связанных с водой. Эти целевые показатели периодически пересматриваются. При этом они предусматривают соответствующие практические и/или другие меры для участия общественности на транспарентной и справедливой основе и обеспечивают должный учет результатов участия общественности. За исключением тех случаев, когда общегосударственные или местные обстоятельства делают их ненужными для предотвращения, ограничения и сокращения степени распространения заболеваний, связанных с водой, такие целевые показатели, среди прочего, охватывают:</w:t>
      </w:r>
    </w:p>
    <w:bookmarkEnd w:id="99"/>
    <w:bookmarkStart w:name="z105" w:id="100"/>
    <w:p>
      <w:pPr>
        <w:spacing w:after="0"/>
        <w:ind w:left="0"/>
        <w:jc w:val="both"/>
      </w:pPr>
      <w:r>
        <w:rPr>
          <w:rFonts w:ascii="Times New Roman"/>
          <w:b w:val="false"/>
          <w:i w:val="false"/>
          <w:color w:val="000000"/>
          <w:sz w:val="28"/>
        </w:rPr>
        <w:t>
      a) качество снабжаемой питьевой воды с учетом Руководства по контролю качества питьевой воды, разработанного Всемирной организацией здравоохранения;</w:t>
      </w:r>
    </w:p>
    <w:bookmarkEnd w:id="100"/>
    <w:bookmarkStart w:name="z106" w:id="101"/>
    <w:p>
      <w:pPr>
        <w:spacing w:after="0"/>
        <w:ind w:left="0"/>
        <w:jc w:val="both"/>
      </w:pPr>
      <w:r>
        <w:rPr>
          <w:rFonts w:ascii="Times New Roman"/>
          <w:b w:val="false"/>
          <w:i w:val="false"/>
          <w:color w:val="000000"/>
          <w:sz w:val="28"/>
        </w:rPr>
        <w:t>
      b) сокращение масштабов вспышек и случаев заболеваний, связанных с водой;</w:t>
      </w:r>
    </w:p>
    <w:bookmarkEnd w:id="101"/>
    <w:bookmarkStart w:name="z107" w:id="102"/>
    <w:p>
      <w:pPr>
        <w:spacing w:after="0"/>
        <w:ind w:left="0"/>
        <w:jc w:val="both"/>
      </w:pPr>
      <w:r>
        <w:rPr>
          <w:rFonts w:ascii="Times New Roman"/>
          <w:b w:val="false"/>
          <w:i w:val="false"/>
          <w:color w:val="000000"/>
          <w:sz w:val="28"/>
        </w:rPr>
        <w:t>
      c) район их территории или численность или долю групп населения, которые должны обслуживаться коллективными системами снабжения питьевой водой или для которых необходимо улучшить снабжение питьевой водой другими средствами;</w:t>
      </w:r>
    </w:p>
    <w:bookmarkEnd w:id="102"/>
    <w:bookmarkStart w:name="z108" w:id="103"/>
    <w:p>
      <w:pPr>
        <w:spacing w:after="0"/>
        <w:ind w:left="0"/>
        <w:jc w:val="both"/>
      </w:pPr>
      <w:r>
        <w:rPr>
          <w:rFonts w:ascii="Times New Roman"/>
          <w:b w:val="false"/>
          <w:i w:val="false"/>
          <w:color w:val="000000"/>
          <w:sz w:val="28"/>
        </w:rPr>
        <w:t>
      d) район территории или численность или долю групп населения, которые должны обслуживаться коллективными системами санитарно-профилактических мероприятии или для которых необходимо улучшить систему санитарно-профилактических мероприятий с помощью других средств;</w:t>
      </w:r>
    </w:p>
    <w:bookmarkEnd w:id="103"/>
    <w:bookmarkStart w:name="z109" w:id="104"/>
    <w:p>
      <w:pPr>
        <w:spacing w:after="0"/>
        <w:ind w:left="0"/>
        <w:jc w:val="both"/>
      </w:pPr>
      <w:r>
        <w:rPr>
          <w:rFonts w:ascii="Times New Roman"/>
          <w:b w:val="false"/>
          <w:i w:val="false"/>
          <w:color w:val="000000"/>
          <w:sz w:val="28"/>
        </w:rPr>
        <w:t>
      e) уровни эффективности, которые должны достигаться такими коллективными системами и соответственно другими такими средствами водоснабжения и системами санитарно-профилактических мероприятий;</w:t>
      </w:r>
    </w:p>
    <w:bookmarkEnd w:id="104"/>
    <w:bookmarkStart w:name="z110" w:id="105"/>
    <w:p>
      <w:pPr>
        <w:spacing w:after="0"/>
        <w:ind w:left="0"/>
        <w:jc w:val="both"/>
      </w:pPr>
      <w:r>
        <w:rPr>
          <w:rFonts w:ascii="Times New Roman"/>
          <w:b w:val="false"/>
          <w:i w:val="false"/>
          <w:color w:val="000000"/>
          <w:sz w:val="28"/>
        </w:rPr>
        <w:t>
      f) применение признанной надлежащей практики в области управления водоснабжением и системой санитарно-профилактических мероприятий, включая охрану вод, используемых в качестве источников питьевой воды;</w:t>
      </w:r>
    </w:p>
    <w:bookmarkEnd w:id="105"/>
    <w:bookmarkStart w:name="z111" w:id="106"/>
    <w:p>
      <w:pPr>
        <w:spacing w:after="0"/>
        <w:ind w:left="0"/>
        <w:jc w:val="both"/>
      </w:pPr>
      <w:r>
        <w:rPr>
          <w:rFonts w:ascii="Times New Roman"/>
          <w:b w:val="false"/>
          <w:i w:val="false"/>
          <w:color w:val="000000"/>
          <w:sz w:val="28"/>
        </w:rPr>
        <w:t>
      g) частотность сбросов:</w:t>
      </w:r>
    </w:p>
    <w:bookmarkEnd w:id="106"/>
    <w:bookmarkStart w:name="z112" w:id="107"/>
    <w:p>
      <w:pPr>
        <w:spacing w:after="0"/>
        <w:ind w:left="0"/>
        <w:jc w:val="both"/>
      </w:pPr>
      <w:r>
        <w:rPr>
          <w:rFonts w:ascii="Times New Roman"/>
          <w:b w:val="false"/>
          <w:i w:val="false"/>
          <w:color w:val="000000"/>
          <w:sz w:val="28"/>
        </w:rPr>
        <w:t>
      i) необработанных сточных вод и</w:t>
      </w:r>
    </w:p>
    <w:bookmarkEnd w:id="107"/>
    <w:bookmarkStart w:name="z113" w:id="108"/>
    <w:p>
      <w:pPr>
        <w:spacing w:after="0"/>
        <w:ind w:left="0"/>
        <w:jc w:val="both"/>
      </w:pPr>
      <w:r>
        <w:rPr>
          <w:rFonts w:ascii="Times New Roman"/>
          <w:b w:val="false"/>
          <w:i w:val="false"/>
          <w:color w:val="000000"/>
          <w:sz w:val="28"/>
        </w:rPr>
        <w:t>
      ii) необработанных потоков ливневых сточных вод из коллекторных систем для сточных вод в воды, подпадающие под действие настоящего Протокола;</w:t>
      </w:r>
    </w:p>
    <w:bookmarkEnd w:id="108"/>
    <w:bookmarkStart w:name="z114" w:id="109"/>
    <w:p>
      <w:pPr>
        <w:spacing w:after="0"/>
        <w:ind w:left="0"/>
        <w:jc w:val="both"/>
      </w:pPr>
      <w:r>
        <w:rPr>
          <w:rFonts w:ascii="Times New Roman"/>
          <w:b w:val="false"/>
          <w:i w:val="false"/>
          <w:color w:val="000000"/>
          <w:sz w:val="28"/>
        </w:rPr>
        <w:t>
      h) качество сбросов сточных вод из установок по очистке сточных вод в воды, подпадающие под действие настоящего Протокола;</w:t>
      </w:r>
    </w:p>
    <w:bookmarkEnd w:id="109"/>
    <w:bookmarkStart w:name="z115" w:id="110"/>
    <w:p>
      <w:pPr>
        <w:spacing w:after="0"/>
        <w:ind w:left="0"/>
        <w:jc w:val="both"/>
      </w:pPr>
      <w:r>
        <w:rPr>
          <w:rFonts w:ascii="Times New Roman"/>
          <w:b w:val="false"/>
          <w:i w:val="false"/>
          <w:color w:val="000000"/>
          <w:sz w:val="28"/>
        </w:rPr>
        <w:t>
      i) удаление или повторное использование осадка сточных вод из коллективных систем санитарно-профилактических мероприятий или других установок для санитарной очистки и качество сточных вод, используемых для орошения, с учетом Руководящих положений по безопасному использованию сточных вод и отходов жизнедеятельности человека в сельском хозяйстве и аквакультуре Всемирной организации здравоохранения и Программы Организации Объединенных Наций по окружающей среде;</w:t>
      </w:r>
    </w:p>
    <w:bookmarkEnd w:id="110"/>
    <w:bookmarkStart w:name="z116" w:id="111"/>
    <w:p>
      <w:pPr>
        <w:spacing w:after="0"/>
        <w:ind w:left="0"/>
        <w:jc w:val="both"/>
      </w:pPr>
      <w:r>
        <w:rPr>
          <w:rFonts w:ascii="Times New Roman"/>
          <w:b w:val="false"/>
          <w:i w:val="false"/>
          <w:color w:val="000000"/>
          <w:sz w:val="28"/>
        </w:rPr>
        <w:t>
      j) качество вод, которые используются как источники питьевой воды, которые общедоступны для купания или используются для аквакультуры или разведения или сбора моллюсков и ракообразных;</w:t>
      </w:r>
    </w:p>
    <w:bookmarkEnd w:id="111"/>
    <w:bookmarkStart w:name="z117" w:id="112"/>
    <w:p>
      <w:pPr>
        <w:spacing w:after="0"/>
        <w:ind w:left="0"/>
        <w:jc w:val="both"/>
      </w:pPr>
      <w:r>
        <w:rPr>
          <w:rFonts w:ascii="Times New Roman"/>
          <w:b w:val="false"/>
          <w:i w:val="false"/>
          <w:color w:val="000000"/>
          <w:sz w:val="28"/>
        </w:rPr>
        <w:t>
      k) применение признанной надлежащей практики в области управления замкнутыми водами, общедоступными для купания;</w:t>
      </w:r>
    </w:p>
    <w:bookmarkEnd w:id="112"/>
    <w:bookmarkStart w:name="z118" w:id="113"/>
    <w:p>
      <w:pPr>
        <w:spacing w:after="0"/>
        <w:ind w:left="0"/>
        <w:jc w:val="both"/>
      </w:pPr>
      <w:r>
        <w:rPr>
          <w:rFonts w:ascii="Times New Roman"/>
          <w:b w:val="false"/>
          <w:i w:val="false"/>
          <w:color w:val="000000"/>
          <w:sz w:val="28"/>
        </w:rPr>
        <w:t>
      l) выявление и приведение в порядок особо загрязненных мест, которые оказывают или могут оказать неблагоприятное воздействие на водные ресурсы и объекты, подпадающие под действие настоящего Протокола, и таким образом являются источниками угрозы возникновения заболеваний, связанных с водой;</w:t>
      </w:r>
    </w:p>
    <w:bookmarkEnd w:id="113"/>
    <w:bookmarkStart w:name="z119" w:id="114"/>
    <w:p>
      <w:pPr>
        <w:spacing w:after="0"/>
        <w:ind w:left="0"/>
        <w:jc w:val="both"/>
      </w:pPr>
      <w:r>
        <w:rPr>
          <w:rFonts w:ascii="Times New Roman"/>
          <w:b w:val="false"/>
          <w:i w:val="false"/>
          <w:color w:val="000000"/>
          <w:sz w:val="28"/>
        </w:rPr>
        <w:t>
      m) эффективность систем рациональной эксплуатации, разработки, охраны и использования водных ресурсов, включая применение признанной надлежащей практики в области ограничения загрязнения из источников всех видов;</w:t>
      </w:r>
    </w:p>
    <w:bookmarkEnd w:id="114"/>
    <w:bookmarkStart w:name="z120" w:id="115"/>
    <w:p>
      <w:pPr>
        <w:spacing w:after="0"/>
        <w:ind w:left="0"/>
        <w:jc w:val="both"/>
      </w:pPr>
      <w:r>
        <w:rPr>
          <w:rFonts w:ascii="Times New Roman"/>
          <w:b w:val="false"/>
          <w:i w:val="false"/>
          <w:color w:val="000000"/>
          <w:sz w:val="28"/>
        </w:rPr>
        <w:t>
      n) периодичность публикации информации о качестве снабжаемой питьевой воды и других вод, относящейся к целевым показателям, указанным в этом пункте, в период между публикацией информации, предусмотренной в пункте 2 статьи 7.</w:t>
      </w:r>
    </w:p>
    <w:bookmarkEnd w:id="115"/>
    <w:bookmarkStart w:name="z121" w:id="116"/>
    <w:p>
      <w:pPr>
        <w:spacing w:after="0"/>
        <w:ind w:left="0"/>
        <w:jc w:val="both"/>
      </w:pPr>
      <w:r>
        <w:rPr>
          <w:rFonts w:ascii="Times New Roman"/>
          <w:b w:val="false"/>
          <w:i w:val="false"/>
          <w:color w:val="000000"/>
          <w:sz w:val="28"/>
        </w:rPr>
        <w:t>
      3. В течение двух лет с момента приобретения статуса Стороны Протокола каждая Сторона устанавливает и публикует целевые показатели, упомянутые в пункте 2 настоящей статьи, а также контрольные сроки их достижения.</w:t>
      </w:r>
    </w:p>
    <w:bookmarkEnd w:id="116"/>
    <w:bookmarkStart w:name="z122" w:id="117"/>
    <w:p>
      <w:pPr>
        <w:spacing w:after="0"/>
        <w:ind w:left="0"/>
        <w:jc w:val="both"/>
      </w:pPr>
      <w:r>
        <w:rPr>
          <w:rFonts w:ascii="Times New Roman"/>
          <w:b w:val="false"/>
          <w:i w:val="false"/>
          <w:color w:val="000000"/>
          <w:sz w:val="28"/>
        </w:rPr>
        <w:t>
      4. В том случае, если для достижения целевого показателя требуется длительный процесс осуществления, устанавливаются промежуточные или поэтапные целевые показатели.</w:t>
      </w:r>
    </w:p>
    <w:bookmarkEnd w:id="117"/>
    <w:bookmarkStart w:name="z123" w:id="118"/>
    <w:p>
      <w:pPr>
        <w:spacing w:after="0"/>
        <w:ind w:left="0"/>
        <w:jc w:val="both"/>
      </w:pPr>
      <w:r>
        <w:rPr>
          <w:rFonts w:ascii="Times New Roman"/>
          <w:b w:val="false"/>
          <w:i w:val="false"/>
          <w:color w:val="000000"/>
          <w:sz w:val="28"/>
        </w:rPr>
        <w:t>
      5. В целях содействия достижению целевых показателей, указанных в пункте 2 настоящей статьи, каждая из Сторон:</w:t>
      </w:r>
    </w:p>
    <w:bookmarkEnd w:id="118"/>
    <w:bookmarkStart w:name="z124" w:id="119"/>
    <w:p>
      <w:pPr>
        <w:spacing w:after="0"/>
        <w:ind w:left="0"/>
        <w:jc w:val="both"/>
      </w:pPr>
      <w:r>
        <w:rPr>
          <w:rFonts w:ascii="Times New Roman"/>
          <w:b w:val="false"/>
          <w:i w:val="false"/>
          <w:color w:val="000000"/>
          <w:sz w:val="28"/>
        </w:rPr>
        <w:t>
      a) создает на национальном или местном уровне механизмы для координации работы своих компетентных органов;</w:t>
      </w:r>
    </w:p>
    <w:bookmarkEnd w:id="119"/>
    <w:bookmarkStart w:name="z125" w:id="120"/>
    <w:p>
      <w:pPr>
        <w:spacing w:after="0"/>
        <w:ind w:left="0"/>
        <w:jc w:val="both"/>
      </w:pPr>
      <w:r>
        <w:rPr>
          <w:rFonts w:ascii="Times New Roman"/>
          <w:b w:val="false"/>
          <w:i w:val="false"/>
          <w:color w:val="000000"/>
          <w:sz w:val="28"/>
        </w:rPr>
        <w:t>
      b) разрабатывает на трансграничном, национальном и/или местном уровне, предпочтительно ориентируясь на водосборные площади и зоны подпитывания подземных вод, планы управления водохозяйственной деятельностью. При этом они предусматривают соответствующие практические и/или другие меры для участия общественности на транспарентной и справедливой основе и обеспечивают должный учет результатов участия общественности. Такие планы могут быть составной частью других соответствующих планов, программ или документов, которые разрабатываются в других целях, при условии что они обеспечивают общественности полную осведомленность о предложениях по достижению целевых показателей, упомянутых в настоящей статье, и о соответствующих контрольных сроках;</w:t>
      </w:r>
    </w:p>
    <w:bookmarkEnd w:id="120"/>
    <w:bookmarkStart w:name="z126" w:id="121"/>
    <w:p>
      <w:pPr>
        <w:spacing w:after="0"/>
        <w:ind w:left="0"/>
        <w:jc w:val="both"/>
      </w:pPr>
      <w:r>
        <w:rPr>
          <w:rFonts w:ascii="Times New Roman"/>
          <w:b w:val="false"/>
          <w:i w:val="false"/>
          <w:color w:val="000000"/>
          <w:sz w:val="28"/>
        </w:rPr>
        <w:t>
      c) создает и поддерживает правовую и организационную основу для контроля и обеспечения соблюдения стандартов качества питьевой воды;</w:t>
      </w:r>
    </w:p>
    <w:bookmarkEnd w:id="121"/>
    <w:bookmarkStart w:name="z127" w:id="122"/>
    <w:p>
      <w:pPr>
        <w:spacing w:after="0"/>
        <w:ind w:left="0"/>
        <w:jc w:val="both"/>
      </w:pPr>
      <w:r>
        <w:rPr>
          <w:rFonts w:ascii="Times New Roman"/>
          <w:b w:val="false"/>
          <w:i w:val="false"/>
          <w:color w:val="000000"/>
          <w:sz w:val="28"/>
        </w:rPr>
        <w:t>
      d) создает и поддерживает механизмы, включая в соответствующих случаях правовые и институциональные механизмы в целях контроля, оказания содействия достижению и при необходимости обеспечения соблюдения других норм и уровней результативности, по которым установлены целевые показатели, упомянутые в пункте 2 настоящей статьи.</w:t>
      </w:r>
    </w:p>
    <w:bookmarkEnd w:id="122"/>
    <w:bookmarkStart w:name="z128" w:id="123"/>
    <w:p>
      <w:pPr>
        <w:spacing w:after="0"/>
        <w:ind w:left="0"/>
        <w:jc w:val="left"/>
      </w:pPr>
      <w:r>
        <w:rPr>
          <w:rFonts w:ascii="Times New Roman"/>
          <w:b/>
          <w:i w:val="false"/>
          <w:color w:val="000000"/>
        </w:rPr>
        <w:t xml:space="preserve"> Статья 7</w:t>
      </w:r>
    </w:p>
    <w:bookmarkEnd w:id="123"/>
    <w:bookmarkStart w:name="z129" w:id="124"/>
    <w:p>
      <w:pPr>
        <w:spacing w:after="0"/>
        <w:ind w:left="0"/>
        <w:jc w:val="left"/>
      </w:pPr>
      <w:r>
        <w:rPr>
          <w:rFonts w:ascii="Times New Roman"/>
          <w:b/>
          <w:i w:val="false"/>
          <w:color w:val="000000"/>
        </w:rPr>
        <w:t xml:space="preserve"> ОБЗОР И ОЦЕНКА ПРОГРЕССА</w:t>
      </w:r>
    </w:p>
    <w:bookmarkEnd w:id="124"/>
    <w:bookmarkStart w:name="z130" w:id="125"/>
    <w:p>
      <w:pPr>
        <w:spacing w:after="0"/>
        <w:ind w:left="0"/>
        <w:jc w:val="both"/>
      </w:pPr>
      <w:r>
        <w:rPr>
          <w:rFonts w:ascii="Times New Roman"/>
          <w:b w:val="false"/>
          <w:i w:val="false"/>
          <w:color w:val="000000"/>
          <w:sz w:val="28"/>
        </w:rPr>
        <w:t>
      1. Каждая из Сторон осуществляет сбор и оценку данных, касающихся:</w:t>
      </w:r>
    </w:p>
    <w:bookmarkEnd w:id="125"/>
    <w:bookmarkStart w:name="z131" w:id="126"/>
    <w:p>
      <w:pPr>
        <w:spacing w:after="0"/>
        <w:ind w:left="0"/>
        <w:jc w:val="both"/>
      </w:pPr>
      <w:r>
        <w:rPr>
          <w:rFonts w:ascii="Times New Roman"/>
          <w:b w:val="false"/>
          <w:i w:val="false"/>
          <w:color w:val="000000"/>
          <w:sz w:val="28"/>
        </w:rPr>
        <w:t>
      a) своего прогресса в направлении достижения целевых показателей, упомянутых в пункте 2 статьи 6;</w:t>
      </w:r>
    </w:p>
    <w:bookmarkEnd w:id="126"/>
    <w:bookmarkStart w:name="z132" w:id="127"/>
    <w:p>
      <w:pPr>
        <w:spacing w:after="0"/>
        <w:ind w:left="0"/>
        <w:jc w:val="both"/>
      </w:pPr>
      <w:r>
        <w:rPr>
          <w:rFonts w:ascii="Times New Roman"/>
          <w:b w:val="false"/>
          <w:i w:val="false"/>
          <w:color w:val="000000"/>
          <w:sz w:val="28"/>
        </w:rPr>
        <w:t>
      b) показателей, позволяющих оценивать то, в какой мере этот прогресс способствовал предотвращению, ограничению или сокращению степени распространения заболеваний, связанных с водой.</w:t>
      </w:r>
    </w:p>
    <w:bookmarkEnd w:id="127"/>
    <w:bookmarkStart w:name="z133" w:id="128"/>
    <w:p>
      <w:pPr>
        <w:spacing w:after="0"/>
        <w:ind w:left="0"/>
        <w:jc w:val="both"/>
      </w:pPr>
      <w:r>
        <w:rPr>
          <w:rFonts w:ascii="Times New Roman"/>
          <w:b w:val="false"/>
          <w:i w:val="false"/>
          <w:color w:val="000000"/>
          <w:sz w:val="28"/>
        </w:rPr>
        <w:t>
      2. Каждая из Сторон периодически публикует результаты проводимого ею сбора и оценки данных. Периодичность таких публикаций устанавливается Совещанием Сторон.</w:t>
      </w:r>
    </w:p>
    <w:bookmarkEnd w:id="128"/>
    <w:bookmarkStart w:name="z134" w:id="129"/>
    <w:p>
      <w:pPr>
        <w:spacing w:after="0"/>
        <w:ind w:left="0"/>
        <w:jc w:val="both"/>
      </w:pPr>
      <w:r>
        <w:rPr>
          <w:rFonts w:ascii="Times New Roman"/>
          <w:b w:val="false"/>
          <w:i w:val="false"/>
          <w:color w:val="000000"/>
          <w:sz w:val="28"/>
        </w:rPr>
        <w:t>
      3. Каждая из Сторон обеспечивает, чтобы результаты взятия проб воды и стоков, проводимого в целях сбора таких данных, были доступны для общественности.</w:t>
      </w:r>
    </w:p>
    <w:bookmarkEnd w:id="129"/>
    <w:bookmarkStart w:name="z135" w:id="130"/>
    <w:p>
      <w:pPr>
        <w:spacing w:after="0"/>
        <w:ind w:left="0"/>
        <w:jc w:val="both"/>
      </w:pPr>
      <w:r>
        <w:rPr>
          <w:rFonts w:ascii="Times New Roman"/>
          <w:b w:val="false"/>
          <w:i w:val="false"/>
          <w:color w:val="000000"/>
          <w:sz w:val="28"/>
        </w:rPr>
        <w:t>
      4. На основе сбора и оценки таких данных каждая Сторона периодически производит обзор прогресса в достижении целевых показателей, упомянутых в пункте 2 статьи 6, и публикует оценку этого прогресса. Периодичность таких обзоров устанавливается Совещанием Сторон. Без ущерба для возможности проведения более частых обзоров, в соответствии с пунктом 2 статьи 6, обзоры, упомянутые в этом пункте, включают обзор целевых показателей, упомянутых в пункте 2 статьи 6, в порядке их уточнения в свете научных и технических знаний.</w:t>
      </w:r>
    </w:p>
    <w:bookmarkEnd w:id="130"/>
    <w:bookmarkStart w:name="z136" w:id="131"/>
    <w:p>
      <w:pPr>
        <w:spacing w:after="0"/>
        <w:ind w:left="0"/>
        <w:jc w:val="both"/>
      </w:pPr>
      <w:r>
        <w:rPr>
          <w:rFonts w:ascii="Times New Roman"/>
          <w:b w:val="false"/>
          <w:i w:val="false"/>
          <w:color w:val="000000"/>
          <w:sz w:val="28"/>
        </w:rPr>
        <w:t>
      5. Каждая Сторона представляет секретариату, упомянутому в статье 17, для распространения среди других Сторон краткий доклад, содержащий собранные и проанализированные данные, а также оценку достигнутого прогресса. Такие доклады должны соответствовать руководящим принципам, установленным Совещанием Сторон. Эти руководящие принципы предусматривают, что Стороны могут использовать для этой цели доклады, охватывающие соответствующую информацию, подготовленную для других международных форумов.</w:t>
      </w:r>
    </w:p>
    <w:bookmarkEnd w:id="131"/>
    <w:bookmarkStart w:name="z137" w:id="132"/>
    <w:p>
      <w:pPr>
        <w:spacing w:after="0"/>
        <w:ind w:left="0"/>
        <w:jc w:val="both"/>
      </w:pPr>
      <w:r>
        <w:rPr>
          <w:rFonts w:ascii="Times New Roman"/>
          <w:b w:val="false"/>
          <w:i w:val="false"/>
          <w:color w:val="000000"/>
          <w:sz w:val="28"/>
        </w:rPr>
        <w:t>
      6. Совещание Сторон проводит оценку прогресса, достигнутого в осуществлении настоящего Протокола, на основе таких кратких докладов.</w:t>
      </w:r>
    </w:p>
    <w:bookmarkEnd w:id="132"/>
    <w:bookmarkStart w:name="z138" w:id="133"/>
    <w:p>
      <w:pPr>
        <w:spacing w:after="0"/>
        <w:ind w:left="0"/>
        <w:jc w:val="left"/>
      </w:pPr>
      <w:r>
        <w:rPr>
          <w:rFonts w:ascii="Times New Roman"/>
          <w:b/>
          <w:i w:val="false"/>
          <w:color w:val="000000"/>
        </w:rPr>
        <w:t xml:space="preserve"> Статья 8</w:t>
      </w:r>
    </w:p>
    <w:bookmarkEnd w:id="133"/>
    <w:bookmarkStart w:name="z139" w:id="134"/>
    <w:p>
      <w:pPr>
        <w:spacing w:after="0"/>
        <w:ind w:left="0"/>
        <w:jc w:val="left"/>
      </w:pPr>
      <w:r>
        <w:rPr>
          <w:rFonts w:ascii="Times New Roman"/>
          <w:b/>
          <w:i w:val="false"/>
          <w:color w:val="000000"/>
        </w:rPr>
        <w:t xml:space="preserve"> СИСТЕМЫ РЕАГИРОВАНИЯ</w:t>
      </w:r>
    </w:p>
    <w:bookmarkEnd w:id="134"/>
    <w:bookmarkStart w:name="z140" w:id="135"/>
    <w:p>
      <w:pPr>
        <w:spacing w:after="0"/>
        <w:ind w:left="0"/>
        <w:jc w:val="both"/>
      </w:pPr>
      <w:r>
        <w:rPr>
          <w:rFonts w:ascii="Times New Roman"/>
          <w:b w:val="false"/>
          <w:i w:val="false"/>
          <w:color w:val="000000"/>
          <w:sz w:val="28"/>
        </w:rPr>
        <w:t>
      1. Каждая из Сторон надлежащим образом обеспечивает:</w:t>
      </w:r>
    </w:p>
    <w:bookmarkEnd w:id="135"/>
    <w:bookmarkStart w:name="z141" w:id="136"/>
    <w:p>
      <w:pPr>
        <w:spacing w:after="0"/>
        <w:ind w:left="0"/>
        <w:jc w:val="both"/>
      </w:pPr>
      <w:r>
        <w:rPr>
          <w:rFonts w:ascii="Times New Roman"/>
          <w:b w:val="false"/>
          <w:i w:val="false"/>
          <w:color w:val="000000"/>
          <w:sz w:val="28"/>
        </w:rPr>
        <w:t>
      а) создание, совершенствование или обслуживание комплексных национальных и/или местных систем надзора и раннего предупреждения для:</w:t>
      </w:r>
    </w:p>
    <w:bookmarkEnd w:id="136"/>
    <w:bookmarkStart w:name="z142" w:id="137"/>
    <w:p>
      <w:pPr>
        <w:spacing w:after="0"/>
        <w:ind w:left="0"/>
        <w:jc w:val="both"/>
      </w:pPr>
      <w:r>
        <w:rPr>
          <w:rFonts w:ascii="Times New Roman"/>
          <w:b w:val="false"/>
          <w:i w:val="false"/>
          <w:color w:val="000000"/>
          <w:sz w:val="28"/>
        </w:rPr>
        <w:t>
      i) выявления вспышек или случаев заболеваний, связанных с водой, или значительной угрозы таких вспышек или случаев, в том числе возникающих в результате загрязнения воды или чрезвычайных погодных явлений;</w:t>
      </w:r>
    </w:p>
    <w:bookmarkEnd w:id="137"/>
    <w:bookmarkStart w:name="z143" w:id="138"/>
    <w:p>
      <w:pPr>
        <w:spacing w:after="0"/>
        <w:ind w:left="0"/>
        <w:jc w:val="both"/>
      </w:pPr>
      <w:r>
        <w:rPr>
          <w:rFonts w:ascii="Times New Roman"/>
          <w:b w:val="false"/>
          <w:i w:val="false"/>
          <w:color w:val="000000"/>
          <w:sz w:val="28"/>
        </w:rPr>
        <w:t>
      ii) быстрого и четкого уведомления соответствующих государственных органов о таких вспышках, случаях или угрозе;</w:t>
      </w:r>
    </w:p>
    <w:bookmarkEnd w:id="138"/>
    <w:bookmarkStart w:name="z144" w:id="139"/>
    <w:p>
      <w:pPr>
        <w:spacing w:after="0"/>
        <w:ind w:left="0"/>
        <w:jc w:val="both"/>
      </w:pPr>
      <w:r>
        <w:rPr>
          <w:rFonts w:ascii="Times New Roman"/>
          <w:b w:val="false"/>
          <w:i w:val="false"/>
          <w:color w:val="000000"/>
          <w:sz w:val="28"/>
        </w:rPr>
        <w:t>
      iii) распространения среди населения, которое может пострадать, - в случае любой неминуемой угрозы здоровью людей, обусловленной болезнью, связанной с водой, - всей информации, имеющейся в распоряжении государственных органов и могущей помочь населению принять меры по предотвращению и снижению ущерба;</w:t>
      </w:r>
    </w:p>
    <w:bookmarkEnd w:id="139"/>
    <w:bookmarkStart w:name="z145" w:id="140"/>
    <w:p>
      <w:pPr>
        <w:spacing w:after="0"/>
        <w:ind w:left="0"/>
        <w:jc w:val="both"/>
      </w:pPr>
      <w:r>
        <w:rPr>
          <w:rFonts w:ascii="Times New Roman"/>
          <w:b w:val="false"/>
          <w:i w:val="false"/>
          <w:color w:val="000000"/>
          <w:sz w:val="28"/>
        </w:rPr>
        <w:t>
      iv) предоставления на рассмотрение соответствующих государственных органов и, в соответствующих случаях, общественности рекомендации, касающихся профилактических и восстановительных мероприятий;</w:t>
      </w:r>
    </w:p>
    <w:bookmarkEnd w:id="140"/>
    <w:bookmarkStart w:name="z146" w:id="141"/>
    <w:p>
      <w:pPr>
        <w:spacing w:after="0"/>
        <w:ind w:left="0"/>
        <w:jc w:val="both"/>
      </w:pPr>
      <w:r>
        <w:rPr>
          <w:rFonts w:ascii="Times New Roman"/>
          <w:b w:val="false"/>
          <w:i w:val="false"/>
          <w:color w:val="000000"/>
          <w:sz w:val="28"/>
        </w:rPr>
        <w:t xml:space="preserve">
      b) тщательную и своевременную подготовку комплексных национальных и местных планов действий в чрезвычайных ситуациях для реагирования в случаях возникновения таких вспышек, случаев </w:t>
      </w:r>
      <w:r>
        <w:rPr>
          <w:rFonts w:ascii="Times New Roman"/>
          <w:b w:val="false"/>
          <w:i/>
          <w:color w:val="000000"/>
          <w:sz w:val="28"/>
        </w:rPr>
        <w:t>и</w:t>
      </w:r>
      <w:r>
        <w:rPr>
          <w:rFonts w:ascii="Times New Roman"/>
          <w:b w:val="false"/>
          <w:i w:val="false"/>
          <w:color w:val="000000"/>
          <w:sz w:val="28"/>
        </w:rPr>
        <w:t xml:space="preserve"> угроз;</w:t>
      </w:r>
    </w:p>
    <w:bookmarkEnd w:id="141"/>
    <w:bookmarkStart w:name="z147" w:id="142"/>
    <w:p>
      <w:pPr>
        <w:spacing w:after="0"/>
        <w:ind w:left="0"/>
        <w:jc w:val="both"/>
      </w:pPr>
      <w:r>
        <w:rPr>
          <w:rFonts w:ascii="Times New Roman"/>
          <w:b w:val="false"/>
          <w:i w:val="false"/>
          <w:color w:val="000000"/>
          <w:sz w:val="28"/>
        </w:rPr>
        <w:t>
      c) предоставление соответствующим государственным органам необходимых возможностей по реагированию на такие вспышки, случаи или ситуации, связанные с риском, в соответствии с конкретным планом действий в чрезвычайных ситуациях.</w:t>
      </w:r>
    </w:p>
    <w:bookmarkEnd w:id="142"/>
    <w:bookmarkStart w:name="z148" w:id="143"/>
    <w:p>
      <w:pPr>
        <w:spacing w:after="0"/>
        <w:ind w:left="0"/>
        <w:jc w:val="both"/>
      </w:pPr>
      <w:r>
        <w:rPr>
          <w:rFonts w:ascii="Times New Roman"/>
          <w:b w:val="false"/>
          <w:i w:val="false"/>
          <w:color w:val="000000"/>
          <w:sz w:val="28"/>
        </w:rPr>
        <w:t>
      2. Системы надзора и раннего предупреждения, планы действий в чрезвычайных ситуациях и возможности по реагированию на возникновение заболеваний, связанных с водой, могут сочетаться с аналогичными механизмами, относящимися к другим областям.</w:t>
      </w:r>
    </w:p>
    <w:bookmarkEnd w:id="143"/>
    <w:bookmarkStart w:name="z149" w:id="144"/>
    <w:p>
      <w:pPr>
        <w:spacing w:after="0"/>
        <w:ind w:left="0"/>
        <w:jc w:val="both"/>
      </w:pPr>
      <w:r>
        <w:rPr>
          <w:rFonts w:ascii="Times New Roman"/>
          <w:b w:val="false"/>
          <w:i w:val="false"/>
          <w:color w:val="000000"/>
          <w:sz w:val="28"/>
        </w:rPr>
        <w:t>
      3. В течение трех лет с момента приобретения статуса Стороны Протокола каждая Сторона вводит в действие системы надзора и раннего предупреждения, планы действий в чрезвычайных ситуациях и обеспечивает возможности по реагированию, упомянутые в пункте 1 настоящей статьи.</w:t>
      </w:r>
    </w:p>
    <w:bookmarkEnd w:id="144"/>
    <w:bookmarkStart w:name="z150" w:id="145"/>
    <w:p>
      <w:pPr>
        <w:spacing w:after="0"/>
        <w:ind w:left="0"/>
        <w:jc w:val="left"/>
      </w:pPr>
      <w:r>
        <w:rPr>
          <w:rFonts w:ascii="Times New Roman"/>
          <w:b/>
          <w:i w:val="false"/>
          <w:color w:val="000000"/>
        </w:rPr>
        <w:t xml:space="preserve"> Статья 9</w:t>
      </w:r>
    </w:p>
    <w:bookmarkEnd w:id="145"/>
    <w:bookmarkStart w:name="z151" w:id="146"/>
    <w:p>
      <w:pPr>
        <w:spacing w:after="0"/>
        <w:ind w:left="0"/>
        <w:jc w:val="left"/>
      </w:pPr>
      <w:r>
        <w:rPr>
          <w:rFonts w:ascii="Times New Roman"/>
          <w:b/>
          <w:i w:val="false"/>
          <w:color w:val="000000"/>
        </w:rPr>
        <w:t xml:space="preserve"> ИНФОРМИРОВАННОСТЬ ОБЩЕСТВЕННОСТИ, ОБУЧЕНИЕ, ПОДГОТОВКА, НАУЧНЫЕ ИССЛЕДОВАНИЯ И ОПЫТНО-КОНСТРУКТОРСКИЕ РАБОТЫ И ИНФОРМАЦИЯ</w:t>
      </w:r>
    </w:p>
    <w:bookmarkEnd w:id="146"/>
    <w:bookmarkStart w:name="z152" w:id="147"/>
    <w:p>
      <w:pPr>
        <w:spacing w:after="0"/>
        <w:ind w:left="0"/>
        <w:jc w:val="both"/>
      </w:pPr>
      <w:r>
        <w:rPr>
          <w:rFonts w:ascii="Times New Roman"/>
          <w:b w:val="false"/>
          <w:i w:val="false"/>
          <w:color w:val="000000"/>
          <w:sz w:val="28"/>
        </w:rPr>
        <w:t>
      1. Стороны принимают меры, направленные на повышение информированности всех групп населения в отношении:</w:t>
      </w:r>
    </w:p>
    <w:bookmarkEnd w:id="147"/>
    <w:bookmarkStart w:name="z153" w:id="148"/>
    <w:p>
      <w:pPr>
        <w:spacing w:after="0"/>
        <w:ind w:left="0"/>
        <w:jc w:val="both"/>
      </w:pPr>
      <w:r>
        <w:rPr>
          <w:rFonts w:ascii="Times New Roman"/>
          <w:b w:val="false"/>
          <w:i w:val="false"/>
          <w:color w:val="000000"/>
          <w:sz w:val="28"/>
        </w:rPr>
        <w:t>
      a) важности управления водохозяйственной деятельностью и здравоохранения и взаимосвязи между ними;</w:t>
      </w:r>
    </w:p>
    <w:bookmarkEnd w:id="148"/>
    <w:bookmarkStart w:name="z154" w:id="149"/>
    <w:p>
      <w:pPr>
        <w:spacing w:after="0"/>
        <w:ind w:left="0"/>
        <w:jc w:val="both"/>
      </w:pPr>
      <w:r>
        <w:rPr>
          <w:rFonts w:ascii="Times New Roman"/>
          <w:b w:val="false"/>
          <w:i w:val="false"/>
          <w:color w:val="000000"/>
          <w:sz w:val="28"/>
        </w:rPr>
        <w:t>
      b) закрепленных в частном и публичном праве и касающихся воды прав и правомочий физических и юридических лиц и учреждений как государственного, так и частного сектора, а также их моральных обязательств содействовать охране водной среды и сохранению водных ресурсов.</w:t>
      </w:r>
    </w:p>
    <w:bookmarkEnd w:id="149"/>
    <w:bookmarkStart w:name="z155" w:id="150"/>
    <w:p>
      <w:pPr>
        <w:spacing w:after="0"/>
        <w:ind w:left="0"/>
        <w:jc w:val="both"/>
      </w:pPr>
      <w:r>
        <w:rPr>
          <w:rFonts w:ascii="Times New Roman"/>
          <w:b w:val="false"/>
          <w:i w:val="false"/>
          <w:color w:val="000000"/>
          <w:sz w:val="28"/>
        </w:rPr>
        <w:t>
      2. Стороны способствуют:</w:t>
      </w:r>
    </w:p>
    <w:bookmarkEnd w:id="150"/>
    <w:bookmarkStart w:name="z156" w:id="151"/>
    <w:p>
      <w:pPr>
        <w:spacing w:after="0"/>
        <w:ind w:left="0"/>
        <w:jc w:val="both"/>
      </w:pPr>
      <w:r>
        <w:rPr>
          <w:rFonts w:ascii="Times New Roman"/>
          <w:b w:val="false"/>
          <w:i w:val="false"/>
          <w:color w:val="000000"/>
          <w:sz w:val="28"/>
        </w:rPr>
        <w:t>
      a) пониманию лицами, ответственными за управление водохозяйственной деятельностью, водоснабжение и санитарно- профилактические мероприятия, тех аспектов их работы, которые относятся к охране здоровья людей;</w:t>
      </w:r>
    </w:p>
    <w:bookmarkEnd w:id="151"/>
    <w:bookmarkStart w:name="z157" w:id="152"/>
    <w:p>
      <w:pPr>
        <w:spacing w:after="0"/>
        <w:ind w:left="0"/>
        <w:jc w:val="both"/>
      </w:pPr>
      <w:r>
        <w:rPr>
          <w:rFonts w:ascii="Times New Roman"/>
          <w:b w:val="false"/>
          <w:i w:val="false"/>
          <w:color w:val="000000"/>
          <w:sz w:val="28"/>
        </w:rPr>
        <w:t>
      b) пониманию лицами, ответственными за охрану здоровья людей, основных принципов управления водохозяйственной деятельностью, водоснабжения и системы санитарно-профилактических мероприятий.</w:t>
      </w:r>
    </w:p>
    <w:bookmarkEnd w:id="152"/>
    <w:bookmarkStart w:name="z158" w:id="153"/>
    <w:p>
      <w:pPr>
        <w:spacing w:after="0"/>
        <w:ind w:left="0"/>
        <w:jc w:val="both"/>
      </w:pPr>
      <w:r>
        <w:rPr>
          <w:rFonts w:ascii="Times New Roman"/>
          <w:b w:val="false"/>
          <w:i w:val="false"/>
          <w:color w:val="000000"/>
          <w:sz w:val="28"/>
        </w:rPr>
        <w:t>
      3. Стороны поощряют образование и подготовку профессиональных и технических кадров, необходимых для управления водными ресурсами, эксплуатации систем водоснабжения и реализации систем санитарно-профилактических мероприятий, а также поощряют их переподготовку и совершенствование их знаний и навыков. Такое образование и такая подготовка должны включать в себя соответствующие аспекты здравоохранения.</w:t>
      </w:r>
    </w:p>
    <w:bookmarkEnd w:id="153"/>
    <w:bookmarkStart w:name="z159" w:id="154"/>
    <w:p>
      <w:pPr>
        <w:spacing w:after="0"/>
        <w:ind w:left="0"/>
        <w:jc w:val="both"/>
      </w:pPr>
      <w:r>
        <w:rPr>
          <w:rFonts w:ascii="Times New Roman"/>
          <w:b w:val="false"/>
          <w:i w:val="false"/>
          <w:color w:val="000000"/>
          <w:sz w:val="28"/>
        </w:rPr>
        <w:t>
      4. Стороны поощряют:</w:t>
      </w:r>
    </w:p>
    <w:bookmarkEnd w:id="154"/>
    <w:bookmarkStart w:name="z160" w:id="155"/>
    <w:p>
      <w:pPr>
        <w:spacing w:after="0"/>
        <w:ind w:left="0"/>
        <w:jc w:val="both"/>
      </w:pPr>
      <w:r>
        <w:rPr>
          <w:rFonts w:ascii="Times New Roman"/>
          <w:b w:val="false"/>
          <w:i w:val="false"/>
          <w:color w:val="000000"/>
          <w:sz w:val="28"/>
        </w:rPr>
        <w:t>
      a) проведение научных исследований и разработку затратоэффективных средств и методов предотвращения, ограничения и сокращения степени распространения заболеваний, связанных с водой;</w:t>
      </w:r>
    </w:p>
    <w:bookmarkEnd w:id="155"/>
    <w:bookmarkStart w:name="z161" w:id="156"/>
    <w:p>
      <w:pPr>
        <w:spacing w:after="0"/>
        <w:ind w:left="0"/>
        <w:jc w:val="both"/>
      </w:pPr>
      <w:r>
        <w:rPr>
          <w:rFonts w:ascii="Times New Roman"/>
          <w:b w:val="false"/>
          <w:i w:val="false"/>
          <w:color w:val="000000"/>
          <w:sz w:val="28"/>
        </w:rPr>
        <w:t>
      b) разработку комплексных информационных систем, позволяющих обрабатывать данные, касающиеся долгосрочных тенденций, нынешних факторов, вызывающих озабоченность, и возникавших в прошлом проблем, а также путей их успешного решения, и предоставление такой информации компетентным органам.</w:t>
      </w:r>
    </w:p>
    <w:bookmarkEnd w:id="156"/>
    <w:bookmarkStart w:name="z162" w:id="157"/>
    <w:p>
      <w:pPr>
        <w:spacing w:after="0"/>
        <w:ind w:left="0"/>
        <w:jc w:val="left"/>
      </w:pPr>
      <w:r>
        <w:rPr>
          <w:rFonts w:ascii="Times New Roman"/>
          <w:b/>
          <w:i w:val="false"/>
          <w:color w:val="000000"/>
        </w:rPr>
        <w:t xml:space="preserve"> Статья 10</w:t>
      </w:r>
    </w:p>
    <w:bookmarkEnd w:id="157"/>
    <w:bookmarkStart w:name="z163" w:id="158"/>
    <w:p>
      <w:pPr>
        <w:spacing w:after="0"/>
        <w:ind w:left="0"/>
        <w:jc w:val="left"/>
      </w:pPr>
      <w:r>
        <w:rPr>
          <w:rFonts w:ascii="Times New Roman"/>
          <w:b/>
          <w:i w:val="false"/>
          <w:color w:val="000000"/>
        </w:rPr>
        <w:t xml:space="preserve"> ИНФОРМИРОВАНИЕ ОБЩЕСТВЕННОСТИ</w:t>
      </w:r>
    </w:p>
    <w:bookmarkEnd w:id="158"/>
    <w:bookmarkStart w:name="z164" w:id="159"/>
    <w:p>
      <w:pPr>
        <w:spacing w:after="0"/>
        <w:ind w:left="0"/>
        <w:jc w:val="both"/>
      </w:pPr>
      <w:r>
        <w:rPr>
          <w:rFonts w:ascii="Times New Roman"/>
          <w:b w:val="false"/>
          <w:i w:val="false"/>
          <w:color w:val="000000"/>
          <w:sz w:val="28"/>
        </w:rPr>
        <w:t>
      1. В дополнение к требованиям настоящего Протокола о том, чтобы Стороны публиковали конкретную информацию или документы, каждая Сторона в рамках своего законодательства принимает меры к тому, чтобы предоставить в распоряжение общественности той информации, которая имеется у государственных органов и которая дает ей возможность получить разумно необходимые сведения для широкого обсуждения таких вопросов, как:</w:t>
      </w:r>
    </w:p>
    <w:bookmarkEnd w:id="159"/>
    <w:bookmarkStart w:name="z165" w:id="160"/>
    <w:p>
      <w:pPr>
        <w:spacing w:after="0"/>
        <w:ind w:left="0"/>
        <w:jc w:val="both"/>
      </w:pPr>
      <w:r>
        <w:rPr>
          <w:rFonts w:ascii="Times New Roman"/>
          <w:b w:val="false"/>
          <w:i w:val="false"/>
          <w:color w:val="000000"/>
          <w:sz w:val="28"/>
        </w:rPr>
        <w:t>
      a) установление целевых показателей и контрольных сроков их достижения и принятия планов управления водохозяйственной деятельностью в соответствии со статьей 6;</w:t>
      </w:r>
    </w:p>
    <w:bookmarkEnd w:id="160"/>
    <w:bookmarkStart w:name="z166" w:id="161"/>
    <w:p>
      <w:pPr>
        <w:spacing w:after="0"/>
        <w:ind w:left="0"/>
        <w:jc w:val="both"/>
      </w:pPr>
      <w:r>
        <w:rPr>
          <w:rFonts w:ascii="Times New Roman"/>
          <w:b w:val="false"/>
          <w:i w:val="false"/>
          <w:color w:val="000000"/>
          <w:sz w:val="28"/>
        </w:rPr>
        <w:t>
      b) создание, совершенствование и обслуживание систем надзора и раннего предупреждения и принятие планов действии в чрезвычайных ситуациях в соответствии со статьей 8;</w:t>
      </w:r>
    </w:p>
    <w:bookmarkEnd w:id="161"/>
    <w:bookmarkStart w:name="z167" w:id="162"/>
    <w:p>
      <w:pPr>
        <w:spacing w:after="0"/>
        <w:ind w:left="0"/>
        <w:jc w:val="both"/>
      </w:pPr>
      <w:r>
        <w:rPr>
          <w:rFonts w:ascii="Times New Roman"/>
          <w:b w:val="false"/>
          <w:i w:val="false"/>
          <w:color w:val="000000"/>
          <w:sz w:val="28"/>
        </w:rPr>
        <w:t>
      c) содействие повышению информированности общественности, образованию, подготовке, научным исследованиям, опытно-конструкторским работам и информации в соответствии со статьей 9.</w:t>
      </w:r>
    </w:p>
    <w:bookmarkEnd w:id="162"/>
    <w:bookmarkStart w:name="z168" w:id="163"/>
    <w:p>
      <w:pPr>
        <w:spacing w:after="0"/>
        <w:ind w:left="0"/>
        <w:jc w:val="both"/>
      </w:pPr>
      <w:r>
        <w:rPr>
          <w:rFonts w:ascii="Times New Roman"/>
          <w:b w:val="false"/>
          <w:i w:val="false"/>
          <w:color w:val="000000"/>
          <w:sz w:val="28"/>
        </w:rPr>
        <w:t>
      2. Каждая Сторона обеспечивает, чтобы государственные органы в ответ на просьбу о предоставлении другой информации, касающейся соблюдения настоящего Протокола, предоставляли такую информацию общественности в разумные сроки в рамках национального законодательства.</w:t>
      </w:r>
    </w:p>
    <w:bookmarkEnd w:id="163"/>
    <w:bookmarkStart w:name="z169" w:id="164"/>
    <w:p>
      <w:pPr>
        <w:spacing w:after="0"/>
        <w:ind w:left="0"/>
        <w:jc w:val="both"/>
      </w:pPr>
      <w:r>
        <w:rPr>
          <w:rFonts w:ascii="Times New Roman"/>
          <w:b w:val="false"/>
          <w:i w:val="false"/>
          <w:color w:val="000000"/>
          <w:sz w:val="28"/>
        </w:rPr>
        <w:t>
      3. Стороны обеспечивают общественности возможность бесплатного ознакомления в разумные сроки с информацией, упомянутой в пункте 4 статьи 7 и в пункте 1 настоящей статьи, в целях ее проверки и предоставляют представителям общественности практические возможности для получения копий такой информации у Сторон за разумную плату.</w:t>
      </w:r>
    </w:p>
    <w:bookmarkEnd w:id="164"/>
    <w:bookmarkStart w:name="z170" w:id="165"/>
    <w:p>
      <w:pPr>
        <w:spacing w:after="0"/>
        <w:ind w:left="0"/>
        <w:jc w:val="both"/>
      </w:pPr>
      <w:r>
        <w:rPr>
          <w:rFonts w:ascii="Times New Roman"/>
          <w:b w:val="false"/>
          <w:i w:val="false"/>
          <w:color w:val="000000"/>
          <w:sz w:val="28"/>
        </w:rPr>
        <w:t>
      4. Ничто в настоящем Протоколе не требует от государственного органа опубликовывать информацию или предоставлять информацию общественности, если:</w:t>
      </w:r>
    </w:p>
    <w:bookmarkEnd w:id="165"/>
    <w:bookmarkStart w:name="z171" w:id="166"/>
    <w:p>
      <w:pPr>
        <w:spacing w:after="0"/>
        <w:ind w:left="0"/>
        <w:jc w:val="both"/>
      </w:pPr>
      <w:r>
        <w:rPr>
          <w:rFonts w:ascii="Times New Roman"/>
          <w:b w:val="false"/>
          <w:i w:val="false"/>
          <w:color w:val="000000"/>
          <w:sz w:val="28"/>
        </w:rPr>
        <w:t>
      a) государственный орган не располагает этой информацией;</w:t>
      </w:r>
    </w:p>
    <w:bookmarkEnd w:id="166"/>
    <w:bookmarkStart w:name="z172" w:id="167"/>
    <w:p>
      <w:pPr>
        <w:spacing w:after="0"/>
        <w:ind w:left="0"/>
        <w:jc w:val="both"/>
      </w:pPr>
      <w:r>
        <w:rPr>
          <w:rFonts w:ascii="Times New Roman"/>
          <w:b w:val="false"/>
          <w:i w:val="false"/>
          <w:color w:val="000000"/>
          <w:sz w:val="28"/>
        </w:rPr>
        <w:t>
      b) просьба о предоставлении информации является явно необоснованной или сформулирована в слишком общем виде; или</w:t>
      </w:r>
    </w:p>
    <w:bookmarkEnd w:id="167"/>
    <w:bookmarkStart w:name="z173" w:id="168"/>
    <w:p>
      <w:pPr>
        <w:spacing w:after="0"/>
        <w:ind w:left="0"/>
        <w:jc w:val="both"/>
      </w:pPr>
      <w:r>
        <w:rPr>
          <w:rFonts w:ascii="Times New Roman"/>
          <w:b w:val="false"/>
          <w:i w:val="false"/>
          <w:color w:val="000000"/>
          <w:sz w:val="28"/>
        </w:rPr>
        <w:t>
      c) информация касается материалов, находящихся на заключительном этапе их подготовки, или внутренней переписки государственных органов, когда такое исключение предусматривается национальным законодательством или сложившейся практикой, с учетом заинтересованности общественности в ее разглашении.</w:t>
      </w:r>
    </w:p>
    <w:bookmarkEnd w:id="168"/>
    <w:bookmarkStart w:name="z174" w:id="169"/>
    <w:p>
      <w:pPr>
        <w:spacing w:after="0"/>
        <w:ind w:left="0"/>
        <w:jc w:val="both"/>
      </w:pPr>
      <w:r>
        <w:rPr>
          <w:rFonts w:ascii="Times New Roman"/>
          <w:b w:val="false"/>
          <w:i w:val="false"/>
          <w:color w:val="000000"/>
          <w:sz w:val="28"/>
        </w:rPr>
        <w:t>
      5. Ничто в настоящем Протоколе не требует от государственного органа опубликовывать информацию или предоставлять информацию общественности, если разглашение такой информации отрицательно повлияет на:</w:t>
      </w:r>
    </w:p>
    <w:bookmarkEnd w:id="169"/>
    <w:bookmarkStart w:name="z175" w:id="170"/>
    <w:p>
      <w:pPr>
        <w:spacing w:after="0"/>
        <w:ind w:left="0"/>
        <w:jc w:val="both"/>
      </w:pPr>
      <w:r>
        <w:rPr>
          <w:rFonts w:ascii="Times New Roman"/>
          <w:b w:val="false"/>
          <w:i w:val="false"/>
          <w:color w:val="000000"/>
          <w:sz w:val="28"/>
        </w:rPr>
        <w:t>
      a) конфиденциальность работы государственных органов в тех случаях, когда такая конфиденциальность предусматривается национальным законодательством;</w:t>
      </w:r>
    </w:p>
    <w:bookmarkEnd w:id="170"/>
    <w:bookmarkStart w:name="z176" w:id="171"/>
    <w:p>
      <w:pPr>
        <w:spacing w:after="0"/>
        <w:ind w:left="0"/>
        <w:jc w:val="both"/>
      </w:pPr>
      <w:r>
        <w:rPr>
          <w:rFonts w:ascii="Times New Roman"/>
          <w:b w:val="false"/>
          <w:i w:val="false"/>
          <w:color w:val="000000"/>
          <w:sz w:val="28"/>
        </w:rPr>
        <w:t>
      b) международные отношения, национальную оборону или государственную безопасность;</w:t>
      </w:r>
    </w:p>
    <w:bookmarkEnd w:id="171"/>
    <w:bookmarkStart w:name="z177" w:id="172"/>
    <w:p>
      <w:pPr>
        <w:spacing w:after="0"/>
        <w:ind w:left="0"/>
        <w:jc w:val="both"/>
      </w:pPr>
      <w:r>
        <w:rPr>
          <w:rFonts w:ascii="Times New Roman"/>
          <w:b w:val="false"/>
          <w:i w:val="false"/>
          <w:color w:val="000000"/>
          <w:sz w:val="28"/>
        </w:rPr>
        <w:t>
      c) отправление правосудия, возможность для лиц подвергаться справедливому судебному разбирательству или способность государственных органов проводить расследование уголовного или дисциплинарного характера;</w:t>
      </w:r>
    </w:p>
    <w:bookmarkEnd w:id="172"/>
    <w:bookmarkStart w:name="z178" w:id="173"/>
    <w:p>
      <w:pPr>
        <w:spacing w:after="0"/>
        <w:ind w:left="0"/>
        <w:jc w:val="both"/>
      </w:pPr>
      <w:r>
        <w:rPr>
          <w:rFonts w:ascii="Times New Roman"/>
          <w:b w:val="false"/>
          <w:i w:val="false"/>
          <w:color w:val="000000"/>
          <w:sz w:val="28"/>
        </w:rPr>
        <w:t>
      d) конфиденциальность коммерческой или промышленной информации в тех случаях, когда такая конфиденциальность охраняется законом в целях защиты законных экономических интересов. В этих рамках информация о выбросах и сбросах, относящаяся к охране окружающей среды, подлежит разглашению;</w:t>
      </w:r>
    </w:p>
    <w:bookmarkEnd w:id="173"/>
    <w:bookmarkStart w:name="z179" w:id="174"/>
    <w:p>
      <w:pPr>
        <w:spacing w:after="0"/>
        <w:ind w:left="0"/>
        <w:jc w:val="both"/>
      </w:pPr>
      <w:r>
        <w:rPr>
          <w:rFonts w:ascii="Times New Roman"/>
          <w:b w:val="false"/>
          <w:i w:val="false"/>
          <w:color w:val="000000"/>
          <w:sz w:val="28"/>
        </w:rPr>
        <w:t>
      e) права интеллектуальной собственности;</w:t>
      </w:r>
    </w:p>
    <w:bookmarkEnd w:id="174"/>
    <w:bookmarkStart w:name="z180" w:id="175"/>
    <w:p>
      <w:pPr>
        <w:spacing w:after="0"/>
        <w:ind w:left="0"/>
        <w:jc w:val="both"/>
      </w:pPr>
      <w:r>
        <w:rPr>
          <w:rFonts w:ascii="Times New Roman"/>
          <w:b w:val="false"/>
          <w:i w:val="false"/>
          <w:color w:val="000000"/>
          <w:sz w:val="28"/>
        </w:rPr>
        <w:t>
      f) конфиденциальность личных данных и/или архивов, касающихся физического лица, когда соответствующее лицо не дало согласия на предоставление такой информации общественности в соответствии с положениями национального законодательства;</w:t>
      </w:r>
    </w:p>
    <w:bookmarkEnd w:id="175"/>
    <w:bookmarkStart w:name="z181" w:id="176"/>
    <w:p>
      <w:pPr>
        <w:spacing w:after="0"/>
        <w:ind w:left="0"/>
        <w:jc w:val="both"/>
      </w:pPr>
      <w:r>
        <w:rPr>
          <w:rFonts w:ascii="Times New Roman"/>
          <w:b w:val="false"/>
          <w:i w:val="false"/>
          <w:color w:val="000000"/>
          <w:sz w:val="28"/>
        </w:rPr>
        <w:t>
      g) интересы третьей стороны, представившей запрашиваемую информацию, если эта сторона не связана правовым обязательством поступать подобным образом или если на эту сторону не может быть возложено такое обязательство, и в тех случаях, когда эта сторона не дает согласия на разглашение соответствующего материала; или</w:t>
      </w:r>
    </w:p>
    <w:bookmarkEnd w:id="176"/>
    <w:bookmarkStart w:name="z182" w:id="177"/>
    <w:p>
      <w:pPr>
        <w:spacing w:after="0"/>
        <w:ind w:left="0"/>
        <w:jc w:val="both"/>
      </w:pPr>
      <w:r>
        <w:rPr>
          <w:rFonts w:ascii="Times New Roman"/>
          <w:b w:val="false"/>
          <w:i w:val="false"/>
          <w:color w:val="000000"/>
          <w:sz w:val="28"/>
        </w:rPr>
        <w:t>
      h) окружающую среду, к которой относится эта информация, например места размножения редких видов.</w:t>
      </w:r>
    </w:p>
    <w:bookmarkEnd w:id="177"/>
    <w:bookmarkStart w:name="z183" w:id="178"/>
    <w:p>
      <w:pPr>
        <w:spacing w:after="0"/>
        <w:ind w:left="0"/>
        <w:jc w:val="both"/>
      </w:pPr>
      <w:r>
        <w:rPr>
          <w:rFonts w:ascii="Times New Roman"/>
          <w:b w:val="false"/>
          <w:i w:val="false"/>
          <w:color w:val="000000"/>
          <w:sz w:val="28"/>
        </w:rPr>
        <w:t xml:space="preserve">
      Вышеупомянутые основания для отказа толкуются ограничительно с учетом заинтересованности общественности в разглашении этой информации и с учетом того, относится ли запрошенная информация </w:t>
      </w:r>
      <w:r>
        <w:rPr>
          <w:rFonts w:ascii="Times New Roman"/>
          <w:b/>
          <w:i w:val="false"/>
          <w:color w:val="000000"/>
          <w:sz w:val="28"/>
        </w:rPr>
        <w:t xml:space="preserve">к </w:t>
      </w:r>
      <w:r>
        <w:rPr>
          <w:rFonts w:ascii="Times New Roman"/>
          <w:b w:val="false"/>
          <w:i w:val="false"/>
          <w:color w:val="000000"/>
          <w:sz w:val="28"/>
        </w:rPr>
        <w:t>выбросам и сбросам в окружающую среду.</w:t>
      </w:r>
    </w:p>
    <w:bookmarkEnd w:id="178"/>
    <w:bookmarkStart w:name="z184" w:id="179"/>
    <w:p>
      <w:pPr>
        <w:spacing w:after="0"/>
        <w:ind w:left="0"/>
        <w:jc w:val="left"/>
      </w:pPr>
      <w:r>
        <w:rPr>
          <w:rFonts w:ascii="Times New Roman"/>
          <w:b/>
          <w:i w:val="false"/>
          <w:color w:val="000000"/>
        </w:rPr>
        <w:t xml:space="preserve"> Статья 11</w:t>
      </w:r>
    </w:p>
    <w:bookmarkEnd w:id="179"/>
    <w:bookmarkStart w:name="z185" w:id="180"/>
    <w:p>
      <w:pPr>
        <w:spacing w:after="0"/>
        <w:ind w:left="0"/>
        <w:jc w:val="left"/>
      </w:pPr>
      <w:r>
        <w:rPr>
          <w:rFonts w:ascii="Times New Roman"/>
          <w:b/>
          <w:i w:val="false"/>
          <w:color w:val="000000"/>
        </w:rPr>
        <w:t xml:space="preserve"> МЕЖДУНАРОДНОЕ СОТРУДНИЧЕСТВО</w:t>
      </w:r>
    </w:p>
    <w:bookmarkEnd w:id="180"/>
    <w:bookmarkStart w:name="z186" w:id="181"/>
    <w:p>
      <w:pPr>
        <w:spacing w:after="0"/>
        <w:ind w:left="0"/>
        <w:jc w:val="both"/>
      </w:pPr>
      <w:r>
        <w:rPr>
          <w:rFonts w:ascii="Times New Roman"/>
          <w:b w:val="false"/>
          <w:i w:val="false"/>
          <w:color w:val="000000"/>
          <w:sz w:val="28"/>
        </w:rPr>
        <w:t>
      Стороны сотрудничают и при необходимости оказывают помощь друг другу:</w:t>
      </w:r>
    </w:p>
    <w:bookmarkEnd w:id="181"/>
    <w:bookmarkStart w:name="z187" w:id="182"/>
    <w:p>
      <w:pPr>
        <w:spacing w:after="0"/>
        <w:ind w:left="0"/>
        <w:jc w:val="both"/>
      </w:pPr>
      <w:r>
        <w:rPr>
          <w:rFonts w:ascii="Times New Roman"/>
          <w:b w:val="false"/>
          <w:i w:val="false"/>
          <w:color w:val="000000"/>
          <w:sz w:val="28"/>
        </w:rPr>
        <w:t>
      a) в осуществлении международных действий в поддержку целей настоящего Протокола;</w:t>
      </w:r>
    </w:p>
    <w:bookmarkEnd w:id="182"/>
    <w:bookmarkStart w:name="z188" w:id="183"/>
    <w:p>
      <w:pPr>
        <w:spacing w:after="0"/>
        <w:ind w:left="0"/>
        <w:jc w:val="both"/>
      </w:pPr>
      <w:r>
        <w:rPr>
          <w:rFonts w:ascii="Times New Roman"/>
          <w:b w:val="false"/>
          <w:i w:val="false"/>
          <w:color w:val="000000"/>
          <w:sz w:val="28"/>
        </w:rPr>
        <w:t>
      b) в осуществлении, при наличии соответствующих запросов, национальных и местных планов во исполнение настоящего Протокола.</w:t>
      </w:r>
    </w:p>
    <w:bookmarkEnd w:id="183"/>
    <w:bookmarkStart w:name="z189" w:id="184"/>
    <w:p>
      <w:pPr>
        <w:spacing w:after="0"/>
        <w:ind w:left="0"/>
        <w:jc w:val="left"/>
      </w:pPr>
      <w:r>
        <w:rPr>
          <w:rFonts w:ascii="Times New Roman"/>
          <w:b/>
          <w:i w:val="false"/>
          <w:color w:val="000000"/>
        </w:rPr>
        <w:t xml:space="preserve"> Статья 12</w:t>
      </w:r>
    </w:p>
    <w:bookmarkEnd w:id="184"/>
    <w:bookmarkStart w:name="z190" w:id="185"/>
    <w:p>
      <w:pPr>
        <w:spacing w:after="0"/>
        <w:ind w:left="0"/>
        <w:jc w:val="left"/>
      </w:pPr>
      <w:r>
        <w:rPr>
          <w:rFonts w:ascii="Times New Roman"/>
          <w:b/>
          <w:i w:val="false"/>
          <w:color w:val="000000"/>
        </w:rPr>
        <w:t xml:space="preserve"> СОВМЕСТНЫЕ И СОГЛАСОВАННЫЕ МЕЖДУНАРОДНЫЕ ДЕЙСТВИЯ</w:t>
      </w:r>
    </w:p>
    <w:bookmarkEnd w:id="185"/>
    <w:bookmarkStart w:name="z191" w:id="186"/>
    <w:p>
      <w:pPr>
        <w:spacing w:after="0"/>
        <w:ind w:left="0"/>
        <w:jc w:val="both"/>
      </w:pPr>
      <w:r>
        <w:rPr>
          <w:rFonts w:ascii="Times New Roman"/>
          <w:b w:val="false"/>
          <w:i w:val="false"/>
          <w:color w:val="000000"/>
          <w:sz w:val="28"/>
        </w:rPr>
        <w:t>
      В соответствии с подпунктом а) статьи 11 Стороны способствуют сотрудничеству в области осуществления международных действий в отношении:</w:t>
      </w:r>
    </w:p>
    <w:bookmarkEnd w:id="186"/>
    <w:bookmarkStart w:name="z192" w:id="187"/>
    <w:p>
      <w:pPr>
        <w:spacing w:after="0"/>
        <w:ind w:left="0"/>
        <w:jc w:val="both"/>
      </w:pPr>
      <w:r>
        <w:rPr>
          <w:rFonts w:ascii="Times New Roman"/>
          <w:b w:val="false"/>
          <w:i w:val="false"/>
          <w:color w:val="000000"/>
          <w:sz w:val="28"/>
        </w:rPr>
        <w:t>
      a) разработки совместно согласованных целевых показателей по вопросам, упомянутым в пункте 2 статьи 6;</w:t>
      </w:r>
    </w:p>
    <w:bookmarkEnd w:id="187"/>
    <w:bookmarkStart w:name="z193" w:id="188"/>
    <w:p>
      <w:pPr>
        <w:spacing w:after="0"/>
        <w:ind w:left="0"/>
        <w:jc w:val="both"/>
      </w:pPr>
      <w:r>
        <w:rPr>
          <w:rFonts w:ascii="Times New Roman"/>
          <w:b w:val="false"/>
          <w:i w:val="false"/>
          <w:color w:val="000000"/>
          <w:sz w:val="28"/>
        </w:rPr>
        <w:t>
      b) разработки показателей для целей пункта 1 b) статьи 7 для иллюстрации того, насколько успешными являются действия в отношении предотвращения, ограничения или сокращения степени распространения заболеваний, связанных с водой;</w:t>
      </w:r>
    </w:p>
    <w:bookmarkEnd w:id="188"/>
    <w:bookmarkStart w:name="z194" w:id="189"/>
    <w:p>
      <w:pPr>
        <w:spacing w:after="0"/>
        <w:ind w:left="0"/>
        <w:jc w:val="both"/>
      </w:pPr>
      <w:r>
        <w:rPr>
          <w:rFonts w:ascii="Times New Roman"/>
          <w:b w:val="false"/>
          <w:i w:val="false"/>
          <w:color w:val="000000"/>
          <w:sz w:val="28"/>
        </w:rPr>
        <w:t>
      c) создания совместных или согласованных систем надзора и систем раннего предупреждения, планов действий в чрезвычайных ситуациях и возможностей по реагированию в рамках национальных систем, обеспечиваемых в соответствии со статьей 8, или в дополнение к ним в целях реагирования на вспышки и случаи заболеваний, связанных с водой, и на наличие значительной угрозы таких вспышек и случаев, особенно в связи с загрязнением воды или чрезвычайными погодными явлениями;</w:t>
      </w:r>
    </w:p>
    <w:bookmarkEnd w:id="189"/>
    <w:bookmarkStart w:name="z195" w:id="190"/>
    <w:p>
      <w:pPr>
        <w:spacing w:after="0"/>
        <w:ind w:left="0"/>
        <w:jc w:val="both"/>
      </w:pPr>
      <w:r>
        <w:rPr>
          <w:rFonts w:ascii="Times New Roman"/>
          <w:b w:val="false"/>
          <w:i w:val="false"/>
          <w:color w:val="000000"/>
          <w:sz w:val="28"/>
        </w:rPr>
        <w:t>
      d) взаимной помощи в области реагирования на вспышки и случаи заболеваний, связанных с водой, и на наличие значительной угрозы таких вспышек и случаев, особенно в связи с загрязнением воды или чрезвычайными погодными явлениями;</w:t>
      </w:r>
    </w:p>
    <w:bookmarkEnd w:id="190"/>
    <w:bookmarkStart w:name="z196" w:id="191"/>
    <w:p>
      <w:pPr>
        <w:spacing w:after="0"/>
        <w:ind w:left="0"/>
        <w:jc w:val="both"/>
      </w:pPr>
      <w:r>
        <w:rPr>
          <w:rFonts w:ascii="Times New Roman"/>
          <w:b w:val="false"/>
          <w:i w:val="false"/>
          <w:color w:val="000000"/>
          <w:sz w:val="28"/>
        </w:rPr>
        <w:t>
      e) разработки комплексных информационных систем и баз данных, обмена информацией, а также техническими и правовыми знаниями и опытом;</w:t>
      </w:r>
    </w:p>
    <w:bookmarkEnd w:id="191"/>
    <w:bookmarkStart w:name="z197" w:id="192"/>
    <w:p>
      <w:pPr>
        <w:spacing w:after="0"/>
        <w:ind w:left="0"/>
        <w:jc w:val="both"/>
      </w:pPr>
      <w:r>
        <w:rPr>
          <w:rFonts w:ascii="Times New Roman"/>
          <w:b w:val="false"/>
          <w:i w:val="false"/>
          <w:color w:val="000000"/>
          <w:sz w:val="28"/>
        </w:rPr>
        <w:t>
      f) оперативного и четкого уведомления компетентными органами одной Стороны соответствующих органов других Сторон, которые могут подвергаться:</w:t>
      </w:r>
    </w:p>
    <w:bookmarkEnd w:id="192"/>
    <w:bookmarkStart w:name="z198" w:id="193"/>
    <w:p>
      <w:pPr>
        <w:spacing w:after="0"/>
        <w:ind w:left="0"/>
        <w:jc w:val="both"/>
      </w:pPr>
      <w:r>
        <w:rPr>
          <w:rFonts w:ascii="Times New Roman"/>
          <w:b w:val="false"/>
          <w:i w:val="false"/>
          <w:color w:val="000000"/>
          <w:sz w:val="28"/>
        </w:rPr>
        <w:t>
      i) вспышкам или случаям заболеваний, связанных с водой, и</w:t>
      </w:r>
    </w:p>
    <w:bookmarkEnd w:id="193"/>
    <w:bookmarkStart w:name="z199" w:id="194"/>
    <w:p>
      <w:pPr>
        <w:spacing w:after="0"/>
        <w:ind w:left="0"/>
        <w:jc w:val="both"/>
      </w:pPr>
      <w:r>
        <w:rPr>
          <w:rFonts w:ascii="Times New Roman"/>
          <w:b w:val="false"/>
          <w:i w:val="false"/>
          <w:color w:val="000000"/>
          <w:sz w:val="28"/>
        </w:rPr>
        <w:t>
      ii) значительной угрозе таких вспышек и случаев, которые были выявлены;</w:t>
      </w:r>
    </w:p>
    <w:bookmarkEnd w:id="194"/>
    <w:bookmarkStart w:name="z200" w:id="195"/>
    <w:p>
      <w:pPr>
        <w:spacing w:after="0"/>
        <w:ind w:left="0"/>
        <w:jc w:val="both"/>
      </w:pPr>
      <w:r>
        <w:rPr>
          <w:rFonts w:ascii="Times New Roman"/>
          <w:b w:val="false"/>
          <w:i w:val="false"/>
          <w:color w:val="000000"/>
          <w:sz w:val="28"/>
        </w:rPr>
        <w:t>
      g) обмена информацией об эффективных средствах распространения среди общественности информации о заболеваниях, связанных с водой.</w:t>
      </w:r>
    </w:p>
    <w:bookmarkEnd w:id="195"/>
    <w:bookmarkStart w:name="z201" w:id="196"/>
    <w:p>
      <w:pPr>
        <w:spacing w:after="0"/>
        <w:ind w:left="0"/>
        <w:jc w:val="left"/>
      </w:pPr>
      <w:r>
        <w:rPr>
          <w:rFonts w:ascii="Times New Roman"/>
          <w:b/>
          <w:i w:val="false"/>
          <w:color w:val="000000"/>
        </w:rPr>
        <w:t xml:space="preserve"> Статья 13</w:t>
      </w:r>
    </w:p>
    <w:bookmarkEnd w:id="196"/>
    <w:bookmarkStart w:name="z202" w:id="197"/>
    <w:p>
      <w:pPr>
        <w:spacing w:after="0"/>
        <w:ind w:left="0"/>
        <w:jc w:val="left"/>
      </w:pPr>
      <w:r>
        <w:rPr>
          <w:rFonts w:ascii="Times New Roman"/>
          <w:b/>
          <w:i w:val="false"/>
          <w:color w:val="000000"/>
        </w:rPr>
        <w:t xml:space="preserve"> СОТРУДНИЧЕСТВО, ОТНОСЯЩЕЕСЯ К ТРАНСГРАНИЧНЫМ ВОДАМ</w:t>
      </w:r>
    </w:p>
    <w:bookmarkEnd w:id="197"/>
    <w:bookmarkStart w:name="z203" w:id="198"/>
    <w:p>
      <w:pPr>
        <w:spacing w:after="0"/>
        <w:ind w:left="0"/>
        <w:jc w:val="both"/>
      </w:pPr>
      <w:r>
        <w:rPr>
          <w:rFonts w:ascii="Times New Roman"/>
          <w:b w:val="false"/>
          <w:i w:val="false"/>
          <w:color w:val="000000"/>
          <w:sz w:val="28"/>
        </w:rPr>
        <w:t>
      1. В тех случаях, когда какие-либо Стороны граничат с одними и теми же трансграничными водами, они, в дополнение к своим другим обязательствам по статьям 11 и 12, сотрудничают и при необходимости оказывают друг другу помощь в предотвращении, ограничении и сокращении трансграничных последствий заболеваний, связанных с водой. В частности, они:</w:t>
      </w:r>
    </w:p>
    <w:bookmarkEnd w:id="198"/>
    <w:bookmarkStart w:name="z204" w:id="199"/>
    <w:p>
      <w:pPr>
        <w:spacing w:after="0"/>
        <w:ind w:left="0"/>
        <w:jc w:val="both"/>
      </w:pPr>
      <w:r>
        <w:rPr>
          <w:rFonts w:ascii="Times New Roman"/>
          <w:b w:val="false"/>
          <w:i w:val="false"/>
          <w:color w:val="000000"/>
          <w:sz w:val="28"/>
        </w:rPr>
        <w:t>
      a) обмениваются информацией и знаниями о трансграничных водах и связанных с ними проблемах и рисках с другими Сторонами, граничащими с теми же водами;</w:t>
      </w:r>
    </w:p>
    <w:bookmarkEnd w:id="199"/>
    <w:bookmarkStart w:name="z205" w:id="200"/>
    <w:p>
      <w:pPr>
        <w:spacing w:after="0"/>
        <w:ind w:left="0"/>
        <w:jc w:val="both"/>
      </w:pPr>
      <w:r>
        <w:rPr>
          <w:rFonts w:ascii="Times New Roman"/>
          <w:b w:val="false"/>
          <w:i w:val="false"/>
          <w:color w:val="000000"/>
          <w:sz w:val="28"/>
        </w:rPr>
        <w:t>
      b) стремятся к введению в действие вместе с другими Сторонами, граничащими с теми же трансграничными водами, совместных или согласованных планов управления водохозяйственной деятельностью в соответствии с пунктом 5 b) статьи 6 и систем надзора и раннего предупреждения и планов действии в чрезвычайных ситуациях в соответствии с пунктом 1 статьи 8 с целью реагирования на вспышки и случаи заболеваний, связанных с водой, и на наличие значительной угрозы таких вспышек и случаев, особенно в связи с загрязнением воды или чрезвычайными погодными явлениями;</w:t>
      </w:r>
    </w:p>
    <w:bookmarkEnd w:id="200"/>
    <w:bookmarkStart w:name="z206" w:id="201"/>
    <w:p>
      <w:pPr>
        <w:spacing w:after="0"/>
        <w:ind w:left="0"/>
        <w:jc w:val="both"/>
      </w:pPr>
      <w:r>
        <w:rPr>
          <w:rFonts w:ascii="Times New Roman"/>
          <w:b w:val="false"/>
          <w:i w:val="false"/>
          <w:color w:val="000000"/>
          <w:sz w:val="28"/>
        </w:rPr>
        <w:t>
      c) на основе равенства и взаимности производят адаптацию своих соглашений и других договоренностей в отношении их трансграничных вод с целью ликвидации любых противоречий с основными принципами настоящего Протокола и для определения своих взаимных отношений и поведения в отношении целей настоящего Протокола;</w:t>
      </w:r>
    </w:p>
    <w:bookmarkEnd w:id="201"/>
    <w:bookmarkStart w:name="z207" w:id="202"/>
    <w:p>
      <w:pPr>
        <w:spacing w:after="0"/>
        <w:ind w:left="0"/>
        <w:jc w:val="both"/>
      </w:pPr>
      <w:r>
        <w:rPr>
          <w:rFonts w:ascii="Times New Roman"/>
          <w:b w:val="false"/>
          <w:i w:val="false"/>
          <w:color w:val="000000"/>
          <w:sz w:val="28"/>
        </w:rPr>
        <w:t>
      d) консультируют друг друга по просьбе любой из них в отношении серьезности вредного воздействия на здоровье человека, которое может оказывать соответствующее заболевание, связанное с водой.</w:t>
      </w:r>
    </w:p>
    <w:bookmarkEnd w:id="202"/>
    <w:bookmarkStart w:name="z208" w:id="203"/>
    <w:p>
      <w:pPr>
        <w:spacing w:after="0"/>
        <w:ind w:left="0"/>
        <w:jc w:val="both"/>
      </w:pPr>
      <w:r>
        <w:rPr>
          <w:rFonts w:ascii="Times New Roman"/>
          <w:b w:val="false"/>
          <w:i w:val="false"/>
          <w:color w:val="000000"/>
          <w:sz w:val="28"/>
        </w:rPr>
        <w:t>
      2. В тех случаях, когда соответствующие Стороны Протокола являются Сторонами Конвенции, такое сотрудничество и помощь в связи с любыми трансграничными последствиями связанных с водой заболеваний, представляющими собой трансграничное воздействие, осуществляются в соответствии с положениями Конвенции.</w:t>
      </w:r>
    </w:p>
    <w:bookmarkEnd w:id="203"/>
    <w:bookmarkStart w:name="z209" w:id="204"/>
    <w:p>
      <w:pPr>
        <w:spacing w:after="0"/>
        <w:ind w:left="0"/>
        <w:jc w:val="left"/>
      </w:pPr>
      <w:r>
        <w:rPr>
          <w:rFonts w:ascii="Times New Roman"/>
          <w:b/>
          <w:i w:val="false"/>
          <w:color w:val="000000"/>
        </w:rPr>
        <w:t xml:space="preserve"> Статья 14</w:t>
      </w:r>
    </w:p>
    <w:bookmarkEnd w:id="204"/>
    <w:bookmarkStart w:name="z210" w:id="205"/>
    <w:p>
      <w:pPr>
        <w:spacing w:after="0"/>
        <w:ind w:left="0"/>
        <w:jc w:val="left"/>
      </w:pPr>
      <w:r>
        <w:rPr>
          <w:rFonts w:ascii="Times New Roman"/>
          <w:b/>
          <w:i w:val="false"/>
          <w:color w:val="000000"/>
        </w:rPr>
        <w:t xml:space="preserve"> МЕЖДУНАРОДНАЯ ПОДДЕРЖКА НАЦИОНАЛЬНЫХ ДЕЙСТВИЙ</w:t>
      </w:r>
    </w:p>
    <w:bookmarkEnd w:id="205"/>
    <w:bookmarkStart w:name="z211" w:id="206"/>
    <w:p>
      <w:pPr>
        <w:spacing w:after="0"/>
        <w:ind w:left="0"/>
        <w:jc w:val="both"/>
      </w:pPr>
      <w:r>
        <w:rPr>
          <w:rFonts w:ascii="Times New Roman"/>
          <w:b w:val="false"/>
          <w:i w:val="false"/>
          <w:color w:val="000000"/>
          <w:sz w:val="28"/>
        </w:rPr>
        <w:t>
      При осуществлении сотрудничества и оказании содействия друг другу в осуществлении национальных и местных планов в соответствии с подпунктом b) статьи 11 Стороны, в частности, рассматривают вопрос о том, каким наилучшим образом они могут оказывать помощь в целях содействия:</w:t>
      </w:r>
    </w:p>
    <w:bookmarkEnd w:id="206"/>
    <w:bookmarkStart w:name="z212" w:id="207"/>
    <w:p>
      <w:pPr>
        <w:spacing w:after="0"/>
        <w:ind w:left="0"/>
        <w:jc w:val="both"/>
      </w:pPr>
      <w:r>
        <w:rPr>
          <w:rFonts w:ascii="Times New Roman"/>
          <w:b w:val="false"/>
          <w:i w:val="false"/>
          <w:color w:val="000000"/>
          <w:sz w:val="28"/>
        </w:rPr>
        <w:t>
      a) подготовке планов управления водохозяйственной деятельностью в трансграничном, национальном и/или местном контексте и схем улучшения водоснабжения и санитарно-профилактических мероприятий;</w:t>
      </w:r>
    </w:p>
    <w:bookmarkEnd w:id="207"/>
    <w:bookmarkStart w:name="z213" w:id="208"/>
    <w:p>
      <w:pPr>
        <w:spacing w:after="0"/>
        <w:ind w:left="0"/>
        <w:jc w:val="both"/>
      </w:pPr>
      <w:r>
        <w:rPr>
          <w:rFonts w:ascii="Times New Roman"/>
          <w:b w:val="false"/>
          <w:i w:val="false"/>
          <w:color w:val="000000"/>
          <w:sz w:val="28"/>
        </w:rPr>
        <w:t>
      b) совершенствованию, в соответствии с такими планами и схемами, разработки проектов, особенно проектов развития инфраструктуры, в целях облегчения доступа к источникам финансирования;</w:t>
      </w:r>
    </w:p>
    <w:bookmarkEnd w:id="208"/>
    <w:bookmarkStart w:name="z214" w:id="209"/>
    <w:p>
      <w:pPr>
        <w:spacing w:after="0"/>
        <w:ind w:left="0"/>
        <w:jc w:val="both"/>
      </w:pPr>
      <w:r>
        <w:rPr>
          <w:rFonts w:ascii="Times New Roman"/>
          <w:b w:val="false"/>
          <w:i w:val="false"/>
          <w:color w:val="000000"/>
          <w:sz w:val="28"/>
        </w:rPr>
        <w:t>
      c) эффективному выполнению таких проектов;</w:t>
      </w:r>
    </w:p>
    <w:bookmarkEnd w:id="209"/>
    <w:bookmarkStart w:name="z215" w:id="210"/>
    <w:p>
      <w:pPr>
        <w:spacing w:after="0"/>
        <w:ind w:left="0"/>
        <w:jc w:val="both"/>
      </w:pPr>
      <w:r>
        <w:rPr>
          <w:rFonts w:ascii="Times New Roman"/>
          <w:b w:val="false"/>
          <w:i w:val="false"/>
          <w:color w:val="000000"/>
          <w:sz w:val="28"/>
        </w:rPr>
        <w:t>
      d) созданию систем надзора и раннего предупреждения, разработке планов действий в чрезвычайных обстоятельствах и созданию возможностей по реагированию в случае возникновения болезней, связанных с водой;</w:t>
      </w:r>
    </w:p>
    <w:bookmarkEnd w:id="210"/>
    <w:bookmarkStart w:name="z216" w:id="211"/>
    <w:p>
      <w:pPr>
        <w:spacing w:after="0"/>
        <w:ind w:left="0"/>
        <w:jc w:val="both"/>
      </w:pPr>
      <w:r>
        <w:rPr>
          <w:rFonts w:ascii="Times New Roman"/>
          <w:b w:val="false"/>
          <w:i w:val="false"/>
          <w:color w:val="000000"/>
          <w:sz w:val="28"/>
        </w:rPr>
        <w:t>
      e) подготовке законодательства, необходимого для поддержки осуществления настоящего Протокола;</w:t>
      </w:r>
    </w:p>
    <w:bookmarkEnd w:id="211"/>
    <w:bookmarkStart w:name="z217" w:id="212"/>
    <w:p>
      <w:pPr>
        <w:spacing w:after="0"/>
        <w:ind w:left="0"/>
        <w:jc w:val="both"/>
      </w:pPr>
      <w:r>
        <w:rPr>
          <w:rFonts w:ascii="Times New Roman"/>
          <w:b w:val="false"/>
          <w:i w:val="false"/>
          <w:color w:val="000000"/>
          <w:sz w:val="28"/>
        </w:rPr>
        <w:t>
      f) образованию и подготовке ключевых профессиональных и технических кадров;</w:t>
      </w:r>
    </w:p>
    <w:bookmarkEnd w:id="212"/>
    <w:bookmarkStart w:name="z218" w:id="213"/>
    <w:p>
      <w:pPr>
        <w:spacing w:after="0"/>
        <w:ind w:left="0"/>
        <w:jc w:val="both"/>
      </w:pPr>
      <w:r>
        <w:rPr>
          <w:rFonts w:ascii="Times New Roman"/>
          <w:b w:val="false"/>
          <w:i w:val="false"/>
          <w:color w:val="000000"/>
          <w:sz w:val="28"/>
        </w:rPr>
        <w:t>
      g) научным исследованиям и разработке затратоэффективных средств и методов предотвращения, ограничения и сокращения степени распространения заболевании, связанных с водой;</w:t>
      </w:r>
    </w:p>
    <w:bookmarkEnd w:id="213"/>
    <w:bookmarkStart w:name="z219" w:id="214"/>
    <w:p>
      <w:pPr>
        <w:spacing w:after="0"/>
        <w:ind w:left="0"/>
        <w:jc w:val="both"/>
      </w:pPr>
      <w:r>
        <w:rPr>
          <w:rFonts w:ascii="Times New Roman"/>
          <w:b w:val="false"/>
          <w:i w:val="false"/>
          <w:color w:val="000000"/>
          <w:sz w:val="28"/>
        </w:rPr>
        <w:t>
      h) функционированию эффективных сетей мониторинга и оценки эффективности и качества работы водохозяйственных служб и развитию комплексных баз данных и информационных систем;</w:t>
      </w:r>
    </w:p>
    <w:bookmarkEnd w:id="214"/>
    <w:bookmarkStart w:name="z220" w:id="215"/>
    <w:p>
      <w:pPr>
        <w:spacing w:after="0"/>
        <w:ind w:left="0"/>
        <w:jc w:val="both"/>
      </w:pPr>
      <w:r>
        <w:rPr>
          <w:rFonts w:ascii="Times New Roman"/>
          <w:b w:val="false"/>
          <w:i w:val="false"/>
          <w:color w:val="000000"/>
          <w:sz w:val="28"/>
        </w:rPr>
        <w:t>
      i) обеспечению гарантированного качества деятельности по мониторингу, включая межлабораторные сопоставления.</w:t>
      </w:r>
    </w:p>
    <w:bookmarkEnd w:id="215"/>
    <w:bookmarkStart w:name="z221" w:id="216"/>
    <w:p>
      <w:pPr>
        <w:spacing w:after="0"/>
        <w:ind w:left="0"/>
        <w:jc w:val="left"/>
      </w:pPr>
      <w:r>
        <w:rPr>
          <w:rFonts w:ascii="Times New Roman"/>
          <w:b/>
          <w:i w:val="false"/>
          <w:color w:val="000000"/>
        </w:rPr>
        <w:t xml:space="preserve"> Статья 15</w:t>
      </w:r>
    </w:p>
    <w:bookmarkEnd w:id="216"/>
    <w:bookmarkStart w:name="z222" w:id="217"/>
    <w:p>
      <w:pPr>
        <w:spacing w:after="0"/>
        <w:ind w:left="0"/>
        <w:jc w:val="left"/>
      </w:pPr>
      <w:r>
        <w:rPr>
          <w:rFonts w:ascii="Times New Roman"/>
          <w:b/>
          <w:i w:val="false"/>
          <w:color w:val="000000"/>
        </w:rPr>
        <w:t xml:space="preserve"> РАССМОТРЕНИЕ СОБЛЮДЕНИЯ</w:t>
      </w:r>
    </w:p>
    <w:bookmarkEnd w:id="217"/>
    <w:bookmarkStart w:name="z223" w:id="218"/>
    <w:p>
      <w:pPr>
        <w:spacing w:after="0"/>
        <w:ind w:left="0"/>
        <w:jc w:val="both"/>
      </w:pPr>
      <w:r>
        <w:rPr>
          <w:rFonts w:ascii="Times New Roman"/>
          <w:b w:val="false"/>
          <w:i w:val="false"/>
          <w:color w:val="000000"/>
          <w:sz w:val="28"/>
        </w:rPr>
        <w:t>
      Стороны рассматривают соблюдение Сторонами положений настоящего Протокола на основе обзоров и оценок, упомянутых в статье 7. Многосторонние меры по контролю за соблюдением, имеющие неконфронтационный, несудебный и консультативный характер, устанавливаются Сторонами на их первом совещании. Эти меры должны обеспечивать надлежащее участие общественности.</w:t>
      </w:r>
    </w:p>
    <w:bookmarkEnd w:id="218"/>
    <w:bookmarkStart w:name="z224" w:id="219"/>
    <w:p>
      <w:pPr>
        <w:spacing w:after="0"/>
        <w:ind w:left="0"/>
        <w:jc w:val="left"/>
      </w:pPr>
      <w:r>
        <w:rPr>
          <w:rFonts w:ascii="Times New Roman"/>
          <w:b/>
          <w:i w:val="false"/>
          <w:color w:val="000000"/>
        </w:rPr>
        <w:t xml:space="preserve"> Статья 16</w:t>
      </w:r>
    </w:p>
    <w:bookmarkEnd w:id="219"/>
    <w:bookmarkStart w:name="z225" w:id="220"/>
    <w:p>
      <w:pPr>
        <w:spacing w:after="0"/>
        <w:ind w:left="0"/>
        <w:jc w:val="left"/>
      </w:pPr>
      <w:r>
        <w:rPr>
          <w:rFonts w:ascii="Times New Roman"/>
          <w:b/>
          <w:i w:val="false"/>
          <w:color w:val="000000"/>
        </w:rPr>
        <w:t xml:space="preserve"> СОВЕЩАНИЕ СТОРОН</w:t>
      </w:r>
    </w:p>
    <w:bookmarkEnd w:id="220"/>
    <w:bookmarkStart w:name="z226" w:id="221"/>
    <w:p>
      <w:pPr>
        <w:spacing w:after="0"/>
        <w:ind w:left="0"/>
        <w:jc w:val="both"/>
      </w:pPr>
      <w:r>
        <w:rPr>
          <w:rFonts w:ascii="Times New Roman"/>
          <w:b w:val="false"/>
          <w:i w:val="false"/>
          <w:color w:val="000000"/>
          <w:sz w:val="28"/>
        </w:rPr>
        <w:t>
      1. Первое совещание Сторон созывается не позднее, чем через восемнадцать месяцев со дня вступления в силу настоящего Протокола. Впоследствии очередные совещания созываются через регулярные интервалы, определяемые Сторонами, но не реже одного раза в три года, за исключением тех случаев, когда это необходимо для достижения целей пункта 2 настоящей статьи. Стороны проводят внеочередные совещания, если они принимают решение об этом на очередном совещании или же по письменной просьбе одной из Сторон при условии, что эта просьба будет поддержана не менее чем одной третью Сторон в течение шести месяцев со дня уведомления всех Сторон.</w:t>
      </w:r>
    </w:p>
    <w:bookmarkEnd w:id="221"/>
    <w:bookmarkStart w:name="z227" w:id="222"/>
    <w:p>
      <w:pPr>
        <w:spacing w:after="0"/>
        <w:ind w:left="0"/>
        <w:jc w:val="both"/>
      </w:pPr>
      <w:r>
        <w:rPr>
          <w:rFonts w:ascii="Times New Roman"/>
          <w:b w:val="false"/>
          <w:i w:val="false"/>
          <w:color w:val="000000"/>
          <w:sz w:val="28"/>
        </w:rPr>
        <w:t>
      2. По возможности очередные совещания Сторон проводятся в те же сроки, что и совещания Сторон Конвенции.</w:t>
      </w:r>
    </w:p>
    <w:bookmarkEnd w:id="222"/>
    <w:bookmarkStart w:name="z228" w:id="223"/>
    <w:p>
      <w:pPr>
        <w:spacing w:after="0"/>
        <w:ind w:left="0"/>
        <w:jc w:val="both"/>
      </w:pPr>
      <w:r>
        <w:rPr>
          <w:rFonts w:ascii="Times New Roman"/>
          <w:b w:val="false"/>
          <w:i w:val="false"/>
          <w:color w:val="000000"/>
          <w:sz w:val="28"/>
        </w:rPr>
        <w:t>
      3. На своих совещаниях Стороны постоянно контролируют выполнение настоящего Протокола и с учетом этой цели:</w:t>
      </w:r>
    </w:p>
    <w:bookmarkEnd w:id="223"/>
    <w:bookmarkStart w:name="z229" w:id="224"/>
    <w:p>
      <w:pPr>
        <w:spacing w:after="0"/>
        <w:ind w:left="0"/>
        <w:jc w:val="both"/>
      </w:pPr>
      <w:r>
        <w:rPr>
          <w:rFonts w:ascii="Times New Roman"/>
          <w:b w:val="false"/>
          <w:i w:val="false"/>
          <w:color w:val="000000"/>
          <w:sz w:val="28"/>
        </w:rPr>
        <w:t>
      a) осуществляют рассмотрение политики и методологических подходов к предотвращению, ограничению и сокращению степени распространения заболеваний, связанных с водой, поощряют их согласование и укрепляют трансграничное и международное сотрудничество в соответствии со статьями 11, 12, 13 и 14;</w:t>
      </w:r>
    </w:p>
    <w:bookmarkEnd w:id="224"/>
    <w:bookmarkStart w:name="z230" w:id="225"/>
    <w:p>
      <w:pPr>
        <w:spacing w:after="0"/>
        <w:ind w:left="0"/>
        <w:jc w:val="both"/>
      </w:pPr>
      <w:r>
        <w:rPr>
          <w:rFonts w:ascii="Times New Roman"/>
          <w:b w:val="false"/>
          <w:i w:val="false"/>
          <w:color w:val="000000"/>
          <w:sz w:val="28"/>
        </w:rPr>
        <w:t>
      b) оценивают прогресс в области осуществления настоящего Протокола на основе информации, представляемой Сторонами в соответствии с руководящими принципами, установленными Совещанием Сторон. Такие руководящие принципы должны исключать возможность дублирования работы по представлению информации;</w:t>
      </w:r>
    </w:p>
    <w:bookmarkEnd w:id="225"/>
    <w:bookmarkStart w:name="z231" w:id="226"/>
    <w:p>
      <w:pPr>
        <w:spacing w:after="0"/>
        <w:ind w:left="0"/>
        <w:jc w:val="both"/>
      </w:pPr>
      <w:r>
        <w:rPr>
          <w:rFonts w:ascii="Times New Roman"/>
          <w:b w:val="false"/>
          <w:i w:val="false"/>
          <w:color w:val="000000"/>
          <w:sz w:val="28"/>
        </w:rPr>
        <w:t>
      c) информируются о прогрессе, достигнутом в осуществлении Конвенции;</w:t>
      </w:r>
    </w:p>
    <w:bookmarkEnd w:id="226"/>
    <w:bookmarkStart w:name="z232" w:id="227"/>
    <w:p>
      <w:pPr>
        <w:spacing w:after="0"/>
        <w:ind w:left="0"/>
        <w:jc w:val="both"/>
      </w:pPr>
      <w:r>
        <w:rPr>
          <w:rFonts w:ascii="Times New Roman"/>
          <w:b w:val="false"/>
          <w:i w:val="false"/>
          <w:color w:val="000000"/>
          <w:sz w:val="28"/>
        </w:rPr>
        <w:t>
      d) обмениваются информацией с Совещанием Сторон Конвенции и рассматривают возможности осуществления с ним совместных действий;</w:t>
      </w:r>
    </w:p>
    <w:bookmarkEnd w:id="227"/>
    <w:bookmarkStart w:name="z233" w:id="228"/>
    <w:p>
      <w:pPr>
        <w:spacing w:after="0"/>
        <w:ind w:left="0"/>
        <w:jc w:val="both"/>
      </w:pPr>
      <w:r>
        <w:rPr>
          <w:rFonts w:ascii="Times New Roman"/>
          <w:b w:val="false"/>
          <w:i w:val="false"/>
          <w:color w:val="000000"/>
          <w:sz w:val="28"/>
        </w:rPr>
        <w:t>
      e) прибегают, при необходимости, к услугам соответствующих органов Европейской экономической комиссии и Европейского регионального комитета Всемирной организации здравоохранения;</w:t>
      </w:r>
    </w:p>
    <w:bookmarkEnd w:id="228"/>
    <w:bookmarkStart w:name="z234" w:id="229"/>
    <w:p>
      <w:pPr>
        <w:spacing w:after="0"/>
        <w:ind w:left="0"/>
        <w:jc w:val="both"/>
      </w:pPr>
      <w:r>
        <w:rPr>
          <w:rFonts w:ascii="Times New Roman"/>
          <w:b w:val="false"/>
          <w:i w:val="false"/>
          <w:color w:val="000000"/>
          <w:sz w:val="28"/>
        </w:rPr>
        <w:t>
      f) определяют условия участия других компетентных международных правительственных и неправительственных органов во всех совещаниях и других видах деятельности, связанных с достижением целей настоящего Протокола;</w:t>
      </w:r>
    </w:p>
    <w:bookmarkEnd w:id="229"/>
    <w:bookmarkStart w:name="z235" w:id="230"/>
    <w:p>
      <w:pPr>
        <w:spacing w:after="0"/>
        <w:ind w:left="0"/>
        <w:jc w:val="both"/>
      </w:pPr>
      <w:r>
        <w:rPr>
          <w:rFonts w:ascii="Times New Roman"/>
          <w:b w:val="false"/>
          <w:i w:val="false"/>
          <w:color w:val="000000"/>
          <w:sz w:val="28"/>
        </w:rPr>
        <w:t>
      g) рассматривают необходимость принятия дальнейших мер, касающихся доступа к информации, участия общественности в процессе принятия решений и доступа общественности к процедурам пересмотра решений в судебном и административном порядке в рамках настоящего Протокола в свете опыта, приобретенного по этим вопросам на других международных форумах;</w:t>
      </w:r>
    </w:p>
    <w:bookmarkEnd w:id="230"/>
    <w:bookmarkStart w:name="z236" w:id="231"/>
    <w:p>
      <w:pPr>
        <w:spacing w:after="0"/>
        <w:ind w:left="0"/>
        <w:jc w:val="both"/>
      </w:pPr>
      <w:r>
        <w:rPr>
          <w:rFonts w:ascii="Times New Roman"/>
          <w:b w:val="false"/>
          <w:i w:val="false"/>
          <w:color w:val="000000"/>
          <w:sz w:val="28"/>
        </w:rPr>
        <w:t>
      h) разрабатывают программу работы, включая проекты, подлежащие совместному осуществлению в соответствии с настоящим Протоколом и Конвенцией, и учреждают любые органы, необходимые для осуществления этой программы работы;</w:t>
      </w:r>
    </w:p>
    <w:bookmarkEnd w:id="231"/>
    <w:bookmarkStart w:name="z237" w:id="232"/>
    <w:p>
      <w:pPr>
        <w:spacing w:after="0"/>
        <w:ind w:left="0"/>
        <w:jc w:val="both"/>
      </w:pPr>
      <w:r>
        <w:rPr>
          <w:rFonts w:ascii="Times New Roman"/>
          <w:b w:val="false"/>
          <w:i w:val="false"/>
          <w:color w:val="000000"/>
          <w:sz w:val="28"/>
        </w:rPr>
        <w:t>
      i) рассматривают и принимают руководящие принципы и рекомендации, способствующие осуществлению положений настоящего Протокола;</w:t>
      </w:r>
    </w:p>
    <w:bookmarkEnd w:id="232"/>
    <w:bookmarkStart w:name="z238" w:id="233"/>
    <w:p>
      <w:pPr>
        <w:spacing w:after="0"/>
        <w:ind w:left="0"/>
        <w:jc w:val="both"/>
      </w:pPr>
      <w:r>
        <w:rPr>
          <w:rFonts w:ascii="Times New Roman"/>
          <w:b w:val="false"/>
          <w:i w:val="false"/>
          <w:color w:val="000000"/>
          <w:sz w:val="28"/>
        </w:rPr>
        <w:t>
      j) на первом совещании рассматривают и принимают консенсусом правила процедуры своих совещаний. Эти правила процедуры содержат положение, направленное на содействие гармоничному сотрудничеству с Совещанием Сторон Конвенции;</w:t>
      </w:r>
    </w:p>
    <w:bookmarkEnd w:id="233"/>
    <w:bookmarkStart w:name="z239" w:id="234"/>
    <w:p>
      <w:pPr>
        <w:spacing w:after="0"/>
        <w:ind w:left="0"/>
        <w:jc w:val="both"/>
      </w:pPr>
      <w:r>
        <w:rPr>
          <w:rFonts w:ascii="Times New Roman"/>
          <w:b w:val="false"/>
          <w:i w:val="false"/>
          <w:color w:val="000000"/>
          <w:sz w:val="28"/>
        </w:rPr>
        <w:t>
      k) рассматривают и принимают предложения о поправках к настоящему Протоколу;</w:t>
      </w:r>
    </w:p>
    <w:bookmarkEnd w:id="234"/>
    <w:bookmarkStart w:name="z240" w:id="235"/>
    <w:p>
      <w:pPr>
        <w:spacing w:after="0"/>
        <w:ind w:left="0"/>
        <w:jc w:val="both"/>
      </w:pPr>
      <w:r>
        <w:rPr>
          <w:rFonts w:ascii="Times New Roman"/>
          <w:b w:val="false"/>
          <w:i w:val="false"/>
          <w:color w:val="000000"/>
          <w:sz w:val="28"/>
        </w:rPr>
        <w:t>
      l) рассматривают и осуществляют любые дополнительные меры, которые могут потребоваться для достижения целей настоящего Протокола.</w:t>
      </w:r>
    </w:p>
    <w:bookmarkEnd w:id="235"/>
    <w:bookmarkStart w:name="z241" w:id="236"/>
    <w:p>
      <w:pPr>
        <w:spacing w:after="0"/>
        <w:ind w:left="0"/>
        <w:jc w:val="left"/>
      </w:pPr>
      <w:r>
        <w:rPr>
          <w:rFonts w:ascii="Times New Roman"/>
          <w:b/>
          <w:i w:val="false"/>
          <w:color w:val="000000"/>
        </w:rPr>
        <w:t xml:space="preserve"> Статья 17</w:t>
      </w:r>
    </w:p>
    <w:bookmarkEnd w:id="236"/>
    <w:bookmarkStart w:name="z242" w:id="237"/>
    <w:p>
      <w:pPr>
        <w:spacing w:after="0"/>
        <w:ind w:left="0"/>
        <w:jc w:val="left"/>
      </w:pPr>
      <w:r>
        <w:rPr>
          <w:rFonts w:ascii="Times New Roman"/>
          <w:b/>
          <w:i w:val="false"/>
          <w:color w:val="000000"/>
        </w:rPr>
        <w:t xml:space="preserve"> СЕКРЕТАРИАТ</w:t>
      </w:r>
    </w:p>
    <w:bookmarkEnd w:id="237"/>
    <w:bookmarkStart w:name="z243" w:id="238"/>
    <w:p>
      <w:pPr>
        <w:spacing w:after="0"/>
        <w:ind w:left="0"/>
        <w:jc w:val="both"/>
      </w:pPr>
      <w:r>
        <w:rPr>
          <w:rFonts w:ascii="Times New Roman"/>
          <w:b w:val="false"/>
          <w:i w:val="false"/>
          <w:color w:val="000000"/>
          <w:sz w:val="28"/>
        </w:rPr>
        <w:t>
      1. Исполнительный секретарь Европейской экономической комиссии и Региональный директор Европейского регионального бюро Всемирной организации здравоохранения выполняют в связи с настоящим Протоколом следующие секретариатские функции:</w:t>
      </w:r>
    </w:p>
    <w:bookmarkEnd w:id="238"/>
    <w:bookmarkStart w:name="z244" w:id="239"/>
    <w:p>
      <w:pPr>
        <w:spacing w:after="0"/>
        <w:ind w:left="0"/>
        <w:jc w:val="both"/>
      </w:pPr>
      <w:r>
        <w:rPr>
          <w:rFonts w:ascii="Times New Roman"/>
          <w:b w:val="false"/>
          <w:i w:val="false"/>
          <w:color w:val="000000"/>
          <w:sz w:val="28"/>
        </w:rPr>
        <w:t>
      a) созывают и подготавливают совещания Сторон;</w:t>
      </w:r>
    </w:p>
    <w:bookmarkEnd w:id="239"/>
    <w:bookmarkStart w:name="z245" w:id="240"/>
    <w:p>
      <w:pPr>
        <w:spacing w:after="0"/>
        <w:ind w:left="0"/>
        <w:jc w:val="both"/>
      </w:pPr>
      <w:r>
        <w:rPr>
          <w:rFonts w:ascii="Times New Roman"/>
          <w:b w:val="false"/>
          <w:i w:val="false"/>
          <w:color w:val="000000"/>
          <w:sz w:val="28"/>
        </w:rPr>
        <w:t>
      b) передают Сторонам доклады и другую информацию, полученную в соответствии с положениями настоящего Протокола;</w:t>
      </w:r>
    </w:p>
    <w:bookmarkEnd w:id="240"/>
    <w:bookmarkStart w:name="z246" w:id="241"/>
    <w:p>
      <w:pPr>
        <w:spacing w:after="0"/>
        <w:ind w:left="0"/>
        <w:jc w:val="both"/>
      </w:pPr>
      <w:r>
        <w:rPr>
          <w:rFonts w:ascii="Times New Roman"/>
          <w:b w:val="false"/>
          <w:i w:val="false"/>
          <w:color w:val="000000"/>
          <w:sz w:val="28"/>
        </w:rPr>
        <w:t>
      c) осуществляют такие иные функции, которые могут быть определены Совещанием Сторон на основе имеющихся ресурсов.</w:t>
      </w:r>
    </w:p>
    <w:bookmarkEnd w:id="241"/>
    <w:bookmarkStart w:name="z247" w:id="242"/>
    <w:p>
      <w:pPr>
        <w:spacing w:after="0"/>
        <w:ind w:left="0"/>
        <w:jc w:val="both"/>
      </w:pPr>
      <w:r>
        <w:rPr>
          <w:rFonts w:ascii="Times New Roman"/>
          <w:b w:val="false"/>
          <w:i w:val="false"/>
          <w:color w:val="000000"/>
          <w:sz w:val="28"/>
        </w:rPr>
        <w:t>
      2. Исполнительный секретарь Европейской экономической комиссии и Региональный директор Европейского регионального бюро Всемирной организации здравоохранения:</w:t>
      </w:r>
    </w:p>
    <w:bookmarkEnd w:id="242"/>
    <w:bookmarkStart w:name="z248" w:id="243"/>
    <w:p>
      <w:pPr>
        <w:spacing w:after="0"/>
        <w:ind w:left="0"/>
        <w:jc w:val="both"/>
      </w:pPr>
      <w:r>
        <w:rPr>
          <w:rFonts w:ascii="Times New Roman"/>
          <w:b w:val="false"/>
          <w:i w:val="false"/>
          <w:color w:val="000000"/>
          <w:sz w:val="28"/>
        </w:rPr>
        <w:t>
      a) детально определяют механизмы разграничения своих функций в Меморандуме о взаимопонимании и соответственно информируют об этом Совещание Сторон;</w:t>
      </w:r>
    </w:p>
    <w:bookmarkEnd w:id="243"/>
    <w:bookmarkStart w:name="z249" w:id="244"/>
    <w:p>
      <w:pPr>
        <w:spacing w:after="0"/>
        <w:ind w:left="0"/>
        <w:jc w:val="both"/>
      </w:pPr>
      <w:r>
        <w:rPr>
          <w:rFonts w:ascii="Times New Roman"/>
          <w:b w:val="false"/>
          <w:i w:val="false"/>
          <w:color w:val="000000"/>
          <w:sz w:val="28"/>
        </w:rPr>
        <w:t>
      b) сообщают Сторонам об элементах и условиях выполнения программы работы, упомянутой в пункте 3 статьи 16.</w:t>
      </w:r>
    </w:p>
    <w:bookmarkEnd w:id="244"/>
    <w:bookmarkStart w:name="z250" w:id="245"/>
    <w:p>
      <w:pPr>
        <w:spacing w:after="0"/>
        <w:ind w:left="0"/>
        <w:jc w:val="left"/>
      </w:pPr>
      <w:r>
        <w:rPr>
          <w:rFonts w:ascii="Times New Roman"/>
          <w:b/>
          <w:i w:val="false"/>
          <w:color w:val="000000"/>
        </w:rPr>
        <w:t xml:space="preserve"> Статья 18</w:t>
      </w:r>
    </w:p>
    <w:bookmarkEnd w:id="245"/>
    <w:bookmarkStart w:name="z251" w:id="246"/>
    <w:p>
      <w:pPr>
        <w:spacing w:after="0"/>
        <w:ind w:left="0"/>
        <w:jc w:val="left"/>
      </w:pPr>
      <w:r>
        <w:rPr>
          <w:rFonts w:ascii="Times New Roman"/>
          <w:b/>
          <w:i w:val="false"/>
          <w:color w:val="000000"/>
        </w:rPr>
        <w:t xml:space="preserve"> ПОПРАВКИ К ПРОТОКОЛУ</w:t>
      </w:r>
    </w:p>
    <w:bookmarkEnd w:id="246"/>
    <w:bookmarkStart w:name="z252" w:id="247"/>
    <w:p>
      <w:pPr>
        <w:spacing w:after="0"/>
        <w:ind w:left="0"/>
        <w:jc w:val="both"/>
      </w:pPr>
      <w:r>
        <w:rPr>
          <w:rFonts w:ascii="Times New Roman"/>
          <w:b w:val="false"/>
          <w:i w:val="false"/>
          <w:color w:val="000000"/>
          <w:sz w:val="28"/>
        </w:rPr>
        <w:t>
      1. Любая Сторона может предлагать поправки к настоящему Протоколу.</w:t>
      </w:r>
    </w:p>
    <w:bookmarkEnd w:id="247"/>
    <w:bookmarkStart w:name="z253" w:id="248"/>
    <w:p>
      <w:pPr>
        <w:spacing w:after="0"/>
        <w:ind w:left="0"/>
        <w:jc w:val="both"/>
      </w:pPr>
      <w:r>
        <w:rPr>
          <w:rFonts w:ascii="Times New Roman"/>
          <w:b w:val="false"/>
          <w:i w:val="false"/>
          <w:color w:val="000000"/>
          <w:sz w:val="28"/>
        </w:rPr>
        <w:t>
      2. Предложения о поправках к настоящему Протоколу рассматриваются на совещании Сторон.</w:t>
      </w:r>
    </w:p>
    <w:bookmarkEnd w:id="248"/>
    <w:bookmarkStart w:name="z254" w:id="249"/>
    <w:p>
      <w:pPr>
        <w:spacing w:after="0"/>
        <w:ind w:left="0"/>
        <w:jc w:val="both"/>
      </w:pPr>
      <w:r>
        <w:rPr>
          <w:rFonts w:ascii="Times New Roman"/>
          <w:b w:val="false"/>
          <w:i w:val="false"/>
          <w:color w:val="000000"/>
          <w:sz w:val="28"/>
        </w:rPr>
        <w:t>
      3. Текст любой предлагаемой поправки к настоящему Протоколу представляется в письменном виде в секретариат, который доводит ее до сведения всех Сторон не позднее чем за девяносто дней до начала совещания, на котором предлагается ее принятие.</w:t>
      </w:r>
    </w:p>
    <w:bookmarkEnd w:id="249"/>
    <w:bookmarkStart w:name="z255" w:id="250"/>
    <w:p>
      <w:pPr>
        <w:spacing w:after="0"/>
        <w:ind w:left="0"/>
        <w:jc w:val="both"/>
      </w:pPr>
      <w:r>
        <w:rPr>
          <w:rFonts w:ascii="Times New Roman"/>
          <w:b w:val="false"/>
          <w:i w:val="false"/>
          <w:color w:val="000000"/>
          <w:sz w:val="28"/>
        </w:rPr>
        <w:t>
      4. Поправка к настоящему Протоколу принимается консенсусом представителей Сторон, присутствующих на совещании. Принятая поправка препровождается секретариатом Депозитарию, который распространяет ее среди всех Сторон для ее принятия ими. Поправка вступает в силу для принявших ее Сторон на девяностый день после даты сдачи на хранение Депозитарию двумя третями этих Сторон своих документов о принятии данной поправки. Поправка вступает в силу для любой другой Стороны на девяностый день после даты сдачи на хранение этой Стороной своего документа о принятии поправки.</w:t>
      </w:r>
    </w:p>
    <w:bookmarkEnd w:id="250"/>
    <w:bookmarkStart w:name="z256" w:id="251"/>
    <w:p>
      <w:pPr>
        <w:spacing w:after="0"/>
        <w:ind w:left="0"/>
        <w:jc w:val="left"/>
      </w:pPr>
      <w:r>
        <w:rPr>
          <w:rFonts w:ascii="Times New Roman"/>
          <w:b/>
          <w:i w:val="false"/>
          <w:color w:val="000000"/>
        </w:rPr>
        <w:t xml:space="preserve"> Статья 19</w:t>
      </w:r>
    </w:p>
    <w:bookmarkEnd w:id="251"/>
    <w:bookmarkStart w:name="z257" w:id="252"/>
    <w:p>
      <w:pPr>
        <w:spacing w:after="0"/>
        <w:ind w:left="0"/>
        <w:jc w:val="left"/>
      </w:pPr>
      <w:r>
        <w:rPr>
          <w:rFonts w:ascii="Times New Roman"/>
          <w:b/>
          <w:i w:val="false"/>
          <w:color w:val="000000"/>
        </w:rPr>
        <w:t xml:space="preserve"> ПРАВО ГОЛОСА</w:t>
      </w:r>
    </w:p>
    <w:bookmarkEnd w:id="252"/>
    <w:bookmarkStart w:name="z258" w:id="253"/>
    <w:p>
      <w:pPr>
        <w:spacing w:after="0"/>
        <w:ind w:left="0"/>
        <w:jc w:val="both"/>
      </w:pPr>
      <w:r>
        <w:rPr>
          <w:rFonts w:ascii="Times New Roman"/>
          <w:b w:val="false"/>
          <w:i w:val="false"/>
          <w:color w:val="000000"/>
          <w:sz w:val="28"/>
        </w:rPr>
        <w:t>
      1. За исключением случаев, предусмотренных в пункте 2 настоящей статьи, каждая Сторона имеет один голос.</w:t>
      </w:r>
    </w:p>
    <w:bookmarkEnd w:id="253"/>
    <w:bookmarkStart w:name="z259" w:id="254"/>
    <w:p>
      <w:pPr>
        <w:spacing w:after="0"/>
        <w:ind w:left="0"/>
        <w:jc w:val="both"/>
      </w:pPr>
      <w:r>
        <w:rPr>
          <w:rFonts w:ascii="Times New Roman"/>
          <w:b w:val="false"/>
          <w:i w:val="false"/>
          <w:color w:val="000000"/>
          <w:sz w:val="28"/>
        </w:rPr>
        <w:t>
      2. Региональные организации экономической интеграции осуществляют свое право голоса по вопросам, входящим в их компетенцию, располагая числом голосов, равным числу их государств-членов, являющихся Сторонами. Такие организации утрачивают свое право голоса, если их государства-члены осуществляют свое право голоса, и наоборот.</w:t>
      </w:r>
    </w:p>
    <w:bookmarkEnd w:id="254"/>
    <w:bookmarkStart w:name="z260" w:id="255"/>
    <w:p>
      <w:pPr>
        <w:spacing w:after="0"/>
        <w:ind w:left="0"/>
        <w:jc w:val="left"/>
      </w:pPr>
      <w:r>
        <w:rPr>
          <w:rFonts w:ascii="Times New Roman"/>
          <w:b/>
          <w:i w:val="false"/>
          <w:color w:val="000000"/>
        </w:rPr>
        <w:t xml:space="preserve"> Статья 20</w:t>
      </w:r>
    </w:p>
    <w:bookmarkEnd w:id="255"/>
    <w:bookmarkStart w:name="z261" w:id="256"/>
    <w:p>
      <w:pPr>
        <w:spacing w:after="0"/>
        <w:ind w:left="0"/>
        <w:jc w:val="left"/>
      </w:pPr>
      <w:r>
        <w:rPr>
          <w:rFonts w:ascii="Times New Roman"/>
          <w:b/>
          <w:i w:val="false"/>
          <w:color w:val="000000"/>
        </w:rPr>
        <w:t xml:space="preserve"> УРЕГУЛИРОВАНИЕ СПОРОВ</w:t>
      </w:r>
    </w:p>
    <w:bookmarkEnd w:id="256"/>
    <w:bookmarkStart w:name="z262" w:id="257"/>
    <w:p>
      <w:pPr>
        <w:spacing w:after="0"/>
        <w:ind w:left="0"/>
        <w:jc w:val="both"/>
      </w:pPr>
      <w:r>
        <w:rPr>
          <w:rFonts w:ascii="Times New Roman"/>
          <w:b w:val="false"/>
          <w:i w:val="false"/>
          <w:color w:val="000000"/>
          <w:sz w:val="28"/>
        </w:rPr>
        <w:t>
      1. При возникновении спора между двумя или более Сторонами относительно толкования или применения настоящего Протокола они стремятся к урегулированию спора путем переговоров или любым другим способом, приемлемым для участвующих в споре Сторон.</w:t>
      </w:r>
    </w:p>
    <w:bookmarkEnd w:id="257"/>
    <w:bookmarkStart w:name="z263" w:id="258"/>
    <w:p>
      <w:pPr>
        <w:spacing w:after="0"/>
        <w:ind w:left="0"/>
        <w:jc w:val="both"/>
      </w:pPr>
      <w:r>
        <w:rPr>
          <w:rFonts w:ascii="Times New Roman"/>
          <w:b w:val="false"/>
          <w:i w:val="false"/>
          <w:color w:val="000000"/>
          <w:sz w:val="28"/>
        </w:rPr>
        <w:t>
      2. При подписании, ратификации, принятии или утверждении настоящего Протокола или присоединении к нему или в любое время после этого любая Сторона может в письменном виде заявить Депозитарию о том, что применительно к спору, не урегулированному в соответствии с пунктом 1 настоящей статьи, она принимает одно из следующих средств урегулирования споров в качестве обязательного для любой Стороны, принимающей на себя такое же обязательство:</w:t>
      </w:r>
    </w:p>
    <w:bookmarkEnd w:id="258"/>
    <w:bookmarkStart w:name="z264" w:id="259"/>
    <w:p>
      <w:pPr>
        <w:spacing w:after="0"/>
        <w:ind w:left="0"/>
        <w:jc w:val="both"/>
      </w:pPr>
      <w:r>
        <w:rPr>
          <w:rFonts w:ascii="Times New Roman"/>
          <w:b w:val="false"/>
          <w:i w:val="false"/>
          <w:color w:val="000000"/>
          <w:sz w:val="28"/>
        </w:rPr>
        <w:t>
      a) урегулирование спора в соответствии с положениями Конвенции, касающимися урегулирования споров, возникающих в связи с Конвенцией, если Стороны Протокола являются Сторонами Конвенции и согласились считать в качестве обязательного в отношении каждой из них одно или оба средства урегулирования спора, предусмотренные в Конвенции;</w:t>
      </w:r>
    </w:p>
    <w:bookmarkEnd w:id="259"/>
    <w:bookmarkStart w:name="z265" w:id="260"/>
    <w:p>
      <w:pPr>
        <w:spacing w:after="0"/>
        <w:ind w:left="0"/>
        <w:jc w:val="both"/>
      </w:pPr>
      <w:r>
        <w:rPr>
          <w:rFonts w:ascii="Times New Roman"/>
          <w:b w:val="false"/>
          <w:i w:val="false"/>
          <w:color w:val="000000"/>
          <w:sz w:val="28"/>
        </w:rPr>
        <w:t>
      b) в любом другом случае передача спора на рассмотрение Международного Суда, если Стороны не договорятся об арбитраже или какой-либо другой форме урегулирования спора.</w:t>
      </w:r>
    </w:p>
    <w:bookmarkEnd w:id="260"/>
    <w:bookmarkStart w:name="z266" w:id="261"/>
    <w:p>
      <w:pPr>
        <w:spacing w:after="0"/>
        <w:ind w:left="0"/>
        <w:jc w:val="left"/>
      </w:pPr>
      <w:r>
        <w:rPr>
          <w:rFonts w:ascii="Times New Roman"/>
          <w:b/>
          <w:i w:val="false"/>
          <w:color w:val="000000"/>
        </w:rPr>
        <w:t xml:space="preserve"> Статья 21</w:t>
      </w:r>
    </w:p>
    <w:bookmarkEnd w:id="261"/>
    <w:bookmarkStart w:name="z267" w:id="262"/>
    <w:p>
      <w:pPr>
        <w:spacing w:after="0"/>
        <w:ind w:left="0"/>
        <w:jc w:val="left"/>
      </w:pPr>
      <w:r>
        <w:rPr>
          <w:rFonts w:ascii="Times New Roman"/>
          <w:b/>
          <w:i w:val="false"/>
          <w:color w:val="000000"/>
        </w:rPr>
        <w:t xml:space="preserve"> ПОДПИСАНИЕ</w:t>
      </w:r>
    </w:p>
    <w:bookmarkEnd w:id="262"/>
    <w:bookmarkStart w:name="z268" w:id="263"/>
    <w:p>
      <w:pPr>
        <w:spacing w:after="0"/>
        <w:ind w:left="0"/>
        <w:jc w:val="both"/>
      </w:pPr>
      <w:r>
        <w:rPr>
          <w:rFonts w:ascii="Times New Roman"/>
          <w:b w:val="false"/>
          <w:i w:val="false"/>
          <w:color w:val="000000"/>
          <w:sz w:val="28"/>
        </w:rPr>
        <w:t>
      Настоящий Протокол открыт для подписания в Лондоне 17 июня 1999 года по случаю проведения третьей Конференции на уровне министров "Окружающая среда и здоровье", а затем в Центральных учреждениях Организации Объединенных Наций в Нью-Йорке до 18 июня 2000 года государствами - членами Европейской экономической комиссии, государствами - членами Европейского регионального комитета Всемирной организации здравоохранения, государствами, имеющими консультативный статус при Европейской экономической комиссии в соответствии с пунктом 8 резолюции 36 5(IV) Экономического и Социального Совета от 28 марта 1947 года, а также региональными организациями экономической интеграции, созданными суверенными государствами - членами Европейской экономической комиссии или Европейского регионального комитета Всемирной организации здравоохранения, которым их государства-члены передали полномочия по вопросам, регулируемым настоящим Протоколом, включая полномочия заключать договоры, касающиеся данных вопросов.</w:t>
      </w:r>
    </w:p>
    <w:bookmarkEnd w:id="263"/>
    <w:bookmarkStart w:name="z269" w:id="264"/>
    <w:p>
      <w:pPr>
        <w:spacing w:after="0"/>
        <w:ind w:left="0"/>
        <w:jc w:val="left"/>
      </w:pPr>
      <w:r>
        <w:rPr>
          <w:rFonts w:ascii="Times New Roman"/>
          <w:b/>
          <w:i w:val="false"/>
          <w:color w:val="000000"/>
        </w:rPr>
        <w:t xml:space="preserve"> Статья 22</w:t>
      </w:r>
    </w:p>
    <w:bookmarkEnd w:id="264"/>
    <w:bookmarkStart w:name="z270" w:id="265"/>
    <w:p>
      <w:pPr>
        <w:spacing w:after="0"/>
        <w:ind w:left="0"/>
        <w:jc w:val="left"/>
      </w:pPr>
      <w:r>
        <w:rPr>
          <w:rFonts w:ascii="Times New Roman"/>
          <w:b/>
          <w:i w:val="false"/>
          <w:color w:val="000000"/>
        </w:rPr>
        <w:t xml:space="preserve"> РАТИФИКАЦИЯ, ПРИНЯТИЕ, УТВЕРЖДЕНИЕ И ПРИСОЕДИНЕНИЕ</w:t>
      </w:r>
    </w:p>
    <w:bookmarkEnd w:id="265"/>
    <w:bookmarkStart w:name="z271" w:id="266"/>
    <w:p>
      <w:pPr>
        <w:spacing w:after="0"/>
        <w:ind w:left="0"/>
        <w:jc w:val="both"/>
      </w:pPr>
      <w:r>
        <w:rPr>
          <w:rFonts w:ascii="Times New Roman"/>
          <w:b w:val="false"/>
          <w:i w:val="false"/>
          <w:color w:val="000000"/>
          <w:sz w:val="28"/>
        </w:rPr>
        <w:t>
      1. Настоящий Протокол подлежит ратификации, принятию или утверждению подписавшими его государствами и региональными организациями экономической интеграции.</w:t>
      </w:r>
    </w:p>
    <w:bookmarkEnd w:id="266"/>
    <w:bookmarkStart w:name="z272" w:id="267"/>
    <w:p>
      <w:pPr>
        <w:spacing w:after="0"/>
        <w:ind w:left="0"/>
        <w:jc w:val="both"/>
      </w:pPr>
      <w:r>
        <w:rPr>
          <w:rFonts w:ascii="Times New Roman"/>
          <w:b w:val="false"/>
          <w:i w:val="false"/>
          <w:color w:val="000000"/>
          <w:sz w:val="28"/>
        </w:rPr>
        <w:t>
      2. Настоящий Протокол открыт для присоединения для государств и организаций, указанных в статье 21.</w:t>
      </w:r>
    </w:p>
    <w:bookmarkEnd w:id="267"/>
    <w:bookmarkStart w:name="z273" w:id="268"/>
    <w:p>
      <w:pPr>
        <w:spacing w:after="0"/>
        <w:ind w:left="0"/>
        <w:jc w:val="both"/>
      </w:pPr>
      <w:r>
        <w:rPr>
          <w:rFonts w:ascii="Times New Roman"/>
          <w:b w:val="false"/>
          <w:i w:val="false"/>
          <w:color w:val="000000"/>
          <w:sz w:val="28"/>
        </w:rPr>
        <w:t>
      3. Любая указанная в статье 21 организация, которая становится Стороной при том, что ни одно из государств-членов этой организации не является Стороной, связана всеми обязательствами, предусмотренными настоящим Протоколом. В случае с такими организациями, когда одно или несколько государств-членов таких организаций являются Сторонами, данная организация и ее государства-члены принимают решение в отношении их соответствующих обязанностей по выполнению своих обязательств по настоящему Протоколу. В таких случаях данная организация и государства-члены не могут одновременно пользоваться правами, предусмотренными в настоящем Протоколе.</w:t>
      </w:r>
    </w:p>
    <w:bookmarkEnd w:id="268"/>
    <w:bookmarkStart w:name="z274" w:id="269"/>
    <w:p>
      <w:pPr>
        <w:spacing w:after="0"/>
        <w:ind w:left="0"/>
        <w:jc w:val="both"/>
      </w:pPr>
      <w:r>
        <w:rPr>
          <w:rFonts w:ascii="Times New Roman"/>
          <w:b w:val="false"/>
          <w:i w:val="false"/>
          <w:color w:val="000000"/>
          <w:sz w:val="28"/>
        </w:rPr>
        <w:t>
      4. В своих документах о ратификации, принятии, утверждении или присоединении региональные организации экономической интеграции, указанные в статье 21, заявляют о пределах своей компетенции в отношении вопросов, регулируемых настоящим Протоколом. Эти организации также информируют Депозитария о любом существенном изменении пределов своей компетенции.</w:t>
      </w:r>
    </w:p>
    <w:bookmarkEnd w:id="269"/>
    <w:bookmarkStart w:name="z275" w:id="270"/>
    <w:p>
      <w:pPr>
        <w:spacing w:after="0"/>
        <w:ind w:left="0"/>
        <w:jc w:val="both"/>
      </w:pPr>
      <w:r>
        <w:rPr>
          <w:rFonts w:ascii="Times New Roman"/>
          <w:b w:val="false"/>
          <w:i w:val="false"/>
          <w:color w:val="000000"/>
          <w:sz w:val="28"/>
        </w:rPr>
        <w:t>
      5. Документы о ратификации, принятии, утверждении или присоединении сдаются на хранение Генеральному секретарю Организации Объединенных Наций.</w:t>
      </w:r>
    </w:p>
    <w:bookmarkEnd w:id="270"/>
    <w:bookmarkStart w:name="z276" w:id="271"/>
    <w:p>
      <w:pPr>
        <w:spacing w:after="0"/>
        <w:ind w:left="0"/>
        <w:jc w:val="left"/>
      </w:pPr>
      <w:r>
        <w:rPr>
          <w:rFonts w:ascii="Times New Roman"/>
          <w:b/>
          <w:i w:val="false"/>
          <w:color w:val="000000"/>
        </w:rPr>
        <w:t xml:space="preserve"> Статья 23</w:t>
      </w:r>
    </w:p>
    <w:bookmarkEnd w:id="271"/>
    <w:bookmarkStart w:name="z277" w:id="272"/>
    <w:p>
      <w:pPr>
        <w:spacing w:after="0"/>
        <w:ind w:left="0"/>
        <w:jc w:val="left"/>
      </w:pPr>
      <w:r>
        <w:rPr>
          <w:rFonts w:ascii="Times New Roman"/>
          <w:b/>
          <w:i w:val="false"/>
          <w:color w:val="000000"/>
        </w:rPr>
        <w:t xml:space="preserve"> ВСТУПЛЕНИЕ В СИЛУ</w:t>
      </w:r>
    </w:p>
    <w:bookmarkEnd w:id="272"/>
    <w:bookmarkStart w:name="z278" w:id="273"/>
    <w:p>
      <w:pPr>
        <w:spacing w:after="0"/>
        <w:ind w:left="0"/>
        <w:jc w:val="both"/>
      </w:pPr>
      <w:r>
        <w:rPr>
          <w:rFonts w:ascii="Times New Roman"/>
          <w:b w:val="false"/>
          <w:i w:val="false"/>
          <w:color w:val="000000"/>
          <w:sz w:val="28"/>
        </w:rPr>
        <w:t>
      1. Настоящий Протокол вступает в силу на девяностый день после сдачи на хранение шестнадцатого документа о ратификации, принятии, утверждении или присоединении.</w:t>
      </w:r>
    </w:p>
    <w:bookmarkEnd w:id="273"/>
    <w:bookmarkStart w:name="z279" w:id="274"/>
    <w:p>
      <w:pPr>
        <w:spacing w:after="0"/>
        <w:ind w:left="0"/>
        <w:jc w:val="both"/>
      </w:pPr>
      <w:r>
        <w:rPr>
          <w:rFonts w:ascii="Times New Roman"/>
          <w:b w:val="false"/>
          <w:i w:val="false"/>
          <w:color w:val="000000"/>
          <w:sz w:val="28"/>
        </w:rPr>
        <w:t>
      2. Для целей пункта 1 настоящей статьи любой документ, сдаваемый на хранение региональной организацией экономической интеграции, не рассматривается в качестве дополнительного к документам, которые сдаются на хранение государствами-членами такой организации.</w:t>
      </w:r>
    </w:p>
    <w:bookmarkEnd w:id="274"/>
    <w:bookmarkStart w:name="z280" w:id="275"/>
    <w:p>
      <w:pPr>
        <w:spacing w:after="0"/>
        <w:ind w:left="0"/>
        <w:jc w:val="both"/>
      </w:pPr>
      <w:r>
        <w:rPr>
          <w:rFonts w:ascii="Times New Roman"/>
          <w:b w:val="false"/>
          <w:i w:val="false"/>
          <w:color w:val="000000"/>
          <w:sz w:val="28"/>
        </w:rPr>
        <w:t>
      3. Для каждого государства или организации, указанных в статье 21, которые ратифицируют, принимают или утверждают настоящий Протокол или присоединяются к нему после сдачи на хранение шестнадцатого документа о ратификации, принятии, утверждении или присоединении, Протокол вступает в силу на девяностый день после сдачи на хранение таким государством или организацией своего документа о ратификации, принятии, утверждении или присоединении.</w:t>
      </w:r>
    </w:p>
    <w:bookmarkEnd w:id="275"/>
    <w:bookmarkStart w:name="z281" w:id="276"/>
    <w:p>
      <w:pPr>
        <w:spacing w:after="0"/>
        <w:ind w:left="0"/>
        <w:jc w:val="left"/>
      </w:pPr>
      <w:r>
        <w:rPr>
          <w:rFonts w:ascii="Times New Roman"/>
          <w:b/>
          <w:i w:val="false"/>
          <w:color w:val="000000"/>
        </w:rPr>
        <w:t xml:space="preserve"> Статья 24</w:t>
      </w:r>
    </w:p>
    <w:bookmarkEnd w:id="276"/>
    <w:bookmarkStart w:name="z282" w:id="277"/>
    <w:p>
      <w:pPr>
        <w:spacing w:after="0"/>
        <w:ind w:left="0"/>
        <w:jc w:val="left"/>
      </w:pPr>
      <w:r>
        <w:rPr>
          <w:rFonts w:ascii="Times New Roman"/>
          <w:b/>
          <w:i w:val="false"/>
          <w:color w:val="000000"/>
        </w:rPr>
        <w:t xml:space="preserve"> ВЫХОД</w:t>
      </w:r>
    </w:p>
    <w:bookmarkEnd w:id="277"/>
    <w:bookmarkStart w:name="z283" w:id="278"/>
    <w:p>
      <w:pPr>
        <w:spacing w:after="0"/>
        <w:ind w:left="0"/>
        <w:jc w:val="both"/>
      </w:pPr>
      <w:r>
        <w:rPr>
          <w:rFonts w:ascii="Times New Roman"/>
          <w:b w:val="false"/>
          <w:i w:val="false"/>
          <w:color w:val="000000"/>
          <w:sz w:val="28"/>
        </w:rPr>
        <w:t>
      В любое время по истечении трех лет со дня вступления в силу настоящего Протокола для какой-либо Стороны эта Сторона может выйти из Протокола путем направления письменного уведомления Депозитарию. Любой такой выход приобретает силу на девяностый день после даты получения уведомления о нем Депозитарием.</w:t>
      </w:r>
    </w:p>
    <w:bookmarkEnd w:id="278"/>
    <w:bookmarkStart w:name="z284" w:id="279"/>
    <w:p>
      <w:pPr>
        <w:spacing w:after="0"/>
        <w:ind w:left="0"/>
        <w:jc w:val="left"/>
      </w:pPr>
      <w:r>
        <w:rPr>
          <w:rFonts w:ascii="Times New Roman"/>
          <w:b/>
          <w:i w:val="false"/>
          <w:color w:val="000000"/>
        </w:rPr>
        <w:t xml:space="preserve"> Статья 25</w:t>
      </w:r>
    </w:p>
    <w:bookmarkEnd w:id="279"/>
    <w:bookmarkStart w:name="z285" w:id="280"/>
    <w:p>
      <w:pPr>
        <w:spacing w:after="0"/>
        <w:ind w:left="0"/>
        <w:jc w:val="left"/>
      </w:pPr>
      <w:r>
        <w:rPr>
          <w:rFonts w:ascii="Times New Roman"/>
          <w:b/>
          <w:i w:val="false"/>
          <w:color w:val="000000"/>
        </w:rPr>
        <w:t xml:space="preserve"> ДЕПОЗИТАРИЙ</w:t>
      </w:r>
    </w:p>
    <w:bookmarkEnd w:id="280"/>
    <w:bookmarkStart w:name="z286" w:id="281"/>
    <w:p>
      <w:pPr>
        <w:spacing w:after="0"/>
        <w:ind w:left="0"/>
        <w:jc w:val="both"/>
      </w:pPr>
      <w:r>
        <w:rPr>
          <w:rFonts w:ascii="Times New Roman"/>
          <w:b w:val="false"/>
          <w:i w:val="false"/>
          <w:color w:val="000000"/>
          <w:sz w:val="28"/>
        </w:rPr>
        <w:t>
      В качестве Депозитария настоящего Протокола выступает Генеральный секретарь Организации Объединенных Наций.</w:t>
      </w:r>
    </w:p>
    <w:bookmarkEnd w:id="281"/>
    <w:bookmarkStart w:name="z287" w:id="282"/>
    <w:p>
      <w:pPr>
        <w:spacing w:after="0"/>
        <w:ind w:left="0"/>
        <w:jc w:val="left"/>
      </w:pPr>
      <w:r>
        <w:rPr>
          <w:rFonts w:ascii="Times New Roman"/>
          <w:b/>
          <w:i w:val="false"/>
          <w:color w:val="000000"/>
        </w:rPr>
        <w:t xml:space="preserve"> Статья 26</w:t>
      </w:r>
    </w:p>
    <w:bookmarkEnd w:id="282"/>
    <w:bookmarkStart w:name="z288" w:id="283"/>
    <w:p>
      <w:pPr>
        <w:spacing w:after="0"/>
        <w:ind w:left="0"/>
        <w:jc w:val="left"/>
      </w:pPr>
      <w:r>
        <w:rPr>
          <w:rFonts w:ascii="Times New Roman"/>
          <w:b/>
          <w:i w:val="false"/>
          <w:color w:val="000000"/>
        </w:rPr>
        <w:t xml:space="preserve"> АУТЕНТИЧНЫЕ ТЕКСТЫ</w:t>
      </w:r>
    </w:p>
    <w:bookmarkEnd w:id="283"/>
    <w:bookmarkStart w:name="z289" w:id="284"/>
    <w:p>
      <w:pPr>
        <w:spacing w:after="0"/>
        <w:ind w:left="0"/>
        <w:jc w:val="both"/>
      </w:pPr>
      <w:r>
        <w:rPr>
          <w:rFonts w:ascii="Times New Roman"/>
          <w:b w:val="false"/>
          <w:i w:val="false"/>
          <w:color w:val="000000"/>
          <w:sz w:val="28"/>
        </w:rPr>
        <w:t>
      Подлинник настоящего Протокола, английский, немецкий, русский и французский тексты которого являются равно аутентичными, сдается на хранение Генеральному секретарю Организации Объединенных Наций.</w:t>
      </w:r>
    </w:p>
    <w:bookmarkEnd w:id="2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0" w:id="285"/>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bookmarkEnd w:id="285"/>
    <w:bookmarkStart w:name="z291" w:id="286"/>
    <w:p>
      <w:pPr>
        <w:spacing w:after="0"/>
        <w:ind w:left="0"/>
        <w:jc w:val="both"/>
      </w:pPr>
      <w:r>
        <w:rPr>
          <w:rFonts w:ascii="Times New Roman"/>
          <w:b w:val="false"/>
          <w:i w:val="false"/>
          <w:color w:val="000000"/>
          <w:sz w:val="28"/>
        </w:rPr>
        <w:t>
      СОВЕРШЕНО в Лондоне 17 июня одна тысяча девятьсот девяносто девятого года.</w:t>
      </w:r>
    </w:p>
    <w:bookmarkEnd w:id="28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