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ede2" w14:textId="a39e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трансграничных перевозках радиоактивных материалов в государствах – участниках Содружества Независимых Государств</w:t>
      </w:r>
    </w:p>
    <w:p>
      <w:pPr>
        <w:spacing w:after="0"/>
        <w:ind w:left="0"/>
        <w:jc w:val="both"/>
      </w:pPr>
      <w:r>
        <w:rPr>
          <w:rFonts w:ascii="Times New Roman"/>
          <w:b w:val="false"/>
          <w:i w:val="false"/>
          <w:color w:val="000000"/>
          <w:sz w:val="28"/>
        </w:rPr>
        <w:t>Закон Республики Казахстан от 28 ноября 2025 года № 235-VIII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трансграничных перевозках радиоактивных материалов в государствах – участниках Содружества Независимых Государств, совершенное 6 ноября 2020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Официально заверенный текст</w:t>
      </w:r>
    </w:p>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о трансграничных перевозках радиоактивных материалов в государствах-участниках Содружества Независимых Государств</w:t>
      </w:r>
    </w:p>
    <w:bookmarkEnd w:id="1"/>
    <w:bookmarkStart w:name="z7" w:id="2"/>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именуемые в дальнейшем Сторонами,</w:t>
      </w:r>
    </w:p>
    <w:bookmarkEnd w:id="2"/>
    <w:bookmarkStart w:name="z8" w:id="3"/>
    <w:p>
      <w:pPr>
        <w:spacing w:after="0"/>
        <w:ind w:left="0"/>
        <w:jc w:val="both"/>
      </w:pPr>
      <w:r>
        <w:rPr>
          <w:rFonts w:ascii="Times New Roman"/>
          <w:b w:val="false"/>
          <w:i w:val="false"/>
          <w:color w:val="000000"/>
          <w:sz w:val="28"/>
        </w:rPr>
        <w:t>
      руководствуясь положениями Соглашения об основных принципах сотрудничества в области мирного использования атомной энергии от 26 июня 1992 года, Соглашения о сотрудничестве и взаимопомощи в таможенных делах от 15 апреля 1994 года (в редакции от 1 июня 2018 года), Концепции ядерной и радиационной безопасности государств - участников СНГ в области использования атомной энергии в мирных целях от 21 ноября 2014 года, Соглашения о взаимодействии государств -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 от 2 ноября 2018 года и Соглашения об информационном взаимодействии государств - участников Содружества Независимых Государств по вопросам перемещения радиоактивных источников от 7 июня 2016 года,</w:t>
      </w:r>
    </w:p>
    <w:bookmarkEnd w:id="3"/>
    <w:bookmarkStart w:name="z9" w:id="4"/>
    <w:p>
      <w:pPr>
        <w:spacing w:after="0"/>
        <w:ind w:left="0"/>
        <w:jc w:val="both"/>
      </w:pPr>
      <w:r>
        <w:rPr>
          <w:rFonts w:ascii="Times New Roman"/>
          <w:b w:val="false"/>
          <w:i w:val="false"/>
          <w:color w:val="000000"/>
          <w:sz w:val="28"/>
        </w:rPr>
        <w:t>
      признавая необходимость защиты населения и окружающей среды от вредных эффектов и воздействия в результате возможных аварий и умышленных противоправных деяний, связанных с трансграничными перевозками радиоактивных материалов,</w:t>
      </w:r>
    </w:p>
    <w:bookmarkEnd w:id="4"/>
    <w:bookmarkStart w:name="z10" w:id="5"/>
    <w:p>
      <w:pPr>
        <w:spacing w:after="0"/>
        <w:ind w:left="0"/>
        <w:jc w:val="both"/>
      </w:pPr>
      <w:r>
        <w:rPr>
          <w:rFonts w:ascii="Times New Roman"/>
          <w:b w:val="false"/>
          <w:i w:val="false"/>
          <w:color w:val="000000"/>
          <w:sz w:val="28"/>
        </w:rPr>
        <w:t>
      содействуя развитию взаимовыгодного сотрудничества в области использования радиоактивных материалов и радиационных технологий, обеспечения ядерной и радиационной безопасности при трансграничных перевозках радиоактивных материалов,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Конвенцию о физической защите ядерного материала и ядерных установок от 26 октября 1979 года, Кодекс поведения по обеспечению безопасности и сохранности радиоактивных источников IАЕА/СОDЕОС/2004, Руководящие материалы по импорту и экспорту радиоактивных источников IАЕА/СОDЕОС/IМО-ЕХР/2012, Руководящие материалы по обращению с изъятыми из употребления радиоактивными источниками IАЕА/СОDЕОС/МGТ-DRS/2018 Международного агентства по атомной энергии (МАГАТЭ), Международную конвенцию о борьбе с актами ядерного терроризма от 13 апреля 2005 года, Венскую конвенцию о гражданской ответственности за ядерный ущерб от 21 мая 1963 года,</w:t>
      </w:r>
    </w:p>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both"/>
      </w:pPr>
      <w:r>
        <w:rPr>
          <w:rFonts w:ascii="Times New Roman"/>
          <w:b w:val="false"/>
          <w:i w:val="false"/>
          <w:color w:val="000000"/>
          <w:sz w:val="28"/>
        </w:rPr>
        <w:t>
      Для целей настоящего Соглашения приводимые ниже термины имеют следующие значения:</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государство назначения</w:t>
      </w:r>
      <w:r>
        <w:rPr>
          <w:rFonts w:ascii="Times New Roman"/>
          <w:b w:val="false"/>
          <w:i w:val="false"/>
          <w:color w:val="000000"/>
          <w:sz w:val="28"/>
        </w:rPr>
        <w:t xml:space="preserve"> - государство - участник настоящего Соглашения, на территорию которого осуществляется ввоз радиоактивных материалов;</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государство транзита -</w:t>
      </w:r>
      <w:r>
        <w:rPr>
          <w:rFonts w:ascii="Times New Roman"/>
          <w:b w:val="false"/>
          <w:i w:val="false"/>
          <w:color w:val="000000"/>
          <w:sz w:val="28"/>
        </w:rPr>
        <w:t xml:space="preserve"> государство - участник настоящего Соглашения, через территорию которого осуществляется транзит радиоактивных материалов;</w:t>
      </w:r>
    </w:p>
    <w:bookmarkEnd w:id="10"/>
    <w:bookmarkStart w:name="z17" w:id="11"/>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государство экспорта -</w:t>
      </w:r>
      <w:r>
        <w:rPr>
          <w:rFonts w:ascii="Times New Roman"/>
          <w:b w:val="false"/>
          <w:i w:val="false"/>
          <w:color w:val="000000"/>
          <w:sz w:val="28"/>
        </w:rPr>
        <w:t xml:space="preserve"> государство - участник настоящего Соглашения, с территории которого осуществляется трансграничная перевозка радиоактивных материалов;</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color w:val="000000"/>
          <w:sz w:val="28"/>
        </w:rPr>
        <w:t>грузоотправитель -</w:t>
      </w:r>
      <w:r>
        <w:rPr>
          <w:rFonts w:ascii="Times New Roman"/>
          <w:b w:val="false"/>
          <w:i w:val="false"/>
          <w:color w:val="000000"/>
          <w:sz w:val="28"/>
        </w:rPr>
        <w:t xml:space="preserve"> юридическое или физическое лицо, уполномоченное на отправку радиоактивных материалов в соответствии с законодательством государств - участников настоящего Соглашения;</w:t>
      </w:r>
    </w:p>
    <w:bookmarkEnd w:id="12"/>
    <w:bookmarkStart w:name="z19" w:id="13"/>
    <w:p>
      <w:pPr>
        <w:spacing w:after="0"/>
        <w:ind w:left="0"/>
        <w:jc w:val="both"/>
      </w:pPr>
      <w:r>
        <w:rPr>
          <w:rFonts w:ascii="Times New Roman"/>
          <w:b w:val="false"/>
          <w:i w:val="false"/>
          <w:color w:val="000000"/>
          <w:sz w:val="28"/>
        </w:rPr>
        <w:t xml:space="preserve">
      </w:t>
      </w:r>
      <w:r>
        <w:rPr>
          <w:rFonts w:ascii="Times New Roman"/>
          <w:b w:val="false"/>
          <w:i/>
          <w:color w:val="000000"/>
          <w:sz w:val="28"/>
        </w:rPr>
        <w:t>грузополучатель -</w:t>
      </w:r>
      <w:r>
        <w:rPr>
          <w:rFonts w:ascii="Times New Roman"/>
          <w:b w:val="false"/>
          <w:i w:val="false"/>
          <w:color w:val="000000"/>
          <w:sz w:val="28"/>
        </w:rPr>
        <w:t xml:space="preserve"> юридическое или физическое лицо, уполномоченное на получение радиоактивных материалов в соответствии с законодательством государств - участников настоящего Соглашения;</w:t>
      </w:r>
    </w:p>
    <w:bookmarkEnd w:id="13"/>
    <w:bookmarkStart w:name="z20" w:id="14"/>
    <w:p>
      <w:pPr>
        <w:spacing w:after="0"/>
        <w:ind w:left="0"/>
        <w:jc w:val="both"/>
      </w:pPr>
      <w:r>
        <w:rPr>
          <w:rFonts w:ascii="Times New Roman"/>
          <w:b w:val="false"/>
          <w:i w:val="false"/>
          <w:color w:val="000000"/>
          <w:sz w:val="28"/>
        </w:rPr>
        <w:t xml:space="preserve">
      </w:t>
      </w:r>
      <w:r>
        <w:rPr>
          <w:rFonts w:ascii="Times New Roman"/>
          <w:b w:val="false"/>
          <w:i/>
          <w:color w:val="000000"/>
          <w:sz w:val="28"/>
        </w:rPr>
        <w:t>перевозчик -</w:t>
      </w:r>
      <w:r>
        <w:rPr>
          <w:rFonts w:ascii="Times New Roman"/>
          <w:b w:val="false"/>
          <w:i w:val="false"/>
          <w:color w:val="000000"/>
          <w:sz w:val="28"/>
        </w:rPr>
        <w:t xml:space="preserve"> юридическое или физическое лицо, осуществляющее трансграничную перевозку радиоактивных материалов;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Правила МАГАТЭ </w:t>
      </w:r>
      <w:r>
        <w:rPr>
          <w:rFonts w:ascii="Times New Roman"/>
          <w:b w:val="false"/>
          <w:i w:val="false"/>
          <w:color w:val="000000"/>
          <w:sz w:val="28"/>
        </w:rPr>
        <w:t>- Правила безопасной перевозки радиоактивных материалов МАГАТЭ (издание 2018 года, SSR-6);</w:t>
      </w:r>
    </w:p>
    <w:bookmarkStart w:name="z22" w:id="15"/>
    <w:p>
      <w:pPr>
        <w:spacing w:after="0"/>
        <w:ind w:left="0"/>
        <w:jc w:val="both"/>
      </w:pPr>
      <w:r>
        <w:rPr>
          <w:rFonts w:ascii="Times New Roman"/>
          <w:b w:val="false"/>
          <w:i w:val="false"/>
          <w:color w:val="000000"/>
          <w:sz w:val="28"/>
        </w:rPr>
        <w:t xml:space="preserve">
      </w:t>
      </w:r>
      <w:r>
        <w:rPr>
          <w:rFonts w:ascii="Times New Roman"/>
          <w:b w:val="false"/>
          <w:i/>
          <w:color w:val="000000"/>
          <w:sz w:val="28"/>
        </w:rPr>
        <w:t>радиоактивный материал -</w:t>
      </w:r>
      <w:r>
        <w:rPr>
          <w:rFonts w:ascii="Times New Roman"/>
          <w:b w:val="false"/>
          <w:i w:val="false"/>
          <w:color w:val="000000"/>
          <w:sz w:val="28"/>
        </w:rPr>
        <w:t xml:space="preserve"> материал, содержащий радионуклиды, на перевозку которого распространяются Правила МАГАТЭ;</w:t>
      </w:r>
    </w:p>
    <w:bookmarkEnd w:id="15"/>
    <w:bookmarkStart w:name="z23" w:id="16"/>
    <w:p>
      <w:pPr>
        <w:spacing w:after="0"/>
        <w:ind w:left="0"/>
        <w:jc w:val="both"/>
      </w:pPr>
      <w:r>
        <w:rPr>
          <w:rFonts w:ascii="Times New Roman"/>
          <w:b w:val="false"/>
          <w:i w:val="false"/>
          <w:color w:val="000000"/>
          <w:sz w:val="28"/>
        </w:rPr>
        <w:t xml:space="preserve">
      </w:t>
      </w:r>
      <w:r>
        <w:rPr>
          <w:rFonts w:ascii="Times New Roman"/>
          <w:b w:val="false"/>
          <w:i/>
          <w:color w:val="000000"/>
          <w:sz w:val="28"/>
        </w:rPr>
        <w:t>транзит -</w:t>
      </w:r>
      <w:r>
        <w:rPr>
          <w:rFonts w:ascii="Times New Roman"/>
          <w:b w:val="false"/>
          <w:i w:val="false"/>
          <w:color w:val="000000"/>
          <w:sz w:val="28"/>
        </w:rPr>
        <w:t xml:space="preserve"> перемещение радиоактивных материалов через территорию государства - участника настоящего Соглашения, если пункты отправления и назначения расположены не на территории этого государства (за исключением случаев перемещения радиоактивных материалов над территорией этого государства воздушным транспортом, если в нем не предусматривается посадка);</w:t>
      </w:r>
    </w:p>
    <w:bookmarkEnd w:id="16"/>
    <w:bookmarkStart w:name="z24" w:id="17"/>
    <w:p>
      <w:pPr>
        <w:spacing w:after="0"/>
        <w:ind w:left="0"/>
        <w:jc w:val="both"/>
      </w:pPr>
      <w:r>
        <w:rPr>
          <w:rFonts w:ascii="Times New Roman"/>
          <w:b w:val="false"/>
          <w:i w:val="false"/>
          <w:color w:val="000000"/>
          <w:sz w:val="28"/>
        </w:rPr>
        <w:t xml:space="preserve">
      </w:t>
      </w:r>
      <w:r>
        <w:rPr>
          <w:rFonts w:ascii="Times New Roman"/>
          <w:b w:val="false"/>
          <w:i/>
          <w:color w:val="000000"/>
          <w:sz w:val="28"/>
        </w:rPr>
        <w:t>трансграничная перевозка -</w:t>
      </w:r>
      <w:r>
        <w:rPr>
          <w:rFonts w:ascii="Times New Roman"/>
          <w:b w:val="false"/>
          <w:i w:val="false"/>
          <w:color w:val="000000"/>
          <w:sz w:val="28"/>
        </w:rPr>
        <w:t xml:space="preserve"> перемещение радиоактивных материалов с территории одного государства - участника настоящего Соглашения на территорию или через территорию другого государства - участника настоящего Соглашения (за исключением случаев перемещения радиоактивных материалов над территорией этого государства воздушным транспортом, если в нем не предусматривается посадка);</w:t>
      </w:r>
    </w:p>
    <w:bookmarkEnd w:id="17"/>
    <w:bookmarkStart w:name="z25" w:id="18"/>
    <w:p>
      <w:pPr>
        <w:spacing w:after="0"/>
        <w:ind w:left="0"/>
        <w:jc w:val="both"/>
      </w:pPr>
      <w:r>
        <w:rPr>
          <w:rFonts w:ascii="Times New Roman"/>
          <w:b w:val="false"/>
          <w:i w:val="false"/>
          <w:color w:val="000000"/>
          <w:sz w:val="28"/>
        </w:rPr>
        <w:t xml:space="preserve">
      </w:t>
      </w:r>
      <w:r>
        <w:rPr>
          <w:rFonts w:ascii="Times New Roman"/>
          <w:b w:val="false"/>
          <w:i/>
          <w:color w:val="000000"/>
          <w:sz w:val="28"/>
        </w:rPr>
        <w:t>уполномоченный (компетентный) орган —</w:t>
      </w:r>
      <w:r>
        <w:rPr>
          <w:rFonts w:ascii="Times New Roman"/>
          <w:b w:val="false"/>
          <w:i w:val="false"/>
          <w:color w:val="000000"/>
          <w:sz w:val="28"/>
        </w:rPr>
        <w:t xml:space="preserve"> министерство, ведомство, государственная корпорация или иная организация, обеспечивающая координацию деятельности Стороны, которая наделена полномочиями по осуществлению регулирования, мониторинга и контроля трансграничных перевозок радиоактивных материалов в рамках настоящего Соглашения.</w:t>
      </w:r>
    </w:p>
    <w:bookmarkEnd w:id="18"/>
    <w:bookmarkStart w:name="z26" w:id="19"/>
    <w:p>
      <w:pPr>
        <w:spacing w:after="0"/>
        <w:ind w:left="0"/>
        <w:jc w:val="left"/>
      </w:pPr>
      <w:r>
        <w:rPr>
          <w:rFonts w:ascii="Times New Roman"/>
          <w:b/>
          <w:i w:val="false"/>
          <w:color w:val="000000"/>
        </w:rPr>
        <w:t xml:space="preserve"> Статья 2</w:t>
      </w:r>
    </w:p>
    <w:bookmarkEnd w:id="19"/>
    <w:bookmarkStart w:name="z27" w:id="20"/>
    <w:p>
      <w:pPr>
        <w:spacing w:after="0"/>
        <w:ind w:left="0"/>
        <w:jc w:val="both"/>
      </w:pPr>
      <w:r>
        <w:rPr>
          <w:rFonts w:ascii="Times New Roman"/>
          <w:b w:val="false"/>
          <w:i w:val="false"/>
          <w:color w:val="000000"/>
          <w:sz w:val="28"/>
        </w:rPr>
        <w:t>
      Целями настоящего Соглашения являются:</w:t>
      </w:r>
    </w:p>
    <w:bookmarkEnd w:id="20"/>
    <w:bookmarkStart w:name="z28" w:id="21"/>
    <w:p>
      <w:pPr>
        <w:spacing w:after="0"/>
        <w:ind w:left="0"/>
        <w:jc w:val="both"/>
      </w:pPr>
      <w:r>
        <w:rPr>
          <w:rFonts w:ascii="Times New Roman"/>
          <w:b w:val="false"/>
          <w:i w:val="false"/>
          <w:color w:val="000000"/>
          <w:sz w:val="28"/>
        </w:rPr>
        <w:t>
      содействие обеспечению безопасности трансграничных перевозок радиоактивных материалов;</w:t>
      </w:r>
    </w:p>
    <w:bookmarkEnd w:id="21"/>
    <w:bookmarkStart w:name="z29" w:id="22"/>
    <w:p>
      <w:pPr>
        <w:spacing w:after="0"/>
        <w:ind w:left="0"/>
        <w:jc w:val="both"/>
      </w:pPr>
      <w:r>
        <w:rPr>
          <w:rFonts w:ascii="Times New Roman"/>
          <w:b w:val="false"/>
          <w:i w:val="false"/>
          <w:color w:val="000000"/>
          <w:sz w:val="28"/>
        </w:rPr>
        <w:t>
      исключение необоснованных задержек при трансграничных перевозках радиоактивных материалов;</w:t>
      </w:r>
    </w:p>
    <w:bookmarkEnd w:id="22"/>
    <w:bookmarkStart w:name="z30" w:id="23"/>
    <w:p>
      <w:pPr>
        <w:spacing w:after="0"/>
        <w:ind w:left="0"/>
        <w:jc w:val="both"/>
      </w:pPr>
      <w:r>
        <w:rPr>
          <w:rFonts w:ascii="Times New Roman"/>
          <w:b w:val="false"/>
          <w:i w:val="false"/>
          <w:color w:val="000000"/>
          <w:sz w:val="28"/>
        </w:rPr>
        <w:t>
      обеспечение контроля трансграничных перевозок радиоактивных материалов;</w:t>
      </w:r>
    </w:p>
    <w:bookmarkEnd w:id="23"/>
    <w:bookmarkStart w:name="z31" w:id="24"/>
    <w:p>
      <w:pPr>
        <w:spacing w:after="0"/>
        <w:ind w:left="0"/>
        <w:jc w:val="both"/>
      </w:pPr>
      <w:r>
        <w:rPr>
          <w:rFonts w:ascii="Times New Roman"/>
          <w:b w:val="false"/>
          <w:i w:val="false"/>
          <w:color w:val="000000"/>
          <w:sz w:val="28"/>
        </w:rPr>
        <w:t>
      координация совместных действий, направленных на стабильное функционирование процессов, связанных с трансграничными перевозками радиоактивных материалов.</w:t>
      </w:r>
    </w:p>
    <w:bookmarkEnd w:id="24"/>
    <w:bookmarkStart w:name="z32" w:id="25"/>
    <w:p>
      <w:pPr>
        <w:spacing w:after="0"/>
        <w:ind w:left="0"/>
        <w:jc w:val="left"/>
      </w:pPr>
      <w:r>
        <w:rPr>
          <w:rFonts w:ascii="Times New Roman"/>
          <w:b/>
          <w:i w:val="false"/>
          <w:color w:val="000000"/>
        </w:rPr>
        <w:t xml:space="preserve"> Статья 3</w:t>
      </w:r>
    </w:p>
    <w:bookmarkEnd w:id="25"/>
    <w:bookmarkStart w:name="z33" w:id="26"/>
    <w:p>
      <w:pPr>
        <w:spacing w:after="0"/>
        <w:ind w:left="0"/>
        <w:jc w:val="both"/>
      </w:pPr>
      <w:r>
        <w:rPr>
          <w:rFonts w:ascii="Times New Roman"/>
          <w:b w:val="false"/>
          <w:i w:val="false"/>
          <w:color w:val="000000"/>
          <w:sz w:val="28"/>
        </w:rPr>
        <w:t>
      Действие настоящего Соглашения распространяется на трансграничные перевозки радиоактивных материалов железнодорожным, автомобильным, морским, внутренним водным и воздушным транспортом, которые осуществляются по территориям государств - участников настоящего Соглашения.</w:t>
      </w:r>
    </w:p>
    <w:bookmarkEnd w:id="26"/>
    <w:bookmarkStart w:name="z34" w:id="27"/>
    <w:p>
      <w:pPr>
        <w:spacing w:after="0"/>
        <w:ind w:left="0"/>
        <w:jc w:val="both"/>
      </w:pPr>
      <w:r>
        <w:rPr>
          <w:rFonts w:ascii="Times New Roman"/>
          <w:b w:val="false"/>
          <w:i w:val="false"/>
          <w:color w:val="000000"/>
          <w:sz w:val="28"/>
        </w:rPr>
        <w:t>
      Каждая Сторона определяет уполномоченные (компетентные) органы по реализации настоящего Соглашения и информирует депозитарий настоящего Соглашения одновременно с уведомлением о выполнении внутригосударственных процедур, необходимых для вступления в силу настоящего Соглашения.</w:t>
      </w:r>
    </w:p>
    <w:bookmarkEnd w:id="27"/>
    <w:bookmarkStart w:name="z35" w:id="28"/>
    <w:p>
      <w:pPr>
        <w:spacing w:after="0"/>
        <w:ind w:left="0"/>
        <w:jc w:val="both"/>
      </w:pPr>
      <w:r>
        <w:rPr>
          <w:rFonts w:ascii="Times New Roman"/>
          <w:b w:val="false"/>
          <w:i w:val="false"/>
          <w:color w:val="000000"/>
          <w:sz w:val="28"/>
        </w:rPr>
        <w:t>
      В случае изменения уполномоченных (компетентных) органов соответствующая Сторона в течение 30 календарных дней информирует об этом депозитарий настоящего Соглашения по дипломатическим каналам.</w:t>
      </w:r>
    </w:p>
    <w:bookmarkEnd w:id="28"/>
    <w:bookmarkStart w:name="z36" w:id="29"/>
    <w:p>
      <w:pPr>
        <w:spacing w:after="0"/>
        <w:ind w:left="0"/>
        <w:jc w:val="left"/>
      </w:pPr>
      <w:r>
        <w:rPr>
          <w:rFonts w:ascii="Times New Roman"/>
          <w:b/>
          <w:i w:val="false"/>
          <w:color w:val="000000"/>
        </w:rPr>
        <w:t xml:space="preserve"> Статья 4</w:t>
      </w:r>
    </w:p>
    <w:bookmarkEnd w:id="29"/>
    <w:bookmarkStart w:name="z37" w:id="30"/>
    <w:p>
      <w:pPr>
        <w:spacing w:after="0"/>
        <w:ind w:left="0"/>
        <w:jc w:val="both"/>
      </w:pPr>
      <w:r>
        <w:rPr>
          <w:rFonts w:ascii="Times New Roman"/>
          <w:b w:val="false"/>
          <w:i w:val="false"/>
          <w:color w:val="000000"/>
          <w:sz w:val="28"/>
        </w:rPr>
        <w:t>
      Трансграничная перевозка радиоактивных материалов осуществляется в соответствии с международными договорами и законодательством государств - участников настоящего Соглашения на основании договора (контракта) на трансграничную перевозку радиоактивных материалов или иного документа, не противоречащего законодательству государств - участников настоящего Соглашения.</w:t>
      </w:r>
    </w:p>
    <w:bookmarkEnd w:id="30"/>
    <w:bookmarkStart w:name="z38" w:id="31"/>
    <w:p>
      <w:pPr>
        <w:spacing w:after="0"/>
        <w:ind w:left="0"/>
        <w:jc w:val="left"/>
      </w:pPr>
      <w:r>
        <w:rPr>
          <w:rFonts w:ascii="Times New Roman"/>
          <w:b/>
          <w:i w:val="false"/>
          <w:color w:val="000000"/>
        </w:rPr>
        <w:t xml:space="preserve"> Статья 5</w:t>
      </w:r>
    </w:p>
    <w:bookmarkEnd w:id="31"/>
    <w:bookmarkStart w:name="z39" w:id="32"/>
    <w:p>
      <w:pPr>
        <w:spacing w:after="0"/>
        <w:ind w:left="0"/>
        <w:jc w:val="both"/>
      </w:pPr>
      <w:r>
        <w:rPr>
          <w:rFonts w:ascii="Times New Roman"/>
          <w:b w:val="false"/>
          <w:i w:val="false"/>
          <w:color w:val="000000"/>
          <w:sz w:val="28"/>
        </w:rPr>
        <w:t>
      Для осуществления трансграничных перевозок радиоактивных материалов грузоотправитель, если это предусмотрено законодательством государства, по территории которого осуществляется трансграничная перевозка, должен иметь разрешительные документы, выдаваемые уполномоченными (компетентными) органами государства экспорта, государства транзита (в случае транзита) и государства назначения в соответствии с законодательством этих государств, в том числе копии (или электронные копии) разрешительных документов, выдаваемых грузополучателю и перевозчикам.</w:t>
      </w:r>
    </w:p>
    <w:bookmarkEnd w:id="32"/>
    <w:bookmarkStart w:name="z40" w:id="33"/>
    <w:p>
      <w:pPr>
        <w:spacing w:after="0"/>
        <w:ind w:left="0"/>
        <w:jc w:val="left"/>
      </w:pPr>
      <w:r>
        <w:rPr>
          <w:rFonts w:ascii="Times New Roman"/>
          <w:b/>
          <w:i w:val="false"/>
          <w:color w:val="000000"/>
        </w:rPr>
        <w:t xml:space="preserve"> Статья 6</w:t>
      </w:r>
    </w:p>
    <w:bookmarkEnd w:id="33"/>
    <w:bookmarkStart w:name="z41" w:id="34"/>
    <w:p>
      <w:pPr>
        <w:spacing w:after="0"/>
        <w:ind w:left="0"/>
        <w:jc w:val="both"/>
      </w:pPr>
      <w:r>
        <w:rPr>
          <w:rFonts w:ascii="Times New Roman"/>
          <w:b w:val="false"/>
          <w:i w:val="false"/>
          <w:color w:val="000000"/>
          <w:sz w:val="28"/>
        </w:rPr>
        <w:t xml:space="preserve">
      1. Разрешительные документы, необходимые для трансграничных перевозок радиоактивных материалов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должны выдаваться при условии соблюдения требований законодательства соответствующих государств по обеспечению:</w:t>
      </w:r>
    </w:p>
    <w:bookmarkEnd w:id="34"/>
    <w:bookmarkStart w:name="z42" w:id="35"/>
    <w:p>
      <w:pPr>
        <w:spacing w:after="0"/>
        <w:ind w:left="0"/>
        <w:jc w:val="both"/>
      </w:pPr>
      <w:r>
        <w:rPr>
          <w:rFonts w:ascii="Times New Roman"/>
          <w:b w:val="false"/>
          <w:i w:val="false"/>
          <w:color w:val="000000"/>
          <w:sz w:val="28"/>
        </w:rPr>
        <w:t>
      ядерной и радиационной безопасности;</w:t>
      </w:r>
    </w:p>
    <w:bookmarkEnd w:id="35"/>
    <w:bookmarkStart w:name="z43" w:id="36"/>
    <w:p>
      <w:pPr>
        <w:spacing w:after="0"/>
        <w:ind w:left="0"/>
        <w:jc w:val="both"/>
      </w:pPr>
      <w:r>
        <w:rPr>
          <w:rFonts w:ascii="Times New Roman"/>
          <w:b w:val="false"/>
          <w:i w:val="false"/>
          <w:color w:val="000000"/>
          <w:sz w:val="28"/>
        </w:rPr>
        <w:t>
      физической защиты радиоактивных материалов;</w:t>
      </w:r>
    </w:p>
    <w:bookmarkEnd w:id="36"/>
    <w:bookmarkStart w:name="z44" w:id="37"/>
    <w:p>
      <w:pPr>
        <w:spacing w:after="0"/>
        <w:ind w:left="0"/>
        <w:jc w:val="both"/>
      </w:pPr>
      <w:r>
        <w:rPr>
          <w:rFonts w:ascii="Times New Roman"/>
          <w:b w:val="false"/>
          <w:i w:val="false"/>
          <w:color w:val="000000"/>
          <w:sz w:val="28"/>
        </w:rPr>
        <w:t>
      аварийной готовности и реагирования в случае аварий при трансграничной перевозке;</w:t>
      </w:r>
    </w:p>
    <w:bookmarkEnd w:id="37"/>
    <w:bookmarkStart w:name="z45" w:id="38"/>
    <w:p>
      <w:pPr>
        <w:spacing w:after="0"/>
        <w:ind w:left="0"/>
        <w:jc w:val="both"/>
      </w:pPr>
      <w:r>
        <w:rPr>
          <w:rFonts w:ascii="Times New Roman"/>
          <w:b w:val="false"/>
          <w:i w:val="false"/>
          <w:color w:val="000000"/>
          <w:sz w:val="28"/>
        </w:rPr>
        <w:t>
      выполнения международных обязательств в области нераспространения ядерного оружия;</w:t>
      </w:r>
    </w:p>
    <w:bookmarkEnd w:id="38"/>
    <w:bookmarkStart w:name="z46" w:id="39"/>
    <w:p>
      <w:pPr>
        <w:spacing w:after="0"/>
        <w:ind w:left="0"/>
        <w:jc w:val="both"/>
      </w:pPr>
      <w:r>
        <w:rPr>
          <w:rFonts w:ascii="Times New Roman"/>
          <w:b w:val="false"/>
          <w:i w:val="false"/>
          <w:color w:val="000000"/>
          <w:sz w:val="28"/>
        </w:rPr>
        <w:t>
      возмещения ущерба в случае аварий при трансграничной перевозке.</w:t>
      </w:r>
    </w:p>
    <w:bookmarkEnd w:id="39"/>
    <w:bookmarkStart w:name="z47" w:id="40"/>
    <w:p>
      <w:pPr>
        <w:spacing w:after="0"/>
        <w:ind w:left="0"/>
        <w:jc w:val="both"/>
      </w:pPr>
      <w:r>
        <w:rPr>
          <w:rFonts w:ascii="Times New Roman"/>
          <w:b w:val="false"/>
          <w:i w:val="false"/>
          <w:color w:val="000000"/>
          <w:sz w:val="28"/>
        </w:rPr>
        <w:t xml:space="preserve">
      2. Необходимость получения разрешительных документов, подтверждающих соблюдение требований законодательства соответствующих государств, не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регулируется законодательством государств - участников настоящего Соглашения.</w:t>
      </w:r>
    </w:p>
    <w:bookmarkEnd w:id="40"/>
    <w:bookmarkStart w:name="z48" w:id="41"/>
    <w:p>
      <w:pPr>
        <w:spacing w:after="0"/>
        <w:ind w:left="0"/>
        <w:jc w:val="left"/>
      </w:pPr>
      <w:r>
        <w:rPr>
          <w:rFonts w:ascii="Times New Roman"/>
          <w:b/>
          <w:i w:val="false"/>
          <w:color w:val="000000"/>
        </w:rPr>
        <w:t xml:space="preserve"> Статья 7</w:t>
      </w:r>
    </w:p>
    <w:bookmarkEnd w:id="41"/>
    <w:bookmarkStart w:name="z49" w:id="42"/>
    <w:p>
      <w:pPr>
        <w:spacing w:after="0"/>
        <w:ind w:left="0"/>
        <w:jc w:val="both"/>
      </w:pPr>
      <w:r>
        <w:rPr>
          <w:rFonts w:ascii="Times New Roman"/>
          <w:b w:val="false"/>
          <w:i w:val="false"/>
          <w:color w:val="000000"/>
          <w:sz w:val="28"/>
        </w:rPr>
        <w:t>
      Трансграничные перевозки радиоактивных материалов осуществляются при наличии у перевозчика или представителя грузоотправителя/грузополучателя, сопровождающего радиоактивные материалы, лицензии на перевозку радиоактивных материалов и/или иных документов в соответствии с законодательством государств - участников настоящего Соглашения, по территориям которых осуществляется перевозка, с учетом положений международных договоров и/или указанных ниже международных документов (для государств - участников данных международных документов):</w:t>
      </w:r>
    </w:p>
    <w:bookmarkEnd w:id="42"/>
    <w:bookmarkStart w:name="z50" w:id="43"/>
    <w:p>
      <w:pPr>
        <w:spacing w:after="0"/>
        <w:ind w:left="0"/>
        <w:jc w:val="both"/>
      </w:pPr>
      <w:r>
        <w:rPr>
          <w:rFonts w:ascii="Times New Roman"/>
          <w:b w:val="false"/>
          <w:i w:val="false"/>
          <w:color w:val="000000"/>
          <w:sz w:val="28"/>
        </w:rPr>
        <w:t>
      по железным дорогам - Соглашения о международном железнодорожном грузовом сообщении от 1 ноября 1951 года;</w:t>
      </w:r>
    </w:p>
    <w:bookmarkEnd w:id="43"/>
    <w:bookmarkStart w:name="z51" w:id="44"/>
    <w:p>
      <w:pPr>
        <w:spacing w:after="0"/>
        <w:ind w:left="0"/>
        <w:jc w:val="both"/>
      </w:pPr>
      <w:r>
        <w:rPr>
          <w:rFonts w:ascii="Times New Roman"/>
          <w:b w:val="false"/>
          <w:i w:val="false"/>
          <w:color w:val="000000"/>
          <w:sz w:val="28"/>
        </w:rPr>
        <w:t>
      автомобильным транспортом - Европейского соглашения о международной дорожной перевозке опасных грузов от 30 сентября 1957 года;</w:t>
      </w:r>
    </w:p>
    <w:bookmarkEnd w:id="44"/>
    <w:bookmarkStart w:name="z52" w:id="45"/>
    <w:p>
      <w:pPr>
        <w:spacing w:after="0"/>
        <w:ind w:left="0"/>
        <w:jc w:val="both"/>
      </w:pPr>
      <w:r>
        <w:rPr>
          <w:rFonts w:ascii="Times New Roman"/>
          <w:b w:val="false"/>
          <w:i w:val="false"/>
          <w:color w:val="000000"/>
          <w:sz w:val="28"/>
        </w:rPr>
        <w:t>
      воздушным транспортом - действующих между Сторонами двух- или многосторонних соглашений о воздушном сообщении, правил и процедур, предусмотренных Техническими инструкциями по безопасной перевозке опасных грузов по воздуху Международной организации гражданской авиации (Doc 9284-AN/905);</w:t>
      </w:r>
    </w:p>
    <w:bookmarkEnd w:id="45"/>
    <w:bookmarkStart w:name="z53" w:id="46"/>
    <w:p>
      <w:pPr>
        <w:spacing w:after="0"/>
        <w:ind w:left="0"/>
        <w:jc w:val="both"/>
      </w:pPr>
      <w:r>
        <w:rPr>
          <w:rFonts w:ascii="Times New Roman"/>
          <w:b w:val="false"/>
          <w:i w:val="false"/>
          <w:color w:val="000000"/>
          <w:sz w:val="28"/>
        </w:rPr>
        <w:t>
      внутренним водным транспортом - Европейского соглашения о международной перевозке опасных грузов по внутренним водным путям от 26 мая 2000 года;</w:t>
      </w:r>
    </w:p>
    <w:bookmarkEnd w:id="46"/>
    <w:bookmarkStart w:name="z54" w:id="47"/>
    <w:p>
      <w:pPr>
        <w:spacing w:after="0"/>
        <w:ind w:left="0"/>
        <w:jc w:val="both"/>
      </w:pPr>
      <w:r>
        <w:rPr>
          <w:rFonts w:ascii="Times New Roman"/>
          <w:b w:val="false"/>
          <w:i w:val="false"/>
          <w:color w:val="000000"/>
          <w:sz w:val="28"/>
        </w:rPr>
        <w:t>
      морским транспортом - Международного кодекса морской перевозки опасных грузов от 27 сентября 1965 года и Международного кодекса безопасной перевозки облученного ядерного топлива, плутония и радиоактивных отходов высокого уровня активности в упаковке на судах от 27 мая 1999 года.</w:t>
      </w:r>
    </w:p>
    <w:bookmarkEnd w:id="47"/>
    <w:bookmarkStart w:name="z55" w:id="48"/>
    <w:p>
      <w:pPr>
        <w:spacing w:after="0"/>
        <w:ind w:left="0"/>
        <w:jc w:val="left"/>
      </w:pPr>
      <w:r>
        <w:rPr>
          <w:rFonts w:ascii="Times New Roman"/>
          <w:b/>
          <w:i w:val="false"/>
          <w:color w:val="000000"/>
        </w:rPr>
        <w:t xml:space="preserve"> Статья 8</w:t>
      </w:r>
    </w:p>
    <w:bookmarkEnd w:id="48"/>
    <w:bookmarkStart w:name="z56" w:id="49"/>
    <w:p>
      <w:pPr>
        <w:spacing w:after="0"/>
        <w:ind w:left="0"/>
        <w:jc w:val="both"/>
      </w:pPr>
      <w:r>
        <w:rPr>
          <w:rFonts w:ascii="Times New Roman"/>
          <w:b w:val="false"/>
          <w:i w:val="false"/>
          <w:color w:val="000000"/>
          <w:sz w:val="28"/>
        </w:rPr>
        <w:t xml:space="preserve">
      Уполномоченные (компетентные) органы размещают на своих официальных сайтах в Интернете в течение 30 дней после вступления в силу настоящего Соглашения перечень документов, требуемых при осуществлении трансграничных перевозок радиоактивных материалов по территориям их государств, согласно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а также описание процедур получения соответствующих разрешительных документов.</w:t>
      </w:r>
    </w:p>
    <w:bookmarkEnd w:id="49"/>
    <w:bookmarkStart w:name="z57" w:id="50"/>
    <w:p>
      <w:pPr>
        <w:spacing w:after="0"/>
        <w:ind w:left="0"/>
        <w:jc w:val="both"/>
      </w:pPr>
      <w:r>
        <w:rPr>
          <w:rFonts w:ascii="Times New Roman"/>
          <w:b w:val="false"/>
          <w:i w:val="false"/>
          <w:color w:val="000000"/>
          <w:sz w:val="28"/>
        </w:rPr>
        <w:t>
      Стороны в течение 30 дней с даты вступления для них в силу настоящего Соглашения направляют в Исполнительный комитет Содружества Независимых Государств адреса официальных сайтов, указанных в абзаце первом настоящей статьи, который публикует их перечень на своем сайте в Интернете.</w:t>
      </w:r>
    </w:p>
    <w:bookmarkEnd w:id="50"/>
    <w:bookmarkStart w:name="z58" w:id="51"/>
    <w:p>
      <w:pPr>
        <w:spacing w:after="0"/>
        <w:ind w:left="0"/>
        <w:jc w:val="both"/>
      </w:pPr>
      <w:r>
        <w:rPr>
          <w:rFonts w:ascii="Times New Roman"/>
          <w:b w:val="false"/>
          <w:i w:val="false"/>
          <w:color w:val="000000"/>
          <w:sz w:val="28"/>
        </w:rPr>
        <w:t>
      Уполномоченные (компетентные) органы проводят консультации по вопросам сближения механизмов получения разрешительных документов, требуемых при осуществлении трансграничных перевозок радиоактивных материалов.</w:t>
      </w:r>
    </w:p>
    <w:bookmarkEnd w:id="51"/>
    <w:bookmarkStart w:name="z59" w:id="52"/>
    <w:p>
      <w:pPr>
        <w:spacing w:after="0"/>
        <w:ind w:left="0"/>
        <w:jc w:val="left"/>
      </w:pPr>
      <w:r>
        <w:rPr>
          <w:rFonts w:ascii="Times New Roman"/>
          <w:b/>
          <w:i w:val="false"/>
          <w:color w:val="000000"/>
        </w:rPr>
        <w:t xml:space="preserve"> Статья 9</w:t>
      </w:r>
    </w:p>
    <w:bookmarkEnd w:id="52"/>
    <w:bookmarkStart w:name="z60" w:id="53"/>
    <w:p>
      <w:pPr>
        <w:spacing w:after="0"/>
        <w:ind w:left="0"/>
        <w:jc w:val="both"/>
      </w:pPr>
      <w:r>
        <w:rPr>
          <w:rFonts w:ascii="Times New Roman"/>
          <w:b w:val="false"/>
          <w:i w:val="false"/>
          <w:color w:val="000000"/>
          <w:sz w:val="28"/>
        </w:rPr>
        <w:t>
      Таможенные операции (таможенное оформление) и таможенный контроль в отношении радиоактивных материалов осуществляются в соответствии с регулирующими таможенные правоотношения международными договорами, а также законодательством государств - участников настоящего Соглашения о таможенном регулировании.</w:t>
      </w:r>
    </w:p>
    <w:bookmarkEnd w:id="53"/>
    <w:bookmarkStart w:name="z61" w:id="54"/>
    <w:p>
      <w:pPr>
        <w:spacing w:after="0"/>
        <w:ind w:left="0"/>
        <w:jc w:val="left"/>
      </w:pPr>
      <w:r>
        <w:rPr>
          <w:rFonts w:ascii="Times New Roman"/>
          <w:b/>
          <w:i w:val="false"/>
          <w:color w:val="000000"/>
        </w:rPr>
        <w:t xml:space="preserve"> Статья 10</w:t>
      </w:r>
    </w:p>
    <w:bookmarkEnd w:id="54"/>
    <w:bookmarkStart w:name="z62" w:id="55"/>
    <w:p>
      <w:pPr>
        <w:spacing w:after="0"/>
        <w:ind w:left="0"/>
        <w:jc w:val="both"/>
      </w:pPr>
      <w:r>
        <w:rPr>
          <w:rFonts w:ascii="Times New Roman"/>
          <w:b w:val="false"/>
          <w:i w:val="false"/>
          <w:color w:val="000000"/>
          <w:sz w:val="28"/>
        </w:rPr>
        <w:t xml:space="preserve">
      При трансграничных перевозках радиоактивных материалов их физическая защита осуществляется в соответствии с законодательством государств - участников настоящего Соглашения и положениями применимых международных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при этом требования по физической защите ядерных материалов не могут быть ниже предусмотренных Конвенцией о физической защите ядерного материала и ядерных установок от 26 октября 1979 года, Рекомендациями по физической ядерной безопасности, касающимися физической защиты ядерных материалов и ядерных установок (INFCIRC/225/Revision 5).</w:t>
      </w:r>
    </w:p>
    <w:bookmarkEnd w:id="55"/>
    <w:bookmarkStart w:name="z63" w:id="56"/>
    <w:p>
      <w:pPr>
        <w:spacing w:after="0"/>
        <w:ind w:left="0"/>
        <w:jc w:val="left"/>
      </w:pPr>
      <w:r>
        <w:rPr>
          <w:rFonts w:ascii="Times New Roman"/>
          <w:b/>
          <w:i w:val="false"/>
          <w:color w:val="000000"/>
        </w:rPr>
        <w:t xml:space="preserve"> Статья 11</w:t>
      </w:r>
    </w:p>
    <w:bookmarkEnd w:id="56"/>
    <w:bookmarkStart w:name="z64" w:id="57"/>
    <w:p>
      <w:pPr>
        <w:spacing w:after="0"/>
        <w:ind w:left="0"/>
        <w:jc w:val="both"/>
      </w:pPr>
      <w:r>
        <w:rPr>
          <w:rFonts w:ascii="Times New Roman"/>
          <w:b w:val="false"/>
          <w:i w:val="false"/>
          <w:color w:val="000000"/>
          <w:sz w:val="28"/>
        </w:rPr>
        <w:t>
      Уполномоченные (компетентные) органы информируют друг друга о значимых фактах нарушений положений настоящего Соглашения или соответствующих положений законодательства государств - участников настоящего Соглашения при трансграничных перевозках радиоактивных материалов и принимают меры по устранению таких нарушений и их последствий.</w:t>
      </w:r>
    </w:p>
    <w:bookmarkEnd w:id="57"/>
    <w:bookmarkStart w:name="z65" w:id="58"/>
    <w:p>
      <w:pPr>
        <w:spacing w:after="0"/>
        <w:ind w:left="0"/>
        <w:jc w:val="both"/>
      </w:pPr>
      <w:r>
        <w:rPr>
          <w:rFonts w:ascii="Times New Roman"/>
          <w:b w:val="false"/>
          <w:i w:val="false"/>
          <w:color w:val="000000"/>
          <w:sz w:val="28"/>
        </w:rPr>
        <w:t>
      Уполномоченные (компетентные) органы оказывают содействие друг другу в поиске эффективных методов и способов проверки заявленных в соответствующих документах параметров радиоактивных материалов, заблаговременно информируют друг друга обо всех запретах и ограничениях на ввоз/транзит отдельных видов радиоактивных материалов с указанием их конкретного перечня, а также на постоянной основе проводят консультации по обмену опытом с целью повышения эффективности борьбы с незаконной трансграничной перевозкой радиоактивных материалов.</w:t>
      </w:r>
    </w:p>
    <w:bookmarkEnd w:id="58"/>
    <w:bookmarkStart w:name="z66" w:id="59"/>
    <w:p>
      <w:pPr>
        <w:spacing w:after="0"/>
        <w:ind w:left="0"/>
        <w:jc w:val="left"/>
      </w:pPr>
      <w:r>
        <w:rPr>
          <w:rFonts w:ascii="Times New Roman"/>
          <w:b/>
          <w:i w:val="false"/>
          <w:color w:val="000000"/>
        </w:rPr>
        <w:t xml:space="preserve"> Статья 12</w:t>
      </w:r>
    </w:p>
    <w:bookmarkEnd w:id="59"/>
    <w:bookmarkStart w:name="z67" w:id="60"/>
    <w:p>
      <w:pPr>
        <w:spacing w:after="0"/>
        <w:ind w:left="0"/>
        <w:jc w:val="both"/>
      </w:pPr>
      <w:r>
        <w:rPr>
          <w:rFonts w:ascii="Times New Roman"/>
          <w:b w:val="false"/>
          <w:i w:val="false"/>
          <w:color w:val="000000"/>
          <w:sz w:val="28"/>
        </w:rPr>
        <w:t>
      При выявлении обстоятельств, связанных с возможной угрозой нарушений ядерной и радиационной безопасности, а также при нарушении положений настоящего Соглашения и/или условий действия разрешительных документов, выданных в соответствии со статьей 5 настоящего Соглашения, уполномоченные (компетентные) органы, выдавшие разрешительные документы, могут аннулировать или приостановить их действие в соответствии с законодательством своего государства, уведомив об этом уполномоченные (компетентные) органы всех государств, по территориям которых осуществляется трансграничная перевозка радиоактивных материалов, а также вправе приостановить или прекратить такую перевозку/транзит.</w:t>
      </w:r>
    </w:p>
    <w:bookmarkEnd w:id="60"/>
    <w:bookmarkStart w:name="z68" w:id="61"/>
    <w:p>
      <w:pPr>
        <w:spacing w:after="0"/>
        <w:ind w:left="0"/>
        <w:jc w:val="both"/>
      </w:pPr>
      <w:r>
        <w:rPr>
          <w:rFonts w:ascii="Times New Roman"/>
          <w:b w:val="false"/>
          <w:i w:val="false"/>
          <w:color w:val="000000"/>
          <w:sz w:val="28"/>
        </w:rPr>
        <w:t>
      Уполномоченные (компетентные) органы государства, принявшего решение о приостановке или прекращении трансграничной перевозки, немедленно уведомляют об этом решении уполномоченные (компетентные) органы всех государств, по территориям которых осуществляется такая перевозка.</w:t>
      </w:r>
    </w:p>
    <w:bookmarkEnd w:id="61"/>
    <w:bookmarkStart w:name="z69" w:id="62"/>
    <w:p>
      <w:pPr>
        <w:spacing w:after="0"/>
        <w:ind w:left="0"/>
        <w:jc w:val="both"/>
      </w:pPr>
      <w:r>
        <w:rPr>
          <w:rFonts w:ascii="Times New Roman"/>
          <w:b w:val="false"/>
          <w:i w:val="false"/>
          <w:color w:val="000000"/>
          <w:sz w:val="28"/>
        </w:rPr>
        <w:t>
      В случае принятия решения о прекращении трансграничной перевозки радиоактивных материалов проводятся необходимые мероприятия по обеспечению радиационной безопасности в соответствии с международными договорами и законодательством государств-участников настоящего Соглашения.</w:t>
      </w:r>
    </w:p>
    <w:bookmarkEnd w:id="62"/>
    <w:bookmarkStart w:name="z70" w:id="63"/>
    <w:p>
      <w:pPr>
        <w:spacing w:after="0"/>
        <w:ind w:left="0"/>
        <w:jc w:val="left"/>
      </w:pPr>
      <w:r>
        <w:rPr>
          <w:rFonts w:ascii="Times New Roman"/>
          <w:b/>
          <w:i w:val="false"/>
          <w:color w:val="000000"/>
        </w:rPr>
        <w:t xml:space="preserve"> Статья 13</w:t>
      </w:r>
    </w:p>
    <w:bookmarkEnd w:id="63"/>
    <w:bookmarkStart w:name="z71" w:id="64"/>
    <w:p>
      <w:pPr>
        <w:spacing w:after="0"/>
        <w:ind w:left="0"/>
        <w:jc w:val="both"/>
      </w:pPr>
      <w:r>
        <w:rPr>
          <w:rFonts w:ascii="Times New Roman"/>
          <w:b w:val="false"/>
          <w:i w:val="false"/>
          <w:color w:val="000000"/>
          <w:sz w:val="28"/>
        </w:rPr>
        <w:t xml:space="preserve">
      Мероприятия по предупреждению аварий при трансграничной перевозке радиоактивных материалов, а также по защите персонала, населения и окружающей среды от вредных эффектов и воздействия осуществляются грузоотправителем, грузополучателем и/или перевозчиком в соответствии с договором (контрактом) на трансграничную перевозку радиоактивных материалов или иным документом согласно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в соответствии с законодательством государств - участников настоящего Соглашения. В договоре (контракте) на трансграничную перевозку радиоактивных материалов предусматриваются мероприятия по предупреждению аварий, страховые и другие финансовые гарантии на случай возможной аварии, а также место передачи ответственности за физическую защиту радиоактивных материалов, порядок передачи ответственности за охрану (в случае ее наличия).</w:t>
      </w:r>
    </w:p>
    <w:bookmarkEnd w:id="64"/>
    <w:bookmarkStart w:name="z72" w:id="65"/>
    <w:p>
      <w:pPr>
        <w:spacing w:after="0"/>
        <w:ind w:left="0"/>
        <w:jc w:val="both"/>
      </w:pPr>
      <w:r>
        <w:rPr>
          <w:rFonts w:ascii="Times New Roman"/>
          <w:b w:val="false"/>
          <w:i w:val="false"/>
          <w:color w:val="000000"/>
          <w:sz w:val="28"/>
        </w:rPr>
        <w:t>
      В случае аварии, возникшей при трансграничной перевозке радиоактивных материалов, мероприятия по ликвидации ее последствий, а также обеспечению охраны и связи в районе аварии осуществляются силами государства, на территории которого эта авария произошла, а также силами грузоотправителя, грузополучателя (на территории которого произошла авария) и/или перевозчика в соответствии с договором (контрактом) на трансграничную перевозку радиоактивных материалов или иным документом согласно статье 4 настоящего Соглашения в соответствии с законодательством государств - участников настоящего Соглашения.</w:t>
      </w:r>
    </w:p>
    <w:bookmarkEnd w:id="65"/>
    <w:bookmarkStart w:name="z73" w:id="66"/>
    <w:p>
      <w:pPr>
        <w:spacing w:after="0"/>
        <w:ind w:left="0"/>
        <w:jc w:val="both"/>
      </w:pPr>
      <w:r>
        <w:rPr>
          <w:rFonts w:ascii="Times New Roman"/>
          <w:b w:val="false"/>
          <w:i w:val="false"/>
          <w:color w:val="000000"/>
          <w:sz w:val="28"/>
        </w:rPr>
        <w:t>
      На основании официального запроса об оказании помощи от Стороны, направляемого через свой уполномоченный (компетентный) орган, на территории государства которой произошла авария, другие Стороны оказывают ей помощь для скорейшей ликвидации последствий аварии. В своей деятельности по оказанию помощи Стороны руководствуются Конвенцией о помощи в случае ядерной аварии или радиационной аварийной ситуации от 26 сентября 1986 года.</w:t>
      </w:r>
    </w:p>
    <w:bookmarkEnd w:id="66"/>
    <w:bookmarkStart w:name="z74" w:id="67"/>
    <w:p>
      <w:pPr>
        <w:spacing w:after="0"/>
        <w:ind w:left="0"/>
        <w:jc w:val="left"/>
      </w:pPr>
      <w:r>
        <w:rPr>
          <w:rFonts w:ascii="Times New Roman"/>
          <w:b/>
          <w:i w:val="false"/>
          <w:color w:val="000000"/>
        </w:rPr>
        <w:t xml:space="preserve"> Статья 14</w:t>
      </w:r>
    </w:p>
    <w:bookmarkEnd w:id="67"/>
    <w:bookmarkStart w:name="z75" w:id="68"/>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являющиеся его неотъемлемой частью, которые оформляются соответствующим протоколом.</w:t>
      </w:r>
    </w:p>
    <w:bookmarkEnd w:id="68"/>
    <w:bookmarkStart w:name="z76" w:id="69"/>
    <w:p>
      <w:pPr>
        <w:spacing w:after="0"/>
        <w:ind w:left="0"/>
        <w:jc w:val="left"/>
      </w:pPr>
      <w:r>
        <w:rPr>
          <w:rFonts w:ascii="Times New Roman"/>
          <w:b/>
          <w:i w:val="false"/>
          <w:color w:val="000000"/>
        </w:rPr>
        <w:t xml:space="preserve"> Статья 15</w:t>
      </w:r>
    </w:p>
    <w:bookmarkEnd w:id="69"/>
    <w:bookmarkStart w:name="z77" w:id="70"/>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70"/>
    <w:bookmarkStart w:name="z78" w:id="71"/>
    <w:p>
      <w:pPr>
        <w:spacing w:after="0"/>
        <w:ind w:left="0"/>
        <w:jc w:val="left"/>
      </w:pPr>
      <w:r>
        <w:rPr>
          <w:rFonts w:ascii="Times New Roman"/>
          <w:b/>
          <w:i w:val="false"/>
          <w:color w:val="000000"/>
        </w:rPr>
        <w:t xml:space="preserve"> Статья 16</w:t>
      </w:r>
    </w:p>
    <w:bookmarkEnd w:id="71"/>
    <w:bookmarkStart w:name="z79" w:id="72"/>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72"/>
    <w:bookmarkStart w:name="z80" w:id="73"/>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73"/>
    <w:bookmarkStart w:name="z81" w:id="74"/>
    <w:p>
      <w:pPr>
        <w:spacing w:after="0"/>
        <w:ind w:left="0"/>
        <w:jc w:val="left"/>
      </w:pPr>
      <w:r>
        <w:rPr>
          <w:rFonts w:ascii="Times New Roman"/>
          <w:b/>
          <w:i w:val="false"/>
          <w:color w:val="000000"/>
        </w:rPr>
        <w:t xml:space="preserve"> Статья 17</w:t>
      </w:r>
    </w:p>
    <w:bookmarkEnd w:id="74"/>
    <w:bookmarkStart w:name="z82" w:id="75"/>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75"/>
    <w:bookmarkStart w:name="z83" w:id="76"/>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76"/>
    <w:bookmarkStart w:name="z84" w:id="77"/>
    <w:p>
      <w:pPr>
        <w:spacing w:after="0"/>
        <w:ind w:left="0"/>
        <w:jc w:val="left"/>
      </w:pPr>
      <w:r>
        <w:rPr>
          <w:rFonts w:ascii="Times New Roman"/>
          <w:b/>
          <w:i w:val="false"/>
          <w:color w:val="000000"/>
        </w:rPr>
        <w:t xml:space="preserve"> Статья 18</w:t>
      </w:r>
    </w:p>
    <w:bookmarkEnd w:id="77"/>
    <w:bookmarkStart w:name="z85" w:id="78"/>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настоящего Соглашения.</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Совершено 6 ноября 2020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w:t>
            </w:r>
            <w:r>
              <w:rPr>
                <w:rFonts w:ascii="Times New Roman"/>
                <w:b w:val="false"/>
                <w:i w:val="false"/>
                <w:color w:val="000000"/>
                <w:sz w:val="20"/>
              </w:rPr>
              <w:t>За Правительство</w:t>
            </w:r>
          </w:p>
          <w:bookmarkEnd w:id="80"/>
          <w:p>
            <w:pPr>
              <w:spacing w:after="20"/>
              <w:ind w:left="20"/>
              <w:jc w:val="both"/>
            </w:pPr>
            <w:r>
              <w:rPr>
                <w:rFonts w:ascii="Times New Roman"/>
                <w:b w:val="false"/>
                <w:i w:val="false"/>
                <w:color w:val="000000"/>
                <w:sz w:val="20"/>
              </w:rPr>
              <w:t>Азербайджанской Республики</w:t>
            </w:r>
          </w:p>
          <w:p>
            <w:pPr>
              <w:spacing w:after="20"/>
              <w:ind w:left="20"/>
              <w:jc w:val="both"/>
            </w:pPr>
            <w:r>
              <w:rPr>
                <w:rFonts w:ascii="Times New Roman"/>
                <w:b w:val="false"/>
                <w:i w:val="false"/>
                <w:color w:val="000000"/>
                <w:sz w:val="20"/>
              </w:rPr>
              <w:t xml:space="preserve">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Российской Федерации</w:t>
            </w:r>
          </w:p>
          <w:p>
            <w:pPr>
              <w:spacing w:after="20"/>
              <w:ind w:left="20"/>
              <w:jc w:val="both"/>
            </w:pPr>
            <w:r>
              <w:rPr>
                <w:rFonts w:ascii="Times New Roman"/>
                <w:b w:val="false"/>
                <w:i w:val="false"/>
                <w:color w:val="000000"/>
                <w:sz w:val="20"/>
              </w:rPr>
              <w:t xml:space="preserve">                                           М.Мишустин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81"/>
          <w:p>
            <w:pPr>
              <w:spacing w:after="20"/>
              <w:ind w:left="20"/>
              <w:jc w:val="both"/>
            </w:pPr>
            <w:r>
              <w:rPr>
                <w:rFonts w:ascii="Times New Roman"/>
                <w:b/>
                <w:i w:val="false"/>
                <w:color w:val="000000"/>
                <w:sz w:val="20"/>
              </w:rPr>
              <w:t>Республики Армения</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М.Григорян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Таджикистан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в соответствии с позицией 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82"/>
          <w:p>
            <w:pPr>
              <w:spacing w:after="20"/>
              <w:ind w:left="20"/>
              <w:jc w:val="both"/>
            </w:pPr>
            <w:r>
              <w:rPr>
                <w:rFonts w:ascii="Times New Roman"/>
                <w:b/>
                <w:i w:val="false"/>
                <w:color w:val="000000"/>
                <w:sz w:val="20"/>
              </w:rPr>
              <w:t>Республики Беларусь</w:t>
            </w:r>
          </w:p>
          <w:p>
            <w:pPr>
              <w:spacing w:after="20"/>
              <w:ind w:left="20"/>
              <w:jc w:val="both"/>
            </w:pPr>
            <w:r>
              <w:rPr>
                <w:rFonts w:ascii="Times New Roman"/>
                <w:b/>
                <w:i w:val="false"/>
                <w:color w:val="000000"/>
                <w:sz w:val="20"/>
              </w:rPr>
              <w:t xml:space="preserve">                                   Р.Головченко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Туркменистана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83"/>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xml:space="preserve">                                   А.Мамин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Узбекистан</w:t>
            </w:r>
          </w:p>
          <w:p>
            <w:pPr>
              <w:spacing w:after="20"/>
              <w:ind w:left="20"/>
              <w:jc w:val="both"/>
            </w:pPr>
            <w:r>
              <w:rPr>
                <w:rFonts w:ascii="Times New Roman"/>
                <w:b/>
                <w:i w:val="false"/>
                <w:color w:val="000000"/>
                <w:sz w:val="20"/>
              </w:rPr>
              <w:t xml:space="preserve">                                            А.Арипов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84"/>
          <w:p>
            <w:pPr>
              <w:spacing w:after="20"/>
              <w:ind w:left="20"/>
              <w:jc w:val="both"/>
            </w:pPr>
            <w:r>
              <w:rPr>
                <w:rFonts w:ascii="Times New Roman"/>
                <w:b/>
                <w:i w:val="false"/>
                <w:color w:val="000000"/>
                <w:sz w:val="20"/>
              </w:rPr>
              <w:t>Кыргызской Республики</w:t>
            </w:r>
          </w:p>
          <w:p>
            <w:pPr>
              <w:spacing w:after="20"/>
              <w:ind w:left="20"/>
              <w:jc w:val="both"/>
            </w:pPr>
            <w:r>
              <w:rPr>
                <w:rFonts w:ascii="Times New Roman"/>
                <w:b/>
                <w:i w:val="false"/>
                <w:color w:val="000000"/>
                <w:sz w:val="20"/>
              </w:rPr>
              <w:t xml:space="preserve">                                   С.Жапаров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Украины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85"/>
          <w:p>
            <w:pPr>
              <w:spacing w:after="20"/>
              <w:ind w:left="20"/>
              <w:jc w:val="both"/>
            </w:pPr>
            <w:r>
              <w:rPr>
                <w:rFonts w:ascii="Times New Roman"/>
                <w:b/>
                <w:i w:val="false"/>
                <w:color w:val="000000"/>
                <w:sz w:val="20"/>
              </w:rPr>
              <w:t>Республики Молдова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6"/>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трансграничных перевозках радиоактивных материалов в государствах - участниках Содружества Независимых Государств, оформленного по результатам подписания главами делегаций государств - участников СНГ, принимавших участие в заседании Совета глав правительств Содружества Независимых Государств 6 ноября 2020 года с использованием видеоконференцсвязи. Экземпляры вышеупомянутого Соглашения с подлинниками подписей хранятся в Исполнительном комитете Содружества Независимых Государств.</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Председателя</w:t>
            </w:r>
          </w:p>
          <w:p>
            <w:pPr>
              <w:spacing w:after="20"/>
              <w:ind w:left="20"/>
              <w:jc w:val="both"/>
            </w:pPr>
          </w:p>
          <w:p>
            <w:pPr>
              <w:spacing w:after="20"/>
              <w:ind w:left="20"/>
              <w:jc w:val="both"/>
            </w:pPr>
            <w:r>
              <w:rPr>
                <w:rFonts w:ascii="Times New Roman"/>
                <w:b w:val="false"/>
                <w:i/>
                <w:color w:val="000000"/>
                <w:sz w:val="20"/>
              </w:rPr>
              <w:t>Исполнительного комитета -</w:t>
            </w:r>
          </w:p>
          <w:p>
            <w:pPr>
              <w:spacing w:after="0"/>
              <w:ind w:left="0"/>
              <w:jc w:val="left"/>
            </w:pPr>
          </w:p>
          <w:p>
            <w:pPr>
              <w:spacing w:after="20"/>
              <w:ind w:left="20"/>
              <w:jc w:val="both"/>
            </w:pPr>
            <w:r>
              <w:rPr>
                <w:rFonts w:ascii="Times New Roman"/>
                <w:b w:val="false"/>
                <w:i/>
                <w:color w:val="000000"/>
                <w:sz w:val="20"/>
              </w:rPr>
              <w:t>Исполнительного секретаря СНГ</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