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ee6" w14:textId="c37f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Туркменистана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2025 года № 234-VIII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сотрудничестве в борьбе с преступностью, совершенное в Ашхабаде 10 октября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Туркменистана о сотрудничестве в борьбе с преступностью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Туркменистана, именуемые далее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взаимного уважения суверенитета, равенства и независимости своих государств,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взаимодействия в области обеспечения надежной защиты прав и свобод граждан обоих государств,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взаимное сотрудничество в борьбе с преступностью,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национальными законодательствами своих государств, а также международными договорами, участниками которых одновременно являются государства Сторон, сотрудничают в борьбе со следующими видами преступлений: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организованная преступность;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террористические, экстремистские преступления, финансирование террористической и экстремистской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распространения оружия массового уничтожения;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преступления против личности, здоровья населения и нравственности;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 подготовленные или совершенные с использованием оружия, боеприпасов, взрывчатых веществ, ядовитых, ядерных, биологических и радиоактивных веществ;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незаконный оборот наркотических средств, психотропных веществ и их прекурсоров;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преступления, связанные с незаконной миграцией и торговлей людьми, человеческими органами, а также трудовой и сексуальной эксплуатацией;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фальсификация валюты, платежных средств, чеков и ценностей, распространение поддельной валюты, платежных средств, чеков и ценностей;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незаконная торговля культурным достоянием, имеющим историческую ценность;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преступления против собственности;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коррупционные преступления;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экономические преступления;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легализация доходов, полученных преступным путем;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преступления в сфере информационных технологий, а также против информационной безопасности.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Стороны сотрудничают также в борьбе против любых других преступлений, предотвращение, раскрытие и расследование которых требует сотрудничества компетентных органов их государств.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в соответствии с национальными законодательствами своих государств проводят все необходимые мероприятия с целью обнаружения, задержания, ареста или предоставления информации о лицах, подлежащих розыску, когда указанные лица находятся за пределами территории государства Стороны, компетентный орган которого инициировал розыск, но в пределах территории государства другой Стороны.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в соответствии с национальными законодательствами своих государств осуществляют сотрудничество в следующих формах: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исполнения запросов;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обмена оперативно-розыскной, оперативно-справочной, криминалистической и архивной информацией;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опытом в области предупреждения и борьбы с преступностью;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обмена специалистами для получения взаимной информации в различных областях борьбы с организованной преступностью и по криминалистической технике, а также результатами научных исследований в области криминалистики и криминологии;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нормативными правовыми актами в сфере предупреждения и борьбы с организованной преступностью;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на взаимной основе содействия в обучении, специализации и повышении технического и профессионального навыков специалистов.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перечень компетентных органов, ответственных за реализацию настоящего Соглашения, и информирует об этом другую Сторону при направлении уведомления о выполнении внутригосударственных процедур, необходимых для вступления настоящего Соглашения в силу.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по вопросам, предусмотренным настоящим Соглашением, взаимодействуют друг с другом непосредственно.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Стороны уведомляют друг друга по дипломатическим каналам в возможно короткие сроки.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и запрос об осуществлении действий, предусмотренных настоящим Соглашением, направляются в письменной форме компетентным органам государств Сторон. Запрос должен содержать: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запрашиваемого учреждения;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мотивированную формулировку, определяющую основание, а также запрашивающую и запрашиваемую службу или орган;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дела, в связи с которым запрашивается помощь;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запроса и сведения, необходимые для его исполнения;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заверенную копию решения или иного акта с текстом положения закона, на основании которого было вынесено данное решение или акт.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требуется срочное исполнение запросов, необходимых для пресечения, предупреждения или раскрытия преступлений, компетентные органы государств Сторон могут предварительно обращаться устно для исполнения настоящего Соглашения, с последующим незамедлительным подтверждением запроса письменно через согласованные каналы.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Запрос, подтверждающие документы и последующие сообщения должны оформляться на государственных языках государств Сторон, сопровождаться переводом на язык запрашиваемой Стороны или на русский язык и направляться через согласованные каналы, если компетентные органы государств Сторон не договорятся об ином.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может запросить дополнительную информацию напрямую, если сочтет недостаточной информацию, полученную по предыдущему запросу. Компетентные органы государств Сторон исполнят такие запросы незамедлительно.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настоящего Соглашения не осуществляется обмен информацией, составляющей государственную тайну (государственные секреты) в соответствии с национальными законодательствами государств Сторон.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имеет право полностью или частично отказаться от выполнения запроса, если выполнение такого запроса ставит под угрозу суверенитет, безопасность, общественный порядок, нормы организации и деятельности государственной власти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обязательствам, являющимся результатом международных договоров.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незамедлительно уведомляет запрашивающую Сторону относительно причин отказа выполнить запрос или его частичного выполнения.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в пределах средств, предусмотренных в соответствии с национальными законодательствами своих государств, если в каждом конкретном случае не будет согласован иной порядок.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являются, и не препятствует разработке и развитию иных взаимоприемлемых форм сотрудничества.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предпринимают все меры для обеспечения сохранности и нераспространения полученной информации, признанной любой из Сторон как информация для ограниченного доступа в соответствии с национальным законодательством ее государства.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не вправе использовать полученную информацию в целях, не указанных в запросе, а также передавать третьей стороне сведения, документацию, полученные в соответствии с настоящим Соглашением, без предварительного письменного согласия компетентных органов государства Стороны, предоставившей информацию.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или применении положений настоящего Соглашения Стороны разрешают их путем взаимных консультаций и (или) переговоров.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 10 октября 2024 года в двух подлинных экземплярах, каждый на казахском, туркменском и русском языках, причем все тексты имеют одинаковую силу. В случае возникновения разногласий в толковании положений настоящего Соглашения Стороны обращаются к тексту на русском языке.</w:t>
      </w:r>
    </w:p>
    <w:bookmarkEnd w:id="64"/>
    <w:p>
      <w:pPr>
        <w:spacing w:after="0"/>
        <w:ind w:left="0"/>
        <w:jc w:val="both"/>
      </w:pPr>
      <w:bookmarkStart w:name="z70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    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</w:t>
      </w:r>
      <w:r>
        <w:rPr>
          <w:rFonts w:ascii="Times New Roman"/>
          <w:b/>
          <w:i w:val="false"/>
          <w:color w:val="000000"/>
          <w:sz w:val="28"/>
        </w:rPr>
        <w:t>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Туркменистана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