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7e90" w14:textId="dcc7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об установлении минимальной заработной платы с особым учетом развивающихся стран (Конвенция 131)</w:t>
      </w:r>
    </w:p>
    <w:p>
      <w:pPr>
        <w:spacing w:after="0"/>
        <w:ind w:left="0"/>
        <w:jc w:val="both"/>
      </w:pPr>
      <w:r>
        <w:rPr>
          <w:rFonts w:ascii="Times New Roman"/>
          <w:b w:val="false"/>
          <w:i w:val="false"/>
          <w:color w:val="000000"/>
          <w:sz w:val="28"/>
        </w:rPr>
        <w:t>Закон Республики Казахстан от 20 октября 2025 года № 224-VIII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об установлении минимальной заработной платы с особым учетом развивающихся стран (Конвенция 131), совершенную в Женеве 22 июня 1970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8" w:id="1"/>
    <w:p>
      <w:pPr>
        <w:spacing w:after="0"/>
        <w:ind w:left="0"/>
        <w:jc w:val="left"/>
      </w:pPr>
      <w:r>
        <w:rPr>
          <w:rFonts w:ascii="Times New Roman"/>
          <w:b/>
          <w:i w:val="false"/>
          <w:color w:val="000000"/>
        </w:rPr>
        <w:t xml:space="preserve"> МЕЖДУНАРОДНАЯ КОНФЕРЕНЦИЯ ТРУДА</w:t>
      </w:r>
    </w:p>
    <w:bookmarkEnd w:id="1"/>
    <w:bookmarkStart w:name="z9" w:id="2"/>
    <w:p>
      <w:pPr>
        <w:spacing w:after="0"/>
        <w:ind w:left="0"/>
        <w:jc w:val="left"/>
      </w:pPr>
      <w:r>
        <w:rPr>
          <w:rFonts w:ascii="Times New Roman"/>
          <w:b/>
          <w:i w:val="false"/>
          <w:color w:val="000000"/>
        </w:rPr>
        <w:t xml:space="preserve"> КОНВЕНЦИЯ 131</w:t>
      </w:r>
    </w:p>
    <w:bookmarkEnd w:id="2"/>
    <w:bookmarkStart w:name="z10" w:id="3"/>
    <w:p>
      <w:pPr>
        <w:spacing w:after="0"/>
        <w:ind w:left="0"/>
        <w:jc w:val="left"/>
      </w:pPr>
      <w:r>
        <w:rPr>
          <w:rFonts w:ascii="Times New Roman"/>
          <w:b/>
          <w:i w:val="false"/>
          <w:color w:val="000000"/>
        </w:rPr>
        <w:t xml:space="preserve"> Конвенция об установлении минимальной заработной платы с особым</w:t>
      </w:r>
      <w:r>
        <w:br/>
      </w:r>
      <w:r>
        <w:rPr>
          <w:rFonts w:ascii="Times New Roman"/>
          <w:b/>
          <w:i w:val="false"/>
          <w:color w:val="000000"/>
        </w:rPr>
        <w:t>учетом развивающихся стран принятая на пятьдесят четвертой сессии конференции,</w:t>
      </w:r>
      <w:r>
        <w:br/>
      </w:r>
      <w:r>
        <w:rPr>
          <w:rFonts w:ascii="Times New Roman"/>
          <w:b/>
          <w:i w:val="false"/>
          <w:color w:val="000000"/>
        </w:rPr>
        <w:t xml:space="preserve">Женева, 22 июня 1970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аутентичный текст</w:t>
      </w:r>
    </w:p>
    <w:p>
      <w:pPr>
        <w:spacing w:after="0"/>
        <w:ind w:left="0"/>
        <w:jc w:val="left"/>
      </w:pPr>
    </w:p>
    <w:bookmarkStart w:name="z11" w:id="4"/>
    <w:p>
      <w:pPr>
        <w:spacing w:after="0"/>
        <w:ind w:left="0"/>
        <w:jc w:val="left"/>
      </w:pPr>
      <w:r>
        <w:rPr>
          <w:rFonts w:ascii="Times New Roman"/>
          <w:b/>
          <w:i w:val="false"/>
          <w:color w:val="000000"/>
        </w:rPr>
        <w:t xml:space="preserve"> МЕЖДУНАРОДНАЯ КОНФЕРЕНЦИЯ ТРУДА</w:t>
      </w:r>
    </w:p>
    <w:bookmarkEnd w:id="4"/>
    <w:bookmarkStart w:name="z12" w:id="5"/>
    <w:p>
      <w:pPr>
        <w:spacing w:after="0"/>
        <w:ind w:left="0"/>
        <w:jc w:val="left"/>
      </w:pPr>
      <w:r>
        <w:rPr>
          <w:rFonts w:ascii="Times New Roman"/>
          <w:b/>
          <w:i w:val="false"/>
          <w:color w:val="000000"/>
        </w:rPr>
        <w:t xml:space="preserve"> КОНВЕНЦИЯ 131</w:t>
      </w:r>
    </w:p>
    <w:bookmarkEnd w:id="5"/>
    <w:bookmarkStart w:name="z13" w:id="6"/>
    <w:p>
      <w:pPr>
        <w:spacing w:after="0"/>
        <w:ind w:left="0"/>
        <w:jc w:val="left"/>
      </w:pPr>
      <w:r>
        <w:rPr>
          <w:rFonts w:ascii="Times New Roman"/>
          <w:b/>
          <w:i w:val="false"/>
          <w:color w:val="000000"/>
        </w:rPr>
        <w:t xml:space="preserve"> Конвенция</w:t>
      </w:r>
      <w:r>
        <w:br/>
      </w:r>
      <w:r>
        <w:rPr>
          <w:rFonts w:ascii="Times New Roman"/>
          <w:b/>
          <w:i w:val="false"/>
          <w:color w:val="000000"/>
        </w:rPr>
        <w:t>об установлении минимальной заработной платы с особым учетом развивающихся стран</w:t>
      </w:r>
      <w:r>
        <w:rPr>
          <w:rFonts w:ascii="Times New Roman"/>
          <w:b/>
          <w:i w:val="false"/>
          <w:color w:val="000000"/>
          <w:vertAlign w:val="superscript"/>
        </w:rPr>
        <w:t>1</w:t>
      </w:r>
    </w:p>
    <w:bookmarkEnd w:id="6"/>
    <w:bookmarkStart w:name="z14" w:id="7"/>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3 июня 1970 года на свою пятьдесят четвертую сессию, принимая во внимание положения Конвенции 1928 года о процедуре установления минимальной заработной платы и Конвенции 1951 года о равном вознаграждении, ратифицированные большим числом Членов Организации, а также Конвенции 1951 года о процедуре установления минимальной заработной платы в сельском хозяйстве, учитывая, что эти Конвенции сыграли ценную роль в защите неимущих групп работающих по найму лиц, учитывая, что настало время принять новый акт, дополняющий эти Конвенции и предусматривающий защиту работающих по найму лиц от неоправданно низкой заработной платы, который, хотя и является общеприменимым, уделяет особое внимание потребностям развивающихся стран, постановив принять ряд предложений о процедуре установления минимальной заработной платы и связанных с этим проблемах с особым учетом развивающихся стран, что является пятым пунктом повестки дня сессии, решив придать этим предложениям форму международной конвенции, принимает сего двадцать второго дня июня месяца тысяча девятьсот семидесятого года нижеследующую Конвенцию, которая может именоваться Конвенцией 1970 года об установлении минимальной заработной платы:</w:t>
      </w:r>
    </w:p>
    <w:bookmarkEnd w:id="7"/>
    <w:bookmarkStart w:name="z15" w:id="8"/>
    <w:p>
      <w:pPr>
        <w:spacing w:after="0"/>
        <w:ind w:left="0"/>
        <w:jc w:val="left"/>
      </w:pPr>
      <w:r>
        <w:rPr>
          <w:rFonts w:ascii="Times New Roman"/>
          <w:b/>
          <w:i w:val="false"/>
          <w:color w:val="000000"/>
        </w:rPr>
        <w:t xml:space="preserve"> Статья 1</w:t>
      </w:r>
    </w:p>
    <w:bookmarkEnd w:id="8"/>
    <w:bookmarkStart w:name="z16" w:id="9"/>
    <w:p>
      <w:pPr>
        <w:spacing w:after="0"/>
        <w:ind w:left="0"/>
        <w:jc w:val="both"/>
      </w:pPr>
      <w:r>
        <w:rPr>
          <w:rFonts w:ascii="Times New Roman"/>
          <w:b w:val="false"/>
          <w:i w:val="false"/>
          <w:color w:val="000000"/>
          <w:sz w:val="28"/>
        </w:rPr>
        <w:t>
      1. Каждый Член Международной Организации Труда, ратифицирующий настоящую Конвенцию, обязуется ввести систему установления минимальной заработной платы, охватывающую все группы работающих по найму, условия труда которых делают применение такой системы целесообразным.</w:t>
      </w:r>
    </w:p>
    <w:bookmarkEnd w:id="9"/>
    <w:bookmarkStart w:name="z17" w:id="10"/>
    <w:p>
      <w:pPr>
        <w:spacing w:after="0"/>
        <w:ind w:left="0"/>
        <w:jc w:val="both"/>
      </w:pPr>
      <w:r>
        <w:rPr>
          <w:rFonts w:ascii="Times New Roman"/>
          <w:b w:val="false"/>
          <w:i w:val="false"/>
          <w:color w:val="000000"/>
          <w:sz w:val="28"/>
        </w:rPr>
        <w:t>
      2. Компетентный орган власти каждой страны с согласия или после исчерпывающей консультации с заинтересованными представительными организациями трудящихся и предпринимателей, где таковые существуют, определяет группы работающих по найму лиц, на которых распространяется эта система.</w:t>
      </w:r>
    </w:p>
    <w:bookmarkEnd w:id="10"/>
    <w:bookmarkStart w:name="z18" w:id="11"/>
    <w:p>
      <w:pPr>
        <w:spacing w:after="0"/>
        <w:ind w:left="0"/>
        <w:jc w:val="both"/>
      </w:pPr>
      <w:r>
        <w:rPr>
          <w:rFonts w:ascii="Times New Roman"/>
          <w:b w:val="false"/>
          <w:i w:val="false"/>
          <w:color w:val="000000"/>
          <w:sz w:val="28"/>
        </w:rPr>
        <w:t>
      3. Каждый Член Организации, ратифицирующий настоящую Конвенцию, в первом докладе о применении Конвенции, представляемом в соответствии со статьей 22 Устава Международной Организации Труда, перечисляет все группы работающих по найму лиц, на которые может не распространяться действие положений настоящей статьи, с указанием причин такого исключения, и сообщает в последующих докладах о состоянии своего законодательства и о своей практике в отношении исключенных групп, а также о том, в какой степени Конвенция проведена в жизнь или проведение ее предполагается в отношении таких групп.</w:t>
      </w:r>
    </w:p>
    <w:bookmarkEnd w:id="11"/>
    <w:bookmarkStart w:name="z19"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Принята 22 июня 1970 года 248 голосами против 46 при 46 воздержавшихся.</w:t>
      </w:r>
    </w:p>
    <w:bookmarkEnd w:id="12"/>
    <w:bookmarkStart w:name="z20" w:id="13"/>
    <w:p>
      <w:pPr>
        <w:spacing w:after="0"/>
        <w:ind w:left="0"/>
        <w:jc w:val="left"/>
      </w:pPr>
      <w:r>
        <w:rPr>
          <w:rFonts w:ascii="Times New Roman"/>
          <w:b/>
          <w:i w:val="false"/>
          <w:color w:val="000000"/>
        </w:rPr>
        <w:t xml:space="preserve"> Статья 2</w:t>
      </w:r>
    </w:p>
    <w:bookmarkEnd w:id="13"/>
    <w:bookmarkStart w:name="z21" w:id="14"/>
    <w:p>
      <w:pPr>
        <w:spacing w:after="0"/>
        <w:ind w:left="0"/>
        <w:jc w:val="both"/>
      </w:pPr>
      <w:r>
        <w:rPr>
          <w:rFonts w:ascii="Times New Roman"/>
          <w:b w:val="false"/>
          <w:i w:val="false"/>
          <w:color w:val="000000"/>
          <w:sz w:val="28"/>
        </w:rPr>
        <w:t>
      1. Минимальная заработная плата имеет силу закона и не подлежит понижению; неприменение этого положения влечет за собой соответствующие уголовные или другие санкции в отношении ответственного лица или лиц.</w:t>
      </w:r>
    </w:p>
    <w:bookmarkEnd w:id="14"/>
    <w:bookmarkStart w:name="z22" w:id="15"/>
    <w:p>
      <w:pPr>
        <w:spacing w:after="0"/>
        <w:ind w:left="0"/>
        <w:jc w:val="both"/>
      </w:pPr>
      <w:r>
        <w:rPr>
          <w:rFonts w:ascii="Times New Roman"/>
          <w:b w:val="false"/>
          <w:i w:val="false"/>
          <w:color w:val="000000"/>
          <w:sz w:val="28"/>
        </w:rPr>
        <w:t>
      2. При условии соблюдения положений пункта 1 настоящей статьи полностью уважается свобода ведения коллективных переговоров.</w:t>
      </w:r>
    </w:p>
    <w:bookmarkEnd w:id="15"/>
    <w:bookmarkStart w:name="z23" w:id="16"/>
    <w:p>
      <w:pPr>
        <w:spacing w:after="0"/>
        <w:ind w:left="0"/>
        <w:jc w:val="left"/>
      </w:pPr>
      <w:r>
        <w:rPr>
          <w:rFonts w:ascii="Times New Roman"/>
          <w:b/>
          <w:i w:val="false"/>
          <w:color w:val="000000"/>
        </w:rPr>
        <w:t xml:space="preserve"> Статья 3</w:t>
      </w:r>
    </w:p>
    <w:bookmarkEnd w:id="16"/>
    <w:bookmarkStart w:name="z24" w:id="17"/>
    <w:p>
      <w:pPr>
        <w:spacing w:after="0"/>
        <w:ind w:left="0"/>
        <w:jc w:val="both"/>
      </w:pPr>
      <w:r>
        <w:rPr>
          <w:rFonts w:ascii="Times New Roman"/>
          <w:b w:val="false"/>
          <w:i w:val="false"/>
          <w:color w:val="000000"/>
          <w:sz w:val="28"/>
        </w:rPr>
        <w:t>
      Факторы, которые учитываются при определении уровня минимальной заработной платы, включают насколько это возможно и приемлемо в соответствии с национальной практикой и условиями:</w:t>
      </w:r>
    </w:p>
    <w:bookmarkEnd w:id="17"/>
    <w:bookmarkStart w:name="z25" w:id="18"/>
    <w:p>
      <w:pPr>
        <w:spacing w:after="0"/>
        <w:ind w:left="0"/>
        <w:jc w:val="both"/>
      </w:pPr>
      <w:r>
        <w:rPr>
          <w:rFonts w:ascii="Times New Roman"/>
          <w:b w:val="false"/>
          <w:i w:val="false"/>
          <w:color w:val="000000"/>
          <w:sz w:val="28"/>
        </w:rPr>
        <w:t>
      a) потребности работников и их семей, принимая во внимание общий уровень заработной платы в стране, стоимость жизни, социальные пособия и сравнительный уровень жизни других социальных групп;</w:t>
      </w:r>
    </w:p>
    <w:bookmarkEnd w:id="18"/>
    <w:bookmarkStart w:name="z26" w:id="19"/>
    <w:p>
      <w:pPr>
        <w:spacing w:after="0"/>
        <w:ind w:left="0"/>
        <w:jc w:val="both"/>
      </w:pPr>
      <w:r>
        <w:rPr>
          <w:rFonts w:ascii="Times New Roman"/>
          <w:b w:val="false"/>
          <w:i w:val="false"/>
          <w:color w:val="000000"/>
          <w:sz w:val="28"/>
        </w:rPr>
        <w:t>
      b) экономические соображения, включая требования экономического развития, уровень производительности и желательность достижения и поддержания высокого уровня занятости.</w:t>
      </w:r>
    </w:p>
    <w:bookmarkEnd w:id="19"/>
    <w:bookmarkStart w:name="z27" w:id="20"/>
    <w:p>
      <w:pPr>
        <w:spacing w:after="0"/>
        <w:ind w:left="0"/>
        <w:jc w:val="left"/>
      </w:pPr>
      <w:r>
        <w:rPr>
          <w:rFonts w:ascii="Times New Roman"/>
          <w:b/>
          <w:i w:val="false"/>
          <w:color w:val="000000"/>
        </w:rPr>
        <w:t xml:space="preserve"> Статья 4</w:t>
      </w:r>
    </w:p>
    <w:bookmarkEnd w:id="20"/>
    <w:bookmarkStart w:name="z28" w:id="21"/>
    <w:p>
      <w:pPr>
        <w:spacing w:after="0"/>
        <w:ind w:left="0"/>
        <w:jc w:val="both"/>
      </w:pPr>
      <w:r>
        <w:rPr>
          <w:rFonts w:ascii="Times New Roman"/>
          <w:b w:val="false"/>
          <w:i w:val="false"/>
          <w:color w:val="000000"/>
          <w:sz w:val="28"/>
        </w:rPr>
        <w:t>
      1. Каждый Член Организации, ратифицирующий настоящую Конвенцию, создает и/или сохраняет процедуру, учитывающую национальные условия и потребности, позволяющую устанавливать и время от времени пересматривать минимальную заработную плату групп работающих по найму лиц, на которых распространяется действие статьи 1.</w:t>
      </w:r>
    </w:p>
    <w:bookmarkEnd w:id="21"/>
    <w:bookmarkStart w:name="z29" w:id="22"/>
    <w:p>
      <w:pPr>
        <w:spacing w:after="0"/>
        <w:ind w:left="0"/>
        <w:jc w:val="both"/>
      </w:pPr>
      <w:r>
        <w:rPr>
          <w:rFonts w:ascii="Times New Roman"/>
          <w:b w:val="false"/>
          <w:i w:val="false"/>
          <w:color w:val="000000"/>
          <w:sz w:val="28"/>
        </w:rPr>
        <w:t>
      2. В связи с учреждением, применением и изменениями такой процедуры предусматриваются исчерпывающие консультации с заинтересованными представительными организациями трудящихся и предпринимателей или, где таковых не существует, с заинтересованными представителями трудящихся и предпринимателей.</w:t>
      </w:r>
    </w:p>
    <w:bookmarkEnd w:id="22"/>
    <w:bookmarkStart w:name="z30" w:id="23"/>
    <w:p>
      <w:pPr>
        <w:spacing w:after="0"/>
        <w:ind w:left="0"/>
        <w:jc w:val="both"/>
      </w:pPr>
      <w:r>
        <w:rPr>
          <w:rFonts w:ascii="Times New Roman"/>
          <w:b w:val="false"/>
          <w:i w:val="false"/>
          <w:color w:val="000000"/>
          <w:sz w:val="28"/>
        </w:rPr>
        <w:t>
      3. В случаях, когда это соответствует характеру процедуры установления минимальной заработной платы, предусматривается также непосредственное участие в ее применении:</w:t>
      </w:r>
    </w:p>
    <w:bookmarkEnd w:id="23"/>
    <w:bookmarkStart w:name="z31" w:id="24"/>
    <w:p>
      <w:pPr>
        <w:spacing w:after="0"/>
        <w:ind w:left="0"/>
        <w:jc w:val="both"/>
      </w:pPr>
      <w:r>
        <w:rPr>
          <w:rFonts w:ascii="Times New Roman"/>
          <w:b w:val="false"/>
          <w:i w:val="false"/>
          <w:color w:val="000000"/>
          <w:sz w:val="28"/>
        </w:rPr>
        <w:t>
      a) представителей заинтересованных организаций трудящихся и предпринимателей или, где таковых не существует, заинтересованных представителей трудящихся и предпринимателей на равной основе;</w:t>
      </w:r>
    </w:p>
    <w:bookmarkEnd w:id="24"/>
    <w:bookmarkStart w:name="z32" w:id="25"/>
    <w:p>
      <w:pPr>
        <w:spacing w:after="0"/>
        <w:ind w:left="0"/>
        <w:jc w:val="both"/>
      </w:pPr>
      <w:r>
        <w:rPr>
          <w:rFonts w:ascii="Times New Roman"/>
          <w:b w:val="false"/>
          <w:i w:val="false"/>
          <w:color w:val="000000"/>
          <w:sz w:val="28"/>
        </w:rPr>
        <w:t>
      b) лиц, обладающих признанной компетенцией для представления общих интересов страны и назначенных после исчерпывающей консультации с заинтересованными представительными организациями трудящихся и предпринимателей, где таковые существуют и где такие консультации соответствуют национальному законодательству или практике.</w:t>
      </w:r>
    </w:p>
    <w:bookmarkEnd w:id="25"/>
    <w:bookmarkStart w:name="z33" w:id="26"/>
    <w:p>
      <w:pPr>
        <w:spacing w:after="0"/>
        <w:ind w:left="0"/>
        <w:jc w:val="left"/>
      </w:pPr>
      <w:r>
        <w:rPr>
          <w:rFonts w:ascii="Times New Roman"/>
          <w:b/>
          <w:i w:val="false"/>
          <w:color w:val="000000"/>
        </w:rPr>
        <w:t xml:space="preserve"> Статья 5</w:t>
      </w:r>
    </w:p>
    <w:bookmarkEnd w:id="26"/>
    <w:bookmarkStart w:name="z34" w:id="27"/>
    <w:p>
      <w:pPr>
        <w:spacing w:after="0"/>
        <w:ind w:left="0"/>
        <w:jc w:val="both"/>
      </w:pPr>
      <w:r>
        <w:rPr>
          <w:rFonts w:ascii="Times New Roman"/>
          <w:b w:val="false"/>
          <w:i w:val="false"/>
          <w:color w:val="000000"/>
          <w:sz w:val="28"/>
        </w:rPr>
        <w:t>
      Для обеспечения эффективного применения всех положений о минимальной заработной плате принимаются соответствующие меры, например надлежащая инспекция, дополненная другими необходимыми мерами.</w:t>
      </w:r>
    </w:p>
    <w:bookmarkEnd w:id="27"/>
    <w:bookmarkStart w:name="z35" w:id="28"/>
    <w:p>
      <w:pPr>
        <w:spacing w:after="0"/>
        <w:ind w:left="0"/>
        <w:jc w:val="left"/>
      </w:pPr>
      <w:r>
        <w:rPr>
          <w:rFonts w:ascii="Times New Roman"/>
          <w:b/>
          <w:i w:val="false"/>
          <w:color w:val="000000"/>
        </w:rPr>
        <w:t xml:space="preserve"> Статья 6</w:t>
      </w:r>
    </w:p>
    <w:bookmarkEnd w:id="28"/>
    <w:bookmarkStart w:name="z36" w:id="29"/>
    <w:p>
      <w:pPr>
        <w:spacing w:after="0"/>
        <w:ind w:left="0"/>
        <w:jc w:val="both"/>
      </w:pPr>
      <w:r>
        <w:rPr>
          <w:rFonts w:ascii="Times New Roman"/>
          <w:b w:val="false"/>
          <w:i w:val="false"/>
          <w:color w:val="000000"/>
          <w:sz w:val="28"/>
        </w:rPr>
        <w:t>
      Настоящая Конвенция не считается пересматривающей какую-либо существующую конвенцию.</w:t>
      </w:r>
    </w:p>
    <w:bookmarkEnd w:id="29"/>
    <w:bookmarkStart w:name="z37" w:id="30"/>
    <w:p>
      <w:pPr>
        <w:spacing w:after="0"/>
        <w:ind w:left="0"/>
        <w:jc w:val="left"/>
      </w:pPr>
      <w:r>
        <w:rPr>
          <w:rFonts w:ascii="Times New Roman"/>
          <w:b/>
          <w:i w:val="false"/>
          <w:color w:val="000000"/>
        </w:rPr>
        <w:t xml:space="preserve"> Статья 7</w:t>
      </w:r>
    </w:p>
    <w:bookmarkEnd w:id="30"/>
    <w:bookmarkStart w:name="z38" w:id="31"/>
    <w:p>
      <w:pPr>
        <w:spacing w:after="0"/>
        <w:ind w:left="0"/>
        <w:jc w:val="both"/>
      </w:pP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w:t>
      </w:r>
    </w:p>
    <w:bookmarkEnd w:id="31"/>
    <w:bookmarkStart w:name="z39" w:id="32"/>
    <w:p>
      <w:pPr>
        <w:spacing w:after="0"/>
        <w:ind w:left="0"/>
        <w:jc w:val="left"/>
      </w:pPr>
      <w:r>
        <w:rPr>
          <w:rFonts w:ascii="Times New Roman"/>
          <w:b/>
          <w:i w:val="false"/>
          <w:color w:val="000000"/>
        </w:rPr>
        <w:t xml:space="preserve"> Статья 8</w:t>
      </w:r>
    </w:p>
    <w:bookmarkEnd w:id="32"/>
    <w:bookmarkStart w:name="z40" w:id="33"/>
    <w:p>
      <w:pPr>
        <w:spacing w:after="0"/>
        <w:ind w:left="0"/>
        <w:jc w:val="both"/>
      </w:pPr>
      <w:r>
        <w:rPr>
          <w:rFonts w:ascii="Times New Roman"/>
          <w:b w:val="false"/>
          <w:i w:val="false"/>
          <w:color w:val="000000"/>
          <w:sz w:val="28"/>
        </w:rPr>
        <w:t>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w:t>
      </w:r>
    </w:p>
    <w:bookmarkEnd w:id="33"/>
    <w:bookmarkStart w:name="z41" w:id="34"/>
    <w:p>
      <w:pPr>
        <w:spacing w:after="0"/>
        <w:ind w:left="0"/>
        <w:jc w:val="both"/>
      </w:pPr>
      <w:r>
        <w:rPr>
          <w:rFonts w:ascii="Times New Roman"/>
          <w:b w:val="false"/>
          <w:i w:val="false"/>
          <w:color w:val="000000"/>
          <w:sz w:val="28"/>
        </w:rPr>
        <w:t>
      2. Она вступает в силу через двенадцать месяцев после того, как Генеральный Директор зарегистрирует документы о ратификации двух Членов Организации.</w:t>
      </w:r>
    </w:p>
    <w:bookmarkEnd w:id="34"/>
    <w:bookmarkStart w:name="z42" w:id="35"/>
    <w:p>
      <w:pPr>
        <w:spacing w:after="0"/>
        <w:ind w:left="0"/>
        <w:jc w:val="both"/>
      </w:pPr>
      <w:r>
        <w:rPr>
          <w:rFonts w:ascii="Times New Roman"/>
          <w:b w:val="false"/>
          <w:i w:val="false"/>
          <w:color w:val="000000"/>
          <w:sz w:val="28"/>
        </w:rPr>
        <w:t>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w:t>
      </w:r>
    </w:p>
    <w:bookmarkEnd w:id="35"/>
    <w:bookmarkStart w:name="z43" w:id="36"/>
    <w:p>
      <w:pPr>
        <w:spacing w:after="0"/>
        <w:ind w:left="0"/>
        <w:jc w:val="left"/>
      </w:pPr>
      <w:r>
        <w:rPr>
          <w:rFonts w:ascii="Times New Roman"/>
          <w:b/>
          <w:i w:val="false"/>
          <w:color w:val="000000"/>
        </w:rPr>
        <w:t xml:space="preserve"> Статья 9</w:t>
      </w:r>
    </w:p>
    <w:bookmarkEnd w:id="36"/>
    <w:bookmarkStart w:name="z44" w:id="37"/>
    <w:p>
      <w:pPr>
        <w:spacing w:after="0"/>
        <w:ind w:left="0"/>
        <w:jc w:val="both"/>
      </w:pPr>
      <w:r>
        <w:rPr>
          <w:rFonts w:ascii="Times New Roman"/>
          <w:b w:val="false"/>
          <w:i w:val="false"/>
          <w:color w:val="000000"/>
          <w:sz w:val="28"/>
        </w:rPr>
        <w:t>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для регистрации. Денонсация вступает в силу через год после даты регистрации акта о денонсации.</w:t>
      </w:r>
    </w:p>
    <w:bookmarkEnd w:id="37"/>
    <w:bookmarkStart w:name="z45" w:id="38"/>
    <w:p>
      <w:pPr>
        <w:spacing w:after="0"/>
        <w:ind w:left="0"/>
        <w:jc w:val="both"/>
      </w:pPr>
      <w:r>
        <w:rPr>
          <w:rFonts w:ascii="Times New Roman"/>
          <w:b w:val="false"/>
          <w:i w:val="false"/>
          <w:color w:val="000000"/>
          <w:sz w:val="28"/>
        </w:rPr>
        <w:t>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w:t>
      </w:r>
    </w:p>
    <w:bookmarkEnd w:id="38"/>
    <w:bookmarkStart w:name="z46" w:id="39"/>
    <w:p>
      <w:pPr>
        <w:spacing w:after="0"/>
        <w:ind w:left="0"/>
        <w:jc w:val="left"/>
      </w:pPr>
      <w:r>
        <w:rPr>
          <w:rFonts w:ascii="Times New Roman"/>
          <w:b/>
          <w:i w:val="false"/>
          <w:color w:val="000000"/>
        </w:rPr>
        <w:t xml:space="preserve"> Статья 10</w:t>
      </w:r>
    </w:p>
    <w:bookmarkEnd w:id="39"/>
    <w:bookmarkStart w:name="z47" w:id="40"/>
    <w:p>
      <w:pPr>
        <w:spacing w:after="0"/>
        <w:ind w:left="0"/>
        <w:jc w:val="both"/>
      </w:pP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полученных им от Членов Организации.</w:t>
      </w:r>
    </w:p>
    <w:bookmarkEnd w:id="40"/>
    <w:bookmarkStart w:name="z48" w:id="41"/>
    <w:p>
      <w:pPr>
        <w:spacing w:after="0"/>
        <w:ind w:left="0"/>
        <w:jc w:val="both"/>
      </w:pPr>
      <w:r>
        <w:rPr>
          <w:rFonts w:ascii="Times New Roman"/>
          <w:b w:val="false"/>
          <w:i w:val="false"/>
          <w:color w:val="000000"/>
          <w:sz w:val="28"/>
        </w:rPr>
        <w:t>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w:t>
      </w:r>
    </w:p>
    <w:bookmarkEnd w:id="41"/>
    <w:bookmarkStart w:name="z49" w:id="42"/>
    <w:p>
      <w:pPr>
        <w:spacing w:after="0"/>
        <w:ind w:left="0"/>
        <w:jc w:val="left"/>
      </w:pPr>
      <w:r>
        <w:rPr>
          <w:rFonts w:ascii="Times New Roman"/>
          <w:b/>
          <w:i w:val="false"/>
          <w:color w:val="000000"/>
        </w:rPr>
        <w:t xml:space="preserve"> Статья 11</w:t>
      </w:r>
    </w:p>
    <w:bookmarkEnd w:id="42"/>
    <w:bookmarkStart w:name="z50" w:id="43"/>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 зарегистрированных им в соответствии с положениями предыдущих статей.</w:t>
      </w:r>
    </w:p>
    <w:bookmarkEnd w:id="43"/>
    <w:bookmarkStart w:name="z51" w:id="44"/>
    <w:p>
      <w:pPr>
        <w:spacing w:after="0"/>
        <w:ind w:left="0"/>
        <w:jc w:val="left"/>
      </w:pPr>
      <w:r>
        <w:rPr>
          <w:rFonts w:ascii="Times New Roman"/>
          <w:b/>
          <w:i w:val="false"/>
          <w:color w:val="000000"/>
        </w:rPr>
        <w:t xml:space="preserve"> Статья 12</w:t>
      </w:r>
    </w:p>
    <w:bookmarkEnd w:id="44"/>
    <w:bookmarkStart w:name="z52" w:id="45"/>
    <w:p>
      <w:pPr>
        <w:spacing w:after="0"/>
        <w:ind w:left="0"/>
        <w:jc w:val="both"/>
      </w:pPr>
      <w:r>
        <w:rPr>
          <w:rFonts w:ascii="Times New Roman"/>
          <w:b w:val="false"/>
          <w:i w:val="false"/>
          <w:color w:val="000000"/>
          <w:sz w:val="28"/>
        </w:rPr>
        <w:t>
      Каждый раз, когда Административный Совет Международного Бюро Труда сочтет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w:t>
      </w:r>
    </w:p>
    <w:bookmarkEnd w:id="45"/>
    <w:bookmarkStart w:name="z53" w:id="46"/>
    <w:p>
      <w:pPr>
        <w:spacing w:after="0"/>
        <w:ind w:left="0"/>
        <w:jc w:val="left"/>
      </w:pPr>
      <w:r>
        <w:rPr>
          <w:rFonts w:ascii="Times New Roman"/>
          <w:b/>
          <w:i w:val="false"/>
          <w:color w:val="000000"/>
        </w:rPr>
        <w:t xml:space="preserve"> Статья 13</w:t>
      </w:r>
    </w:p>
    <w:bookmarkEnd w:id="46"/>
    <w:bookmarkStart w:name="z54" w:id="47"/>
    <w:p>
      <w:pPr>
        <w:spacing w:after="0"/>
        <w:ind w:left="0"/>
        <w:jc w:val="both"/>
      </w:pPr>
      <w:r>
        <w:rPr>
          <w:rFonts w:ascii="Times New Roman"/>
          <w:b w:val="false"/>
          <w:i w:val="false"/>
          <w:color w:val="000000"/>
          <w:sz w:val="28"/>
        </w:rPr>
        <w:t>
      1. В случае,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p>
    <w:bookmarkEnd w:id="47"/>
    <w:bookmarkStart w:name="z55" w:id="48"/>
    <w:p>
      <w:pPr>
        <w:spacing w:after="0"/>
        <w:ind w:left="0"/>
        <w:jc w:val="both"/>
      </w:pPr>
      <w:r>
        <w:rPr>
          <w:rFonts w:ascii="Times New Roman"/>
          <w:b w:val="false"/>
          <w:i w:val="false"/>
          <w:color w:val="000000"/>
          <w:sz w:val="28"/>
        </w:rPr>
        <w:t>
      a) ратификация каким-либо Членом Организации новой, пересматривающей конвенции влечет за собой автоматически, независимо от положений статьи 9, немедленную денонсацию настоящей Конвенции при условии, что новая, пересматривающая конвенция вступила в силу;</w:t>
      </w:r>
    </w:p>
    <w:bookmarkEnd w:id="48"/>
    <w:bookmarkStart w:name="z56" w:id="49"/>
    <w:p>
      <w:pPr>
        <w:spacing w:after="0"/>
        <w:ind w:left="0"/>
        <w:jc w:val="both"/>
      </w:pPr>
      <w:r>
        <w:rPr>
          <w:rFonts w:ascii="Times New Roman"/>
          <w:b w:val="false"/>
          <w:i w:val="false"/>
          <w:color w:val="000000"/>
          <w:sz w:val="28"/>
        </w:rPr>
        <w:t>
      b) начиная с даты вступления в силу новой, пересматривающей конвенции настоящая Конвенция закрыта для ратификации ее Членами Организации.</w:t>
      </w:r>
    </w:p>
    <w:bookmarkEnd w:id="49"/>
    <w:bookmarkStart w:name="z57" w:id="50"/>
    <w:p>
      <w:pPr>
        <w:spacing w:after="0"/>
        <w:ind w:left="0"/>
        <w:jc w:val="both"/>
      </w:pPr>
      <w:r>
        <w:rPr>
          <w:rFonts w:ascii="Times New Roman"/>
          <w:b w:val="false"/>
          <w:i w:val="false"/>
          <w:color w:val="000000"/>
          <w:sz w:val="28"/>
        </w:rPr>
        <w:t>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w:t>
      </w:r>
    </w:p>
    <w:bookmarkEnd w:id="50"/>
    <w:bookmarkStart w:name="z58" w:id="51"/>
    <w:p>
      <w:pPr>
        <w:spacing w:after="0"/>
        <w:ind w:left="0"/>
        <w:jc w:val="left"/>
      </w:pPr>
      <w:r>
        <w:rPr>
          <w:rFonts w:ascii="Times New Roman"/>
          <w:b/>
          <w:i w:val="false"/>
          <w:color w:val="000000"/>
        </w:rPr>
        <w:t xml:space="preserve"> Статья 14</w:t>
      </w:r>
    </w:p>
    <w:bookmarkEnd w:id="51"/>
    <w:bookmarkStart w:name="z59" w:id="52"/>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bookmarkEnd w:id="52"/>
    <w:bookmarkStart w:name="z60" w:id="53"/>
    <w:p>
      <w:pPr>
        <w:spacing w:after="0"/>
        <w:ind w:left="0"/>
        <w:jc w:val="both"/>
      </w:pPr>
      <w:r>
        <w:rPr>
          <w:rFonts w:ascii="Times New Roman"/>
          <w:b w:val="false"/>
          <w:i w:val="false"/>
          <w:color w:val="000000"/>
          <w:sz w:val="28"/>
        </w:rPr>
        <w:t>
      Вышеизложенное является аутентичным текстом Конвенции, должным образом принятой Генеральной Конференцией Международной организации труда на ее пятьдесят четвертой сессии, которая состоялась в Женеве и была объявлена закрытой двадцать пятого июня 1970 года.</w:t>
      </w:r>
    </w:p>
    <w:bookmarkEnd w:id="53"/>
    <w:bookmarkStart w:name="z61" w:id="54"/>
    <w:p>
      <w:pPr>
        <w:spacing w:after="0"/>
        <w:ind w:left="0"/>
        <w:jc w:val="both"/>
      </w:pPr>
      <w:r>
        <w:rPr>
          <w:rFonts w:ascii="Times New Roman"/>
          <w:b w:val="false"/>
          <w:i w:val="false"/>
          <w:color w:val="000000"/>
          <w:sz w:val="28"/>
        </w:rPr>
        <w:t>
      В удостоверение чего двадцать пятого июня 1970 года мы поставили свои подписи:</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Конференции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Б. МАНИКАВАСАГАН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директор</w:t>
            </w:r>
          </w:p>
          <w:p>
            <w:pPr>
              <w:spacing w:after="20"/>
              <w:ind w:left="20"/>
              <w:jc w:val="both"/>
            </w:pPr>
          </w:p>
          <w:p>
            <w:pPr>
              <w:spacing w:after="20"/>
              <w:ind w:left="20"/>
              <w:jc w:val="both"/>
            </w:pPr>
            <w:r>
              <w:rPr>
                <w:rFonts w:ascii="Times New Roman"/>
                <w:b w:val="false"/>
                <w:i/>
                <w:color w:val="000000"/>
                <w:sz w:val="20"/>
              </w:rPr>
              <w:t>Международного бюро труда</w:t>
            </w:r>
          </w:p>
          <w:p>
            <w:pPr>
              <w:spacing w:after="0"/>
              <w:ind w:left="0"/>
              <w:jc w:val="left"/>
            </w:pPr>
          </w:p>
          <w:p>
            <w:pPr>
              <w:spacing w:after="20"/>
              <w:ind w:left="20"/>
              <w:jc w:val="both"/>
            </w:pPr>
            <w:r>
              <w:rPr>
                <w:rFonts w:ascii="Times New Roman"/>
                <w:b w:val="false"/>
                <w:i/>
                <w:color w:val="000000"/>
                <w:sz w:val="20"/>
              </w:rPr>
              <w:t>УИЛФРЕД ДЖЕНКС</w:t>
            </w:r>
            <w:r>
              <w:rPr>
                <w:rFonts w:ascii="Times New Roman"/>
                <w:b w:val="false"/>
                <w:i w:val="false"/>
                <w:color w:val="000000"/>
                <w:sz w:val="20"/>
              </w:rPr>
              <w:t>
</w:t>
            </w:r>
          </w:p>
        </w:tc>
      </w:tr>
    </w:tbl>
    <w:bookmarkStart w:name="z64" w:id="55"/>
    <w:p>
      <w:pPr>
        <w:spacing w:after="0"/>
        <w:ind w:left="0"/>
        <w:jc w:val="both"/>
      </w:pPr>
      <w:r>
        <w:rPr>
          <w:rFonts w:ascii="Times New Roman"/>
          <w:b w:val="false"/>
          <w:i w:val="false"/>
          <w:color w:val="000000"/>
          <w:sz w:val="28"/>
        </w:rPr>
        <w:t>
      Приведенный текст Конвенции является верной копией текста, удостоверенного подписями Председателя Международной Конференции Труда и Генеральным Директором Международного Бюро труда.</w:t>
      </w:r>
    </w:p>
    <w:bookmarkEnd w:id="55"/>
    <w:bookmarkStart w:name="z65" w:id="56"/>
    <w:p>
      <w:pPr>
        <w:spacing w:after="0"/>
        <w:ind w:left="0"/>
        <w:jc w:val="both"/>
      </w:pPr>
      <w:r>
        <w:rPr>
          <w:rFonts w:ascii="Times New Roman"/>
          <w:b w:val="false"/>
          <w:i w:val="false"/>
          <w:color w:val="000000"/>
          <w:sz w:val="28"/>
        </w:rPr>
        <w:t>
      Удостоверяется верность и полнота копии,</w:t>
      </w:r>
    </w:p>
    <w:bookmarkEnd w:id="56"/>
    <w:bookmarkStart w:name="z66" w:id="57"/>
    <w:p>
      <w:pPr>
        <w:spacing w:after="0"/>
        <w:ind w:left="0"/>
        <w:jc w:val="both"/>
      </w:pPr>
      <w:r>
        <w:rPr>
          <w:rFonts w:ascii="Times New Roman"/>
          <w:b w:val="false"/>
          <w:i w:val="false"/>
          <w:color w:val="000000"/>
          <w:sz w:val="28"/>
        </w:rPr>
        <w:t>
      за Генерального Директора Международного Бюро Труда:</w:t>
      </w:r>
    </w:p>
    <w:bookmarkEnd w:id="5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Джордж Политакс</w:t>
            </w:r>
          </w:p>
          <w:p>
            <w:pPr>
              <w:spacing w:after="20"/>
              <w:ind w:left="20"/>
              <w:jc w:val="both"/>
            </w:pPr>
          </w:p>
          <w:p>
            <w:pPr>
              <w:spacing w:after="20"/>
              <w:ind w:left="20"/>
              <w:jc w:val="both"/>
            </w:pPr>
            <w:r>
              <w:rPr>
                <w:rFonts w:ascii="Times New Roman"/>
                <w:b w:val="false"/>
                <w:i/>
                <w:color w:val="000000"/>
                <w:sz w:val="20"/>
              </w:rPr>
              <w:t>Юридический Советник</w:t>
            </w:r>
          </w:p>
          <w:p>
            <w:pPr>
              <w:spacing w:after="0"/>
              <w:ind w:left="0"/>
              <w:jc w:val="left"/>
            </w:pPr>
          </w:p>
          <w:p>
            <w:pPr>
              <w:spacing w:after="20"/>
              <w:ind w:left="20"/>
              <w:jc w:val="both"/>
            </w:pPr>
            <w:r>
              <w:rPr>
                <w:rFonts w:ascii="Times New Roman"/>
                <w:b w:val="false"/>
                <w:i/>
                <w:color w:val="000000"/>
                <w:sz w:val="20"/>
              </w:rPr>
              <w:t>Международного Бюро Труда</w:t>
            </w:r>
            <w:r>
              <w:rPr>
                <w:rFonts w:ascii="Times New Roman"/>
                <w:b w:val="false"/>
                <w:i w:val="false"/>
                <w:color w:val="000000"/>
                <w:sz w:val="20"/>
              </w:rPr>
              <w:t>
</w:t>
            </w:r>
          </w:p>
        </w:tc>
      </w:tr>
    </w:tbl>
    <w:bookmarkStart w:name="z68" w:id="58"/>
    <w:p>
      <w:pPr>
        <w:spacing w:after="0"/>
        <w:ind w:left="0"/>
        <w:jc w:val="both"/>
      </w:pPr>
      <w:r>
        <w:rPr>
          <w:rFonts w:ascii="Times New Roman"/>
          <w:b w:val="false"/>
          <w:i w:val="false"/>
          <w:color w:val="000000"/>
          <w:sz w:val="28"/>
        </w:rPr>
        <w:t>
      Копию Конвенции № 131 "Конвенция об установлении минимальной заработной платы с особым учетом развивающихся стран", принятую на пятьдесят четвертой сессии Конференция Международной Организации Труда в Женеве 22 июня 1970 года заверяю.</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Вице-министр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