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bf0a" w14:textId="b8bb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противодействия незаконному обороту наркотических средств, психотропных веществ, их аналогов, прекурсоров и сильнодействующих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января 2025 года № 150-VIII ЗРК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/>
          <w:i w:val="false"/>
          <w:color w:val="000000"/>
          <w:sz w:val="28"/>
        </w:rPr>
        <w:t>нести изменения и дополнения в следующие законодательные акты Республики Казахстан: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297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"изготовление, переработка," исключить; 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"изготовление, переработка," исключить;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"десяти" заменить словом "восьми";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 слово "двенадцати" заменить словом "десяти";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4)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"от десяти до пятнадцати" заменить словами "от семи до двенадцати";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Деяния, предусмотренные частями первой, второй или третьей настоящей статьи, совершенные преступной группой либо должностным лицом с использованием служебного положения, а равно сбыт наркотических средств, психотропных веществ, их аналогов в организациях образования либо заведомо несовершеннолетнему лицу –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пятнадцати до двадцати лет с конфискацией имущества.";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статьей 297-1 следующего содержания: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297-1. Незаконные изготовление, переработка, производство в целях сбыта наркотических средств, психотропных веществ, их аналогов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Незаконные изготовление, переработка в целях сбыта наркотических средств, психотропных веществ, их аналогов –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пяти до десяти лет с конфискацией имущества.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 же деяния, совершенные в отношении наркотических средств, психотропных веществ, их аналогов в крупном размере, –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шести до двенадцати лет с конфискацией имущества.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Деяния, предусмотренные частями первой или второй настоящей статьи, совершенные: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группой лиц по предварительному сговору;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неоднократно;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наркотических средств, психотропных веществ, их аналогов в особо крупном размере, –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десяти до пятнадцати лет с конфискацией имущества.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Деяния, предусмотренные частями первой, второй или третьей настоящей статьи, совершенные преступной группой либо должностным лицом с использованием служебного положения, а равно незаконное производство наркотических средств, психотропных веществ, их аналогов –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пятнадцати до двадцати лет либо пожизненным лишением свободы, с конфискацией имущества.";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300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Деяние, предусмотренное частью первой настоящей статьи, совершенное: 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преступной группой; 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особо крупном размере, –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семи до двенадцати лет с конфискацией имущества или без таковой.";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301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 абзац первый части первой изложить в следующей редакции: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301. Незаконный оборот прекурсоров, ядовитых, сильнодействующих веществ, а также веществ, инструментов или оборудования, используемых для производства, изготовления или переработки наркотических средств, психотропных веществ, их аналогов, прекурсоров, ядовитых и сильнодействующих веществ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Незаконные изготовление, переработка, приобретение, хранение, перевозка, пересылка прекурсоров, сильнодействующих, а также ядовитых веществ, не являющихся наркотическими средствами, психотропными веществами, их аналогами, прекурсорами, а также веществ, инструментов или оборудования, используемых для производства, изготовления или переработки наркотических средств, психотропных веществ, их аналогов, прекурсоров, ядовитых и сильнодействующих веществ, –";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изложить в следующей редакции: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Те же деяния, совершенные: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целью сбыта;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прекурсоров в крупном размере, –";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дополнить пунктом 5) следующего содержания: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 отношении прекурсоров в особо крупном размере, –";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303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"психотропными или ядовитыми веществами", "психотропных или ядовитых веществ" заменить соответственно словами "психотропными веществами, их аналогами, прекурсорами, ядовитыми или сильнодействующими веществами", "психотропных веществ, их аналогов, прекурсоров, ядовитых или сильнодействующих веществ".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"297 (частью четвертой)," дополнить словами "297-1 (частью четвертой),";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187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"297 (частями первой и второй)," дополнить словами "297-1 (частями первой и второй),";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"300 (частью второй)" заменить словами "300 (частями второй и третьей)";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после слов "297 (частями третьей и четвертой)," дополнить словами "297-1 (частями третьей и четвертой),".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дополнить подпунктом 135-1) следующего содержания:</w:t>
      </w:r>
    </w:p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"135-1) сильнодействующие вещества – вещества природного, синтетического и биосинтетического происхождения (химические или биологические соединения), обладающие высокой токсичностью, употребление которых оказывает вредное воздействие на жизнь и здоровье человека, включенные в соответствии с законодательством Республики Казахстан в перечень сильнодействующих веществ, оказывающих вредное воздействие на жизнь и здоровье человека;";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дополнить подпунктом 3-1) следующего содержания:</w:t>
      </w:r>
    </w:p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запрещение немедицинского потребления наркотических средств, психотропных веществ, их аналогов, а также сильнодействующих веществ;";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174 изложить в следующей редакции:</w:t>
      </w:r>
    </w:p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Лица, подвергавшиеся принудительному лечению в связи с употреблением психоактивных веществ, после выписки из организации, оказывающей медицинскую помощь в области психического здоровья, кроме выписанных по постановлению суда как излечившиеся досрочно, подлежат учету в соответствующей организации, оказывающей медицинскую помощь в области психического здоровья лицам с психическими, поведенческими расстройствами (заболеваниями), по месту жительства и обязаны проходить в ней поддерживающее лечение в порядке, определяемом уполномоченным органом.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уклонения от прохождения поддерживающего лечения лицо может быть подвергнуто принудительному приводу органами внутренних дел.".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"О наркотических средствах, психотропных веществах, их аналогах и прекурсорах и мерах противодействия их незаконному обороту и злоупотреблению ими":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"в порядке, установленном законодательством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препарат – смесь веществ в любом физическом состоянии, содержащая сопутствующие вещества и наполнители (муку, крахмал, сахар и другие), а также одно или несколько наркотических средств, психотропных веществ или прекурсоров, включенных в Список наркотических средств, психотропных веществ и прекурсоров, подлежащих контролю в Республике Казахстан;";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токсикомания – злоупотребление веществами различной природы, вызывающими психоактивное действие, сходное с действием наркотических средств, психотропных веществ, их аналогов, и не входящими в Список наркотических средств, психотропных веществ и прекурсоров, подлежащих контролю в Республике Казахстан.";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изложить в следующей редакции:</w:t>
      </w:r>
    </w:p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Гражданам лекарственные препараты, содержащие наркотические средства, психотропные вещества и прекурсоры, могут отпускаться субъектами здравоохранения, имеющими лицензии на соответствующие виды деятельности. Перечень должностей и организаций, которым предоставлено право отпускать гражданам лекарственные препараты, содержащие наркотические средства, психотропные вещества и прекурсоры, определяется государственным органом в сфере обращения лекарственных средств и медицинских изделий по согласованию с уполномоченным государственным органом в сфере оборота наркотических средств, психотропных веществ, их аналогов и прекурсоров и уполномоченным органом в области ветеринарии.";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1)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амбулаторных, стационарных, стационарозамещающих условиях, стационарах на дому, при вызове мобильной бригады, бригады скорой медицинской помощи, при транспортировке медицинской авиацией, а также в медицинских поездах, передвижных (полевых) медицинских комплексах, полевых госпиталях, трассовых медико-спасательных пунктах;".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1998 года "О государственном контроле за оборотом отдельных видов оружия":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4: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"проступка, предусмотренного статьями" дополнить словами "108-1 (частью первой), 109-1,";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"73-1, 73-2," заменить цифрами "440-1,";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слова "их аналогов и прекурсоров" заменить словами "их аналогов, прекурсоров, сильнодействующих веществ".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 xml:space="preserve">Настоящий Закон вводится в действие по истечении шестидесяти календарных дней после дня его первого официального опубликования, за исключением </w:t>
      </w:r>
      <w:r>
        <w:rPr>
          <w:rFonts w:ascii="Times New Roman"/>
          <w:b/>
          <w:i w:val="false"/>
          <w:color w:val="000000"/>
          <w:sz w:val="28"/>
        </w:rPr>
        <w:t>подпунктов 4)</w:t>
      </w:r>
      <w:r>
        <w:rPr>
          <w:rFonts w:ascii="Times New Roman"/>
          <w:b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5)</w:t>
      </w:r>
      <w:r>
        <w:rPr>
          <w:rFonts w:ascii="Times New Roman"/>
          <w:b/>
          <w:i w:val="false"/>
          <w:color w:val="000000"/>
          <w:sz w:val="28"/>
        </w:rPr>
        <w:t xml:space="preserve"> пункта 1, </w:t>
      </w:r>
      <w:r>
        <w:rPr>
          <w:rFonts w:ascii="Times New Roman"/>
          <w:b/>
          <w:i w:val="false"/>
          <w:color w:val="000000"/>
          <w:sz w:val="28"/>
        </w:rPr>
        <w:t>подпункта 1)</w:t>
      </w:r>
      <w:r>
        <w:rPr>
          <w:rFonts w:ascii="Times New Roman"/>
          <w:b/>
          <w:i w:val="false"/>
          <w:color w:val="000000"/>
          <w:sz w:val="28"/>
        </w:rPr>
        <w:t xml:space="preserve"> пунк</w:t>
      </w:r>
      <w:r>
        <w:rPr>
          <w:rFonts w:ascii="Times New Roman"/>
          <w:b/>
          <w:i w:val="false"/>
          <w:color w:val="000000"/>
          <w:sz w:val="28"/>
        </w:rPr>
        <w:t xml:space="preserve">та 3, абзаца шестого </w:t>
      </w:r>
      <w:r>
        <w:rPr>
          <w:rFonts w:ascii="Times New Roman"/>
          <w:b/>
          <w:i w:val="false"/>
          <w:color w:val="000000"/>
          <w:sz w:val="28"/>
        </w:rPr>
        <w:t>пункта 5</w:t>
      </w:r>
      <w:r>
        <w:rPr>
          <w:rFonts w:ascii="Times New Roman"/>
          <w:b/>
          <w:i w:val="false"/>
          <w:color w:val="000000"/>
          <w:sz w:val="28"/>
        </w:rPr>
        <w:t xml:space="preserve"> статьи 1, которые вводятся в действие с 1 января 2026 года.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