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0a99" w14:textId="f990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международных автомобильных перевозках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2024 года № 102-VIII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международных автомобильных перевозках, совершенное в Сиане 17 мая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Китайской Народной Республики о международных автомобильных перевозках  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Китайской Народной Республики (далее - Стороны):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предоставления надежных и высокоэффективных услуг в сфере международных автомобильных перевозок для развития внешнеторговых связей между их государствами;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прилагая усилия к развитию сотрудничества в области международных автомобильных перевозок на основе равноправия и взаимной выгоды, а также упрощению (благоприятствованию) международных автомобильных перевозок;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 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 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Сфера применения  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 деятельности перевозах зарегистрированным на территории государства одной из Сторон, осуществляющим пассажирские и грузовые перевозки между их государствами, транзитом и с территории государства одной из Сторон на территорию третьего государства.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влияет на права и обязанности, предусмотренные другими международными договорами, участниками которых являются государства Сторон.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Термины и определения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понятия: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- физическое или юридическое лицо, зарегистрированное на территории государства одной из Сторон и уполномоченное законодательством государства Стороны на осуществление международных автомобильных перевозок.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Транспортное средство - следующие транспортные средства, принадлежащие перевозчику или используемые им на законных основаниях: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пассажирских перевозках под транспортным средством подразумевается пассажирский автобус с количеством мест не менее 8 (без учета места водителя);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грузов под транспортными средствами подразумеваются грузовой автомобиль, грузовой автомобиль с прицепом, автомобильный тягач с полуприцепом.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Регулярные пассажирские перевозки – автомобильные пассажирские перевозки, осуществляемые в соответствии с маршрутами движения, расписанием движения, тарифами, остановками для высадки и посадки пассажиров, заранее согласованными компетентными органами Сторон.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Нерегулярные пассажирские перевозки - деятельность по перевозке пассажиров, за исключением регулярных пассажирских перевозок.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Разрешение - документ, выданный компетентными- государственными органами одной из Сторон и разрешающий осуществлять международные автомобильные перевозки на территории данной Стороны транспортным средством, зарегистрированным на территории государства другой Стороны.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Опасные грузы - вещества и предметы, которые могут оказать влияние на окружающую среду, здоровье человека и его безопасность, а также интересы национальной безопасности. Классификация опасных грузов должна соответствовать 2-ой части рекомендаций/типовых правил Организации Объединенных Наций по перевозке опасных грузов и (или) основным положениям Европейской конвенции об опасных грузах, подписанной 30 сентября 1957 года в городе Женеве, включая настоящие и будущие изменения.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Специальное разрешение - одноразовое разрешение, выдаваемое в соответствии с законодательством государства одной из Сторон и </w:t>
      </w:r>
      <w:r>
        <w:rPr>
          <w:rFonts w:ascii="Times New Roman"/>
          <w:b w:val="false"/>
          <w:i w:val="false"/>
          <w:color w:val="000000"/>
          <w:sz w:val="28"/>
        </w:rPr>
        <w:t>позволяющее следовать внутри данного государства транспортным средством перевозчика другой Стороны с загрузкой сверхтяжелыми, крупногабаритными или опасными грузами.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Двусторонние перевозки - транспортные операции, начинающиеся на территории государства одной из Сторон и заканчивающиеся на территории государства другой Стороны.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Транзитные перевозки - транспортные операции, проходящие через территорию государства Стороны, где ни пункт отправления, ни пункт назначения не находятся на территории государства данной Стороны.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Перевозки через третьи государства - транспортные операции, в которых транспортные средства, зарегистрированные на территории государства одной из Сторон, начинают или прекращают деятельность по перевозке на территории другой Стороны, пересекая границы третьих государств.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Компетентный орган - государственный орган и уполномоченные организации Сторон, ответственные за реализацию настоящего Соглашения. 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</w:t>
      </w:r>
      <w:r>
        <w:br/>
      </w:r>
      <w:r>
        <w:rPr>
          <w:rFonts w:ascii="Times New Roman"/>
          <w:b/>
          <w:i w:val="false"/>
          <w:color w:val="000000"/>
        </w:rPr>
        <w:t xml:space="preserve">Система разрешения на проезд транспортного средства  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Общие положения 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Транспортное средства, зарегистрированное на территории государства одной из Сторон, при въезде на территорию государства другой из Сторон, должно иметь в наличии разрешение и (или) специальное разрешение на движение, выданное компетентными органами государства другой из Сторон,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ежегодно обмениваются бланками разрешений в согласованном количестве на осуществление пассажирских и грузовых перевозок. Разрешения на проезд для транспортного средства выдаются компетентными органами или назначенными ими организациями непосредственно перевозчикам.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просьбе одной из Сторон и при взаимном согласии Сторон может быть произведен обмен в дополнительном количестве бланками разрешений на перевозку.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Разрешение, выданное в бумажном виде, должно быть заверено печатью компетентного органа и подписью выдавшего его ответственного лица.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Выданные в электронной форме разрешения должны быть заверены электронной цифровой подписью ответственного лица.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Выданное разрешение не может быть передано для использования другим перевозчикам и (или) третьим лицам.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Разрешение действует только на одну поездку и исключительно на одно и то же транспортное средство. Разрешение действительно до 31 января следующего года. Для комбинированных транспортных средств с прицепами или полуприцепами разрешения выдаются на тягач.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о виде, количестве, форме, порядке обмена и других условиях выдачи и использования разрешения принимает совместная комиссия, созданная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Перевозчик обязан постоянно иметь при себе выданный бланк разрешения на перевозку и предъявлять их по требованию представителя контролирующего органа. Разрешение в электронной форме предъявляется для проверки в виде бумажного носителя или с помощью мобильного устройства.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заблаговременно обмениваться информацией о выданных разрешениях в электронном виде.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Регулярные пассажирские перевозки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Регулярные пассажирские перевозки организуются по согласованию с компетентными органами Сторон на основе выданных разрешений.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заблаговременно проводят взаимный обмен информацией о предложениях, касающихся организации регулярных пассажирских перевозок, включая наименование перевозчика, расписания движения автобуса (с указанием графика работы, остановки для высадки и посадки пассажиров, наименования пунктов перехода на государственной границе, а также частоты рейсов), схему маршрута и тарифы.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компетентный орган государства одной из Сторон дал согласие перевозчику своей Стороны на осуществление регулярной пассажирской перевозки и выдал последнему разрешение, то он должен передать компетентному органу государства другой Стороны необходимые документы перевозчика, содержащие информацию, указанную в пункте 2 настоящей статьи.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государства другой Стороны принимает решение и дает ответ в письменной форме в течение 30 календарных дней с даты получения документов.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Нерегулярные пассажирские перевозки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нерегулярных пассажирских перевозок выдается бланк разрешения, дающего право осуществлять перевозки туда и обратно, если иное не оговорено в данном разрешении.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6. Грузовая перевозка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Двусторонняя, транзитная грузовая перевозка и перевозка по территории третьих государств должна осуществляться при наличии на транспортном средстве соответствующего разрешения, выданного компетентным органом государства одной из Сторон, за исключением случаев,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Разрешение на перевозку груза действительно на одну поездку, если иное не предусмотрено в самом разрешении. 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Специальное разрешение на проезд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при осуществлении перевозки опасного груза, а также при перевозке груза транспортным средством, габариты, максимально допустимая масса и осевая нагрузка которого превышают требования, предусмотренные в действующем национальном законодательстве и техническом регламенте государства, по территории которого будет осуществляться перевозка, обязан получить специальное разрешение в компетентном органе государства, по территории которого будет осуществляться перевозка, до начала транспортировки.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должны обмениваться информацией о перечне опасных грузов и условиях их перевозки в соответствии со своим национальным законодательством.</w:t>
      </w:r>
    </w:p>
    <w:bookmarkEnd w:id="49"/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Освобождение от разрешения на проезд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разрешения на проезд освобождается перевозка следующих видов грузов: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экспонаты, оборудование и материалы, используемые для проведения ярмарок и выставок;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животные, принадлежности, оборудование и другие предметы, используемые для проведения спортивных мероприятий, или в цирке;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сценография и декорации, музыкальные инструменты, оборудование, предметы, необходимые для съемки фильмов и проведения радио-телевизионных программ;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тела и прах умерших;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почтовые отправления;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предметы, необходимые для оказания гуманитарной и медицинской помощи, в том числе в случае стихийных бедствий;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движимое имущество в момент переезда;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вновь приобретенные порожние автомобили с временными номерными знаками;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транспортные средства, используемые для технической помощи или эвакуации неисправных транспортных средств;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транспортное средство, используемое для замены неисправного пассажирского автобуса.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Водитель и транспортное средство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Документы водителя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водители, осуществляющие международные автомобильные перевозки грузов и пассажиров, должны иметь действительное водительское удостоверение своей страны, соответствующее типу транспортного средства, которым они управляют, и регистрационные документы транспортного средства своей страны. Эти документы должны сопровождаться переводом на официальный язык другой Стороны.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Документы, предусмотренные пунктом 1 настоящей статьи, должны находиться в наличии в транспортном средстве и предъявляться по требованию представителя компетентного органа.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Транспортное средство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Транспортное средство, осуществляющее международные перевозки, должно иметь зарегистрированные в государстве своей стороны номерные знаки, опознавательные знаки транспортного средства, опознавательные знаки государства, а также сертификаты или знаки соответствия техническим требованиям безопасности.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знак казахстанской стороны: KZ.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Опознавательный знак китайской стороны: CHN.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Прицепы и полуприцепы могут иметь регистрационные знаки и опознавательные знаки третьих государств при условии, что грузовые транспортные средства и тягачи имеют регистрационные и опознавательные знаки государств Сторон.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параметры и стандарты автотранспортного средства, осуществляющего международную перевозку, в частности, габаритные размеры, максимально допустимая масса и осевая нагрузка должны соответствовать нормам законодательства и техническим регламентам государства одной из Сторон, по территории которого осуществляется перевозка.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Требования к перевозке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 государства одной из Сторон не может осуществлять пассажирскую или грузовую перевозку между пунктами, расположенными на территории государства другой из Сторон.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 должен осуществлять перевозку по предусмотренным на бланках специального разрешения маршрутам и срокам.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Прочие положения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12. О налогах, сборах и тарифах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государств одной из Сторон освобождаются на территории государства другой Стороны на взаимной основе от сборов и платежей, связанных с владением или использованием автотранспортных средств при перевозках пассажиров и грузов в рамках настоящего Соглашения, за исключением сборов за пользование платными автомобильными дорогами, автомагистралями, мостами и тоннелями, если такие сборы подлежат взиманию на недискриминационной основе с автотранспортных средств перевозчиков государства как одной, так и другой Стороны.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осуществлении перевозок в соответствии с настоящим Соглашением и международными договорами, участницами которых являются Стороны, одна из Сторон на взаимной основе освобождает национальных перевозчиков другой из Сторон от уплаты таможенных пошлин, налогов и сборов в отношении следующих товаров, перевозимых на территории такого государства: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топлива, загруженного в топливные баки транспортных средств, установленные заводом-изготовителем в соответствии с техническими и проектными составляющими системы подачи топлива двигателя, а также топлива, загруженного в топливные баки прицепов и полуприцепов, изготовленные заводом-изготовителем в качестве элементов оборудования для обогрева или охлаждения транспортных средств;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необходимого количества смазочных материалов для работы транспортного средства;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запасных частей и инструментов, используемых для ремонта в случае неисправности транспортного средства, осуществляющего международные автомобильные перевозки.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Неиспользованные материалы, запасные части и инструменты, указанные в пункте 2 настоящей статьи, подлежат обратному вывозу. Замененные детали подлежат обратному вывозу или утилизации в соответствии с таможенным режимом уничтожения или замены деталей согласно законодательству государства Стороны.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13. Контроль на пунктах пропуска на государственной границе и регулирование проезда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Пограничный, таможенный (в том числе карантинно-инспекционный), транспортный и иной контроль осуществляется в соответствии с международными договорами, участниками которых являются государства Сторон. В случаях, если вышеуказанные договоры не могут урегулировать возникшие вопросы, они разрешаются на основе законодательства государства каждой из Сторон.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Пограничные, таможенные (в том числе карантинно-инспекционные) и транспортные службы Сторон должны осуществлять контроль в приоритетном порядке транспортных средств, перевозящих тяжелобольных людей, животных, скоропортящиеся и опасные грузы, а также грузы - для гуманитарной помощи.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Соблюдение национальных законодательств Сторон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Перевозчики и водители транспортных средств государств Сторон, осуществляющие международные автомобильные перевозки, должны соблюдать нормы настоящего Соглашения, а также национальные законодательства государств Сторон, где осуществляется перевозка, включая правила дорожного движения. В случае нарушений, они несут ответственность, установленную законодательством государства, в котором совершены нарушения.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дорожно-транспортного происшествия с участием осуществляющего международные автомобильные перевозки транспортного средства государства одной из Сторон, оно рассматривается в соответствии с законодательством государства, в котором произошло дорожно-транспортное происшествие, а другая Сторона оказывает содействие в предоставлении информации, необходимой для расследования такого дорожно-транспортного происшествия.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15. Страховое свидетельство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автомобильные перевозки на территории другой Стороны на основании настоящего Соглашения допускаются при условии действительного обязательного страхования согласно национальному законодательству другой Стороны.</w:t>
      </w:r>
    </w:p>
    <w:bookmarkEnd w:id="91"/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16. Компетентные органы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реализующими настоящее Соглашение, являются: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индустрии и инфраструктурного развития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транспорта Китайской Народной Республики, а также уполномоченный им провинциальный орган управления транспорта.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или функций компетентных органов Стороны незамедлительно уведомляют друг друга об этом по дипломатическим каналам.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17. Совместная комиссия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Сторон создают Совместную комиссию по международным автомобильным перевозкам для обсуждения и координации вопросов, связанных с реализацией настоящего Соглашения.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необходимости Стороны могут приглашать к участию в заседаниях совместной комиссии по международным автомобильным перевозкам представителей соответствующих ведомств и организаций.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18. Разрешение споров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возникающие в связи с толкованием или применением настоящего Соглашения, разрешаются путем переговоров и консультаций.</w:t>
      </w:r>
    </w:p>
    <w:bookmarkEnd w:id="102"/>
    <w:bookmarkStart w:name="z10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19. Внесение изменений и дополнений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настоящее Соглашение может быть изменено и дополнено подписанием отдельного протокола, вступающего в силу в порядке, установленном статьей 20 настоящего Соглашения. Такой протокол является неотъемлемой частью настоящего Соглашения.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20. Вступление в действие и прекращение действия Соглашения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Соглашения.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Любая из Сторон может прекратить действие настоящего Соглашения, направив по дипломатическим каналам письменное уведомление об этом другой Стороне. Настоящее Соглашение прекращает свое действие по истечении шести месяцев с даты получения одной из Сторон такого письменного уведомления.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 даты вступления в силу настоящего Соглашения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 международном автомобильном сообщении от 26 сентября 1992 года прекращает свое действие.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Сиань "17" мая 2023 года в двух экземплярах на казахском, китайском, русском и английском языках, причем все тексты являются равно аутентичными.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расхождения между текстами настоящего Соглашения, Стороны будут обращаться к тексту на английском языке.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Правительство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Китайской Народной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