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a321" w14:textId="d50a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трансфертного ценообразования</w:t>
      </w:r>
    </w:p>
    <w:p>
      <w:pPr>
        <w:spacing w:after="0"/>
        <w:ind w:left="0"/>
        <w:jc w:val="both"/>
      </w:pPr>
      <w:r>
        <w:rPr>
          <w:rFonts w:ascii="Times New Roman"/>
          <w:b w:val="false"/>
          <w:i w:val="false"/>
          <w:color w:val="000000"/>
          <w:sz w:val="28"/>
        </w:rPr>
        <w:t>Закон Республики Казахстан от 25 марта 2024 года № 68-VIII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116</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
    <w:bookmarkStart w:name="z8" w:id="4"/>
    <w:p>
      <w:pPr>
        <w:spacing w:after="0"/>
        <w:ind w:left="0"/>
        <w:jc w:val="both"/>
      </w:pPr>
      <w:r>
        <w:rPr>
          <w:rFonts w:ascii="Times New Roman"/>
          <w:b w:val="false"/>
          <w:i w:val="false"/>
          <w:color w:val="000000"/>
          <w:sz w:val="28"/>
        </w:rPr>
        <w:t>
      дополнить пунктом 3-1 следующего содержания:</w:t>
      </w:r>
    </w:p>
    <w:bookmarkEnd w:id="4"/>
    <w:bookmarkStart w:name="z9" w:id="5"/>
    <w:p>
      <w:pPr>
        <w:spacing w:after="0"/>
        <w:ind w:left="0"/>
        <w:jc w:val="both"/>
      </w:pPr>
      <w:r>
        <w:rPr>
          <w:rFonts w:ascii="Times New Roman"/>
          <w:b w:val="false"/>
          <w:i w:val="false"/>
          <w:color w:val="000000"/>
          <w:sz w:val="28"/>
        </w:rPr>
        <w:t>
      "3-1. Государство регулирует цены в международных деловых операциях и сделках, связанных с международными деловыми операциями, возникающих при трансфертном ценообразовании.";</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"Статья 121. Регулирование цен в международных деловых операциях и сделках, связанных с международными деловыми операциями</w:t>
      </w:r>
    </w:p>
    <w:bookmarkEnd w:id="7"/>
    <w:bookmarkStart w:name="z12" w:id="8"/>
    <w:p>
      <w:pPr>
        <w:spacing w:after="0"/>
        <w:ind w:left="0"/>
        <w:jc w:val="both"/>
      </w:pPr>
      <w:r>
        <w:rPr>
          <w:rFonts w:ascii="Times New Roman"/>
          <w:b w:val="false"/>
          <w:i w:val="false"/>
          <w:color w:val="000000"/>
          <w:sz w:val="28"/>
        </w:rPr>
        <w:t xml:space="preserve">
      В Республике Казахстан регулирование цен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w:t>
      </w:r>
    </w:p>
    <w:bookmarkEnd w:id="9"/>
    <w:bookmarkStart w:name="z14"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"2) диапазон цен – ряд значений рыночных цен, определенных в соответствии с принципом "вытянутой руки" в сопоставимых экономических условиях, который устанавливается в порядке, предусмотренном статьей 17-1 настоящего Закона;";</w:t>
      </w:r>
    </w:p>
    <w:bookmarkEnd w:id="11"/>
    <w:bookmarkStart w:name="z17" w:id="12"/>
    <w:p>
      <w:pPr>
        <w:spacing w:after="0"/>
        <w:ind w:left="0"/>
        <w:jc w:val="both"/>
      </w:pPr>
      <w:r>
        <w:rPr>
          <w:rFonts w:ascii="Times New Roman"/>
          <w:b w:val="false"/>
          <w:i w:val="false"/>
          <w:color w:val="000000"/>
          <w:sz w:val="28"/>
        </w:rPr>
        <w:t>
      "10) сделка, совершенная на территории Республики Казахстан, непосредственно взаимосвязанная с международной деловой операцией, – сделка, предмет которой является предметом международной деловой операции;";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слова "цен" дополнить словами "(маржи, рентабельности)";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"14) диапазон маржи – ряд значений рыночной маржи, определенных в соответствии с принципом "вытянутой руки" в сопоставимых экономических условиях, который устанавливается в порядке, предусмотренном статьей 17-1 настоящего Закона;";</w:t>
      </w:r>
    </w:p>
    <w:bookmarkEnd w:id="13"/>
    <w:bookmarkStart w:name="z21" w:id="14"/>
    <w:p>
      <w:pPr>
        <w:spacing w:after="0"/>
        <w:ind w:left="0"/>
        <w:jc w:val="both"/>
      </w:pPr>
      <w:r>
        <w:rPr>
          <w:rFonts w:ascii="Times New Roman"/>
          <w:b w:val="false"/>
          <w:i w:val="false"/>
          <w:color w:val="000000"/>
          <w:sz w:val="28"/>
        </w:rPr>
        <w:t>
      дополнить подпунктами 17-1), 18-1) и 18-2) следующего содержания:</w:t>
      </w:r>
    </w:p>
    <w:bookmarkEnd w:id="14"/>
    <w:bookmarkStart w:name="z22" w:id="15"/>
    <w:p>
      <w:pPr>
        <w:spacing w:after="0"/>
        <w:ind w:left="0"/>
        <w:jc w:val="both"/>
      </w:pPr>
      <w:r>
        <w:rPr>
          <w:rFonts w:ascii="Times New Roman"/>
          <w:b w:val="false"/>
          <w:i w:val="false"/>
          <w:color w:val="000000"/>
          <w:sz w:val="28"/>
        </w:rPr>
        <w:t>
      "17-1) медианное значение – значение, которое находится в середине нечетного множества чисел, или среднее арифметическое значение двух серединных четного множества чисел;";</w:t>
      </w:r>
    </w:p>
    <w:bookmarkEnd w:id="15"/>
    <w:bookmarkStart w:name="z23" w:id="16"/>
    <w:p>
      <w:pPr>
        <w:spacing w:after="0"/>
        <w:ind w:left="0"/>
        <w:jc w:val="both"/>
      </w:pPr>
      <w:r>
        <w:rPr>
          <w:rFonts w:ascii="Times New Roman"/>
          <w:b w:val="false"/>
          <w:i w:val="false"/>
          <w:color w:val="000000"/>
          <w:sz w:val="28"/>
        </w:rPr>
        <w:t>
      "18-1) рыночная рентабельность – рентабельность, сложившаяся в сопоставимых экономических условиях, определяемых в соответствии с принципом "вытянутой руки";</w:t>
      </w:r>
    </w:p>
    <w:bookmarkEnd w:id="16"/>
    <w:bookmarkStart w:name="z24" w:id="17"/>
    <w:p>
      <w:pPr>
        <w:spacing w:after="0"/>
        <w:ind w:left="0"/>
        <w:jc w:val="both"/>
      </w:pPr>
      <w:r>
        <w:rPr>
          <w:rFonts w:ascii="Times New Roman"/>
          <w:b w:val="false"/>
          <w:i w:val="false"/>
          <w:color w:val="000000"/>
          <w:sz w:val="28"/>
        </w:rPr>
        <w:t xml:space="preserve">
      18-2) рентабельность – финансовый показатель, используемый для применения методов,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и определяемый на основе данных бухгалтерского учета и (или) финансовой отчетности;";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"19) диапазон рентабельности – ряд значений рыночной рентабельности, определенных в соответствии с принципом "вытянутой руки" в сопоставимых экономических условиях, который определяется в соответствии со статьями 17-1 и 17-2 настоящего Закона;";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после слов "цены", "цен" дополнить словами "(маржи, рентабельности)";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"31) международные деловые операции – сделки, в которых одним участником сделки является нерезидент, не зарегистрированный в Республике Казахстан, и другим участником сделки является резидент Республики Казахстан или нерезидент, осуществляющий деятельность в Республике Казахстан через постоянное учреждение, а также сделки резидентов Республики Казахстан, совершенные за пределами территории Республики Казахстан;";</w:t>
      </w:r>
    </w:p>
    <w:bookmarkEnd w:id="19"/>
    <w:bookmarkStart w:name="z31"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w:t>
      </w:r>
      <w:r>
        <w:rPr>
          <w:rFonts w:ascii="Times New Roman"/>
          <w:b w:val="false"/>
          <w:i w:val="false"/>
          <w:color w:val="000000"/>
          <w:sz w:val="28"/>
        </w:rPr>
        <w:t xml:space="preserve"> исключить;</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"2) совершенным на территории Республики Казахстан, непосредственно взаимосвязанным с международными деловыми операциями:</w:t>
      </w:r>
    </w:p>
    <w:bookmarkEnd w:id="23"/>
    <w:bookmarkStart w:name="z36" w:id="24"/>
    <w:p>
      <w:pPr>
        <w:spacing w:after="0"/>
        <w:ind w:left="0"/>
        <w:jc w:val="both"/>
      </w:pPr>
      <w:r>
        <w:rPr>
          <w:rFonts w:ascii="Times New Roman"/>
          <w:b w:val="false"/>
          <w:i w:val="false"/>
          <w:color w:val="000000"/>
          <w:sz w:val="28"/>
        </w:rPr>
        <w:t>
      по реализуемым полезным ископаемым, добытым недропользователем, являющимся одной из сторон;</w:t>
      </w:r>
    </w:p>
    <w:bookmarkEnd w:id="24"/>
    <w:bookmarkStart w:name="z37" w:id="25"/>
    <w:p>
      <w:pPr>
        <w:spacing w:after="0"/>
        <w:ind w:left="0"/>
        <w:jc w:val="both"/>
      </w:pPr>
      <w:r>
        <w:rPr>
          <w:rFonts w:ascii="Times New Roman"/>
          <w:b w:val="false"/>
          <w:i w:val="false"/>
          <w:color w:val="000000"/>
          <w:sz w:val="28"/>
        </w:rPr>
        <w:t>
      одна из сторон которых имеет льготы по налогам;</w:t>
      </w:r>
    </w:p>
    <w:bookmarkEnd w:id="25"/>
    <w:bookmarkStart w:name="z38" w:id="26"/>
    <w:p>
      <w:pPr>
        <w:spacing w:after="0"/>
        <w:ind w:left="0"/>
        <w:jc w:val="both"/>
      </w:pPr>
      <w:r>
        <w:rPr>
          <w:rFonts w:ascii="Times New Roman"/>
          <w:b w:val="false"/>
          <w:i w:val="false"/>
          <w:color w:val="000000"/>
          <w:sz w:val="28"/>
        </w:rPr>
        <w:t>
      одна из сторон которых имеет убыток по данным налоговых деклараций за два последних налоговых периода, предшествующих году совершения сделки;</w:t>
      </w:r>
    </w:p>
    <w:bookmarkEnd w:id="26"/>
    <w:bookmarkStart w:name="z39" w:id="27"/>
    <w:p>
      <w:pPr>
        <w:spacing w:after="0"/>
        <w:ind w:left="0"/>
        <w:jc w:val="both"/>
      </w:pPr>
      <w:r>
        <w:rPr>
          <w:rFonts w:ascii="Times New Roman"/>
          <w:b w:val="false"/>
          <w:i w:val="false"/>
          <w:color w:val="000000"/>
          <w:sz w:val="28"/>
        </w:rPr>
        <w:t xml:space="preserve">
      стороны которых имеют разные ставки корпоративного подоходного налога.";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41"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 следующего содержания:</w:t>
      </w:r>
    </w:p>
    <w:bookmarkStart w:name="z43" w:id="29"/>
    <w:p>
      <w:pPr>
        <w:spacing w:after="0"/>
        <w:ind w:left="0"/>
        <w:jc w:val="both"/>
      </w:pPr>
      <w:r>
        <w:rPr>
          <w:rFonts w:ascii="Times New Roman"/>
          <w:b w:val="false"/>
          <w:i w:val="false"/>
          <w:color w:val="000000"/>
          <w:sz w:val="28"/>
        </w:rPr>
        <w:t>
      "6) вести местную отчетность, если на участника сделки возложена обязанность по представлению такой отчетности.";</w:t>
      </w:r>
    </w:p>
    <w:bookmarkEnd w:id="29"/>
    <w:bookmarkStart w:name="z44" w:id="30"/>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4</w:t>
      </w:r>
      <w:r>
        <w:rPr>
          <w:rFonts w:ascii="Times New Roman"/>
          <w:b w:val="false"/>
          <w:i w:val="false"/>
          <w:color w:val="000000"/>
          <w:sz w:val="28"/>
        </w:rPr>
        <w:t xml:space="preserve"> слова "местную и (или) основную," заменить словом "основную";</w:t>
      </w:r>
    </w:p>
    <w:bookmarkEnd w:id="30"/>
    <w:bookmarkStart w:name="z45"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5-1 исключить;</w:t>
      </w:r>
    </w:p>
    <w:bookmarkEnd w:id="31"/>
    <w:bookmarkStart w:name="z46"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p>
    <w:bookmarkEnd w:id="32"/>
    <w:bookmarkStart w:name="z47" w:id="33"/>
    <w:p>
      <w:pPr>
        <w:spacing w:after="0"/>
        <w:ind w:left="0"/>
        <w:jc w:val="both"/>
      </w:pPr>
      <w:r>
        <w:rPr>
          <w:rFonts w:ascii="Times New Roman"/>
          <w:b w:val="false"/>
          <w:i w:val="false"/>
          <w:color w:val="000000"/>
          <w:sz w:val="28"/>
        </w:rPr>
        <w:t>
      "2. Мониторингу сделок подлежат международные деловые операции.</w:t>
      </w:r>
    </w:p>
    <w:bookmarkEnd w:id="33"/>
    <w:bookmarkStart w:name="z48" w:id="34"/>
    <w:p>
      <w:pPr>
        <w:spacing w:after="0"/>
        <w:ind w:left="0"/>
        <w:jc w:val="both"/>
      </w:pPr>
      <w:r>
        <w:rPr>
          <w:rFonts w:ascii="Times New Roman"/>
          <w:b w:val="false"/>
          <w:i w:val="false"/>
          <w:color w:val="000000"/>
          <w:sz w:val="28"/>
        </w:rPr>
        <w:t>
      Отчетность по мониторингу сделок представляется по международным деловым операциям согласно перечню, утвержденному уполномоченным органом.";</w:t>
      </w:r>
    </w:p>
    <w:bookmarkEnd w:id="34"/>
    <w:bookmarkStart w:name="z49"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35"/>
    <w:bookmarkStart w:name="z50" w:id="36"/>
    <w:p>
      <w:pPr>
        <w:spacing w:after="0"/>
        <w:ind w:left="0"/>
        <w:jc w:val="both"/>
      </w:pPr>
      <w:r>
        <w:rPr>
          <w:rFonts w:ascii="Times New Roman"/>
          <w:b w:val="false"/>
          <w:i w:val="false"/>
          <w:color w:val="000000"/>
          <w:sz w:val="28"/>
        </w:rPr>
        <w:t>
      в заголовке слова ", представляемая участником международной группы" исключить;</w:t>
      </w:r>
    </w:p>
    <w:bookmarkEnd w:id="36"/>
    <w:bookmarkStart w:name="z51" w:id="37"/>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7"/>
    <w:bookmarkStart w:name="z52" w:id="38"/>
    <w:p>
      <w:pPr>
        <w:spacing w:after="0"/>
        <w:ind w:left="0"/>
        <w:jc w:val="both"/>
      </w:pPr>
      <w:r>
        <w:rPr>
          <w:rFonts w:ascii="Times New Roman"/>
          <w:b w:val="false"/>
          <w:i w:val="false"/>
          <w:color w:val="000000"/>
          <w:sz w:val="28"/>
        </w:rPr>
        <w:t>
      "1. Отчетность по трансфертному ценообразованию состоит из следующих видов отчетности:";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54" w:id="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9"/>
    <w:bookmarkStart w:name="z55" w:id="40"/>
    <w:p>
      <w:pPr>
        <w:spacing w:after="0"/>
        <w:ind w:left="0"/>
        <w:jc w:val="both"/>
      </w:pPr>
      <w:r>
        <w:rPr>
          <w:rFonts w:ascii="Times New Roman"/>
          <w:b w:val="false"/>
          <w:i w:val="false"/>
          <w:color w:val="000000"/>
          <w:sz w:val="28"/>
        </w:rPr>
        <w:t>
      "3. В случае обнаружения участником сделки и (или)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"участником" дополнить словами "сделки и (или) участником";</w:t>
      </w:r>
    </w:p>
    <w:bookmarkStart w:name="z57" w:id="4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7-1</w:t>
      </w:r>
      <w:r>
        <w:rPr>
          <w:rFonts w:ascii="Times New Roman"/>
          <w:b w:val="false"/>
          <w:i w:val="false"/>
          <w:color w:val="000000"/>
          <w:sz w:val="28"/>
        </w:rPr>
        <w:t>:</w:t>
      </w:r>
    </w:p>
    <w:bookmarkEnd w:id="41"/>
    <w:bookmarkStart w:name="z5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"участником международной группы" заменить словами "участником сделки";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xml:space="preserve">
      "3. Положения настоящей статьи распространяются на участника сделки, которым за отчетный финансовый год совершены сделки, указанные в пункте 1 статьи 3 настоящего Закона, с взаимосвязанными сторонами, за исключением сделок с лицами, определенными взаимосвязанными сторонами в соответствии с подпунктами 16) – 20) части второй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и у которого размер выручки в соответствии с его финансовой отчетностью за финансовый год, предшествующий отчетному финансовому году, составляет не менее пятимиллионнократного месячного расчетного показателя, установленного законом о республиканском бюджете и действующего на 1 января года, предшествующего отчетному финансовому году.";</w:t>
      </w:r>
    </w:p>
    <w:bookmarkEnd w:id="43"/>
    <w:bookmarkStart w:name="z62" w:id="44"/>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7-2 изложить в следующей редакции:</w:t>
      </w:r>
    </w:p>
    <w:bookmarkEnd w:id="44"/>
    <w:bookmarkStart w:name="z63" w:id="45"/>
    <w:p>
      <w:pPr>
        <w:spacing w:after="0"/>
        <w:ind w:left="0"/>
        <w:jc w:val="both"/>
      </w:pPr>
      <w:r>
        <w:rPr>
          <w:rFonts w:ascii="Times New Roman"/>
          <w:b w:val="false"/>
          <w:i w:val="false"/>
          <w:color w:val="000000"/>
          <w:sz w:val="28"/>
        </w:rPr>
        <w:t>
      "Основная отчетность за отчетный финансовый год представляется участником международной группы в уполномоченный орган в течение тридцати календарных дней со дня получения участником международной группы требования о представлении такой отчетности. Основная отчетность может быть истребована у участника международной группы уполномоченным органом не ранее чем по истечении двенадцати месяцев, следующих за днем завершения соответствующего финансового года.";</w:t>
      </w:r>
    </w:p>
    <w:bookmarkEnd w:id="45"/>
    <w:bookmarkStart w:name="z64" w:id="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bookmarkEnd w:id="46"/>
    <w:bookmarkStart w:name="z6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ходе проведения проверок уполномоченные органы производят" заменить словами "и (или) рентабельности участника сделки от диапазона рентабельности в ходе проведения проверок уполномоченный орган производит";</w:t>
      </w:r>
    </w:p>
    <w:bookmarkEnd w:id="47"/>
    <w:bookmarkStart w:name="z66" w:id="4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5</w:t>
      </w:r>
      <w:r>
        <w:rPr>
          <w:rFonts w:ascii="Times New Roman"/>
          <w:b w:val="false"/>
          <w:i w:val="false"/>
          <w:color w:val="000000"/>
          <w:sz w:val="28"/>
        </w:rPr>
        <w:t xml:space="preserve"> слова "среднее значение" заменить словами "медианное значение из диапазона цен";</w:t>
      </w:r>
    </w:p>
    <w:bookmarkEnd w:id="48"/>
    <w:bookmarkStart w:name="z67" w:id="49"/>
    <w:p>
      <w:pPr>
        <w:spacing w:after="0"/>
        <w:ind w:left="0"/>
        <w:jc w:val="both"/>
      </w:pPr>
      <w:r>
        <w:rPr>
          <w:rFonts w:ascii="Times New Roman"/>
          <w:b w:val="false"/>
          <w:i w:val="false"/>
          <w:color w:val="000000"/>
          <w:sz w:val="28"/>
        </w:rPr>
        <w:t>
      дополнить пунктом 5-1 следующего содержания:</w:t>
      </w:r>
    </w:p>
    <w:bookmarkEnd w:id="49"/>
    <w:bookmarkStart w:name="z68" w:id="50"/>
    <w:p>
      <w:pPr>
        <w:spacing w:after="0"/>
        <w:ind w:left="0"/>
        <w:jc w:val="both"/>
      </w:pPr>
      <w:r>
        <w:rPr>
          <w:rFonts w:ascii="Times New Roman"/>
          <w:b w:val="false"/>
          <w:i w:val="false"/>
          <w:color w:val="000000"/>
          <w:sz w:val="28"/>
        </w:rPr>
        <w:t>
      "5-1. По сделкам со взаимосвязанными сторонами корректировка объектов налогообложения и (или) объектов, связанных с налогообложением, при отклонении цены сделки от рыночной цены, определенной как медианное значение из диапазона цен, указанное в источнике информации, производится уполномоченным органом по результатам проведенной налоговой проверки.";</w:t>
      </w:r>
    </w:p>
    <w:bookmarkEnd w:id="50"/>
    <w:bookmarkStart w:name="z69"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1"/>
    <w:bookmarkStart w:name="z70" w:id="52"/>
    <w:p>
      <w:pPr>
        <w:spacing w:after="0"/>
        <w:ind w:left="0"/>
        <w:jc w:val="both"/>
      </w:pPr>
      <w:r>
        <w:rPr>
          <w:rFonts w:ascii="Times New Roman"/>
          <w:b w:val="false"/>
          <w:i w:val="false"/>
          <w:color w:val="000000"/>
          <w:sz w:val="28"/>
        </w:rPr>
        <w:t>
      после слова "бюджет" дополнить словами "рассчитываются с применением диапазона цен и (или) диапазона рентабельности (маржи) и";</w:t>
      </w:r>
    </w:p>
    <w:bookmarkEnd w:id="52"/>
    <w:bookmarkStart w:name="z71" w:id="53"/>
    <w:p>
      <w:pPr>
        <w:spacing w:after="0"/>
        <w:ind w:left="0"/>
        <w:jc w:val="both"/>
      </w:pPr>
      <w:r>
        <w:rPr>
          <w:rFonts w:ascii="Times New Roman"/>
          <w:b w:val="false"/>
          <w:i w:val="false"/>
          <w:color w:val="000000"/>
          <w:sz w:val="28"/>
        </w:rPr>
        <w:t>
      слова "путем представления дополнительной налоговой отчетности" заменить словами "с отражением в соответствующей налоговой отчетности, представляемой в уполномоченный орган";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"12. Корректировка объектов налогообложения и (или) объектов, связанных с налогообложением, участника сделки, зарегистрированного в государстве с льготным налогообложением, производится следующим образом:</w:t>
      </w:r>
    </w:p>
    <w:bookmarkEnd w:id="54"/>
    <w:bookmarkStart w:name="z74" w:id="55"/>
    <w:p>
      <w:pPr>
        <w:spacing w:after="0"/>
        <w:ind w:left="0"/>
        <w:jc w:val="both"/>
      </w:pPr>
      <w:r>
        <w:rPr>
          <w:rFonts w:ascii="Times New Roman"/>
          <w:b w:val="false"/>
          <w:i w:val="false"/>
          <w:color w:val="000000"/>
          <w:sz w:val="28"/>
        </w:rPr>
        <w:t xml:space="preserve">
      1) при применении метода,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12 настоящего Закона, – без учета положений </w:t>
      </w:r>
      <w:r>
        <w:rPr>
          <w:rFonts w:ascii="Times New Roman"/>
          <w:b w:val="false"/>
          <w:i w:val="false"/>
          <w:color w:val="000000"/>
          <w:sz w:val="28"/>
        </w:rPr>
        <w:t>пункта 5</w:t>
      </w:r>
      <w:r>
        <w:rPr>
          <w:rFonts w:ascii="Times New Roman"/>
          <w:b w:val="false"/>
          <w:i w:val="false"/>
          <w:color w:val="000000"/>
          <w:sz w:val="28"/>
        </w:rPr>
        <w:t xml:space="preserve"> статьи 13 настоящего Закона;</w:t>
      </w:r>
    </w:p>
    <w:bookmarkEnd w:id="55"/>
    <w:bookmarkStart w:name="z75" w:id="56"/>
    <w:p>
      <w:pPr>
        <w:spacing w:after="0"/>
        <w:ind w:left="0"/>
        <w:jc w:val="both"/>
      </w:pPr>
      <w:r>
        <w:rPr>
          <w:rFonts w:ascii="Times New Roman"/>
          <w:b w:val="false"/>
          <w:i w:val="false"/>
          <w:color w:val="000000"/>
          <w:sz w:val="28"/>
        </w:rPr>
        <w:t xml:space="preserve">
      2) при применении методов,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настоящего Закона, – без учета рентабельности участника сделки, зарегистрированного в государстве с льготным налогообложением."; </w:t>
      </w:r>
    </w:p>
    <w:bookmarkEnd w:id="56"/>
    <w:bookmarkStart w:name="z76" w:id="5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11</w:t>
      </w:r>
      <w:r>
        <w:rPr>
          <w:rFonts w:ascii="Times New Roman"/>
          <w:b w:val="false"/>
          <w:i w:val="false"/>
          <w:color w:val="000000"/>
          <w:sz w:val="28"/>
        </w:rPr>
        <w:t xml:space="preserve">: </w:t>
      </w:r>
    </w:p>
    <w:bookmarkEnd w:id="57"/>
    <w:bookmarkStart w:name="z77" w:id="58"/>
    <w:p>
      <w:pPr>
        <w:spacing w:after="0"/>
        <w:ind w:left="0"/>
        <w:jc w:val="both"/>
      </w:pPr>
      <w:r>
        <w:rPr>
          <w:rFonts w:ascii="Times New Roman"/>
          <w:b w:val="false"/>
          <w:i w:val="false"/>
          <w:color w:val="000000"/>
          <w:sz w:val="28"/>
        </w:rPr>
        <w:t>
      в части второй:</w:t>
      </w:r>
    </w:p>
    <w:bookmarkEnd w:id="58"/>
    <w:bookmarkStart w:name="z7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"аффилиированным" заменить словом "аффилированным";</w:t>
      </w:r>
    </w:p>
    <w:bookmarkEnd w:id="59"/>
    <w:bookmarkStart w:name="z79"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слово "аффилиированными" заменить словом "аффилированными";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bookmarkStart w:name="z81" w:id="61"/>
    <w:p>
      <w:pPr>
        <w:spacing w:after="0"/>
        <w:ind w:left="0"/>
        <w:jc w:val="both"/>
      </w:pPr>
      <w:r>
        <w:rPr>
          <w:rFonts w:ascii="Times New Roman"/>
          <w:b w:val="false"/>
          <w:i w:val="false"/>
          <w:color w:val="000000"/>
          <w:sz w:val="28"/>
        </w:rPr>
        <w:t>
      дополнить подпунктами 16), 17), 18), 19) и 20) следующего содержания:</w:t>
      </w:r>
    </w:p>
    <w:bookmarkEnd w:id="61"/>
    <w:bookmarkStart w:name="z82" w:id="62"/>
    <w:p>
      <w:pPr>
        <w:spacing w:after="0"/>
        <w:ind w:left="0"/>
        <w:jc w:val="both"/>
      </w:pPr>
      <w:r>
        <w:rPr>
          <w:rFonts w:ascii="Times New Roman"/>
          <w:b w:val="false"/>
          <w:i w:val="false"/>
          <w:color w:val="000000"/>
          <w:sz w:val="28"/>
        </w:rPr>
        <w:t>
      "16) лицо производит или торгует продукцией, используя нематериальные активы и (или) права интеллектуальной собственности другого лица и его взаимосвязанной стороны, за которые оно должно произвести платежи, составляющие совокупно более пятидесяти процентов первоначальной стоимости (или себестоимости) таких продуктов;</w:t>
      </w:r>
    </w:p>
    <w:bookmarkEnd w:id="62"/>
    <w:bookmarkStart w:name="z83" w:id="63"/>
    <w:p>
      <w:pPr>
        <w:spacing w:after="0"/>
        <w:ind w:left="0"/>
        <w:jc w:val="both"/>
      </w:pPr>
      <w:r>
        <w:rPr>
          <w:rFonts w:ascii="Times New Roman"/>
          <w:b w:val="false"/>
          <w:i w:val="false"/>
          <w:color w:val="000000"/>
          <w:sz w:val="28"/>
        </w:rPr>
        <w:t>
      17) лицо и (или) его взаимосвязанная сторона поставляют более пятидесяти процентов общей стоимости сырья, материалов или исходной продукции (без учета расходов на амортизацию основных средств), используемых другим лицом для производства готовой продукции;</w:t>
      </w:r>
    </w:p>
    <w:bookmarkEnd w:id="63"/>
    <w:bookmarkStart w:name="z84" w:id="64"/>
    <w:p>
      <w:pPr>
        <w:spacing w:after="0"/>
        <w:ind w:left="0"/>
        <w:jc w:val="both"/>
      </w:pPr>
      <w:r>
        <w:rPr>
          <w:rFonts w:ascii="Times New Roman"/>
          <w:b w:val="false"/>
          <w:i w:val="false"/>
          <w:color w:val="000000"/>
          <w:sz w:val="28"/>
        </w:rPr>
        <w:t>
      18) лицо и (или) его взаимосвязанная сторона формируют более пятидесяти процентов выручки другого лица за отчетный календарный год по сделкам, которые являются международными деловыми операциями;</w:t>
      </w:r>
    </w:p>
    <w:bookmarkEnd w:id="64"/>
    <w:bookmarkStart w:name="z85" w:id="65"/>
    <w:p>
      <w:pPr>
        <w:spacing w:after="0"/>
        <w:ind w:left="0"/>
        <w:jc w:val="both"/>
      </w:pPr>
      <w:r>
        <w:rPr>
          <w:rFonts w:ascii="Times New Roman"/>
          <w:b w:val="false"/>
          <w:i w:val="false"/>
          <w:color w:val="000000"/>
          <w:sz w:val="28"/>
        </w:rPr>
        <w:t>
      19) лицо, общая задолженность которого перед другим лицом на дату заключения сделки или пересмотра основных условий сделки превышает пятьдесят процентов собственного капитала или не менее десяти процентов общей суммы долга на конец отчетного календарного года гарантируется другим лицом, за исключением случаев, когда одно из лиц является независимой международной финансовой организацией или государственным учреждением иностранного государства, а также случаев, когда одно из лиц имеет лицензию на проведение банковских и иных операций, выданную в Республике Казахстан или иностранном государстве;</w:t>
      </w:r>
    </w:p>
    <w:bookmarkEnd w:id="65"/>
    <w:bookmarkStart w:name="z86" w:id="66"/>
    <w:p>
      <w:pPr>
        <w:spacing w:after="0"/>
        <w:ind w:left="0"/>
        <w:jc w:val="both"/>
      </w:pPr>
      <w:r>
        <w:rPr>
          <w:rFonts w:ascii="Times New Roman"/>
          <w:b w:val="false"/>
          <w:i w:val="false"/>
          <w:color w:val="000000"/>
          <w:sz w:val="28"/>
        </w:rPr>
        <w:t>
      20) лицо, которому предоставлены права на отчетный календарный год в качестве агента, дистрибьютора или дилера компании при покупке или продаже товаров (работ, услуг) в соответствии с письменным соглашением.";</w:t>
      </w:r>
    </w:p>
    <w:bookmarkEnd w:id="66"/>
    <w:bookmarkStart w:name="z87" w:id="67"/>
    <w:p>
      <w:pPr>
        <w:spacing w:after="0"/>
        <w:ind w:left="0"/>
        <w:jc w:val="both"/>
      </w:pPr>
      <w:r>
        <w:rPr>
          <w:rFonts w:ascii="Times New Roman"/>
          <w:b w:val="false"/>
          <w:i w:val="false"/>
          <w:color w:val="000000"/>
          <w:sz w:val="28"/>
        </w:rPr>
        <w:t>
      дополнить частью третьей следующего содержания:</w:t>
      </w:r>
    </w:p>
    <w:bookmarkEnd w:id="67"/>
    <w:bookmarkStart w:name="z88" w:id="68"/>
    <w:p>
      <w:pPr>
        <w:spacing w:after="0"/>
        <w:ind w:left="0"/>
        <w:jc w:val="both"/>
      </w:pPr>
      <w:r>
        <w:rPr>
          <w:rFonts w:ascii="Times New Roman"/>
          <w:b w:val="false"/>
          <w:i w:val="false"/>
          <w:color w:val="000000"/>
          <w:sz w:val="28"/>
        </w:rPr>
        <w:t>
      "Условия, предусмотренные подпунктами 16) – 20) части второй настоящей статьи, не распространяются на участника сделки – нерезидента:</w:t>
      </w:r>
    </w:p>
    <w:bookmarkEnd w:id="68"/>
    <w:bookmarkStart w:name="z89" w:id="69"/>
    <w:p>
      <w:pPr>
        <w:spacing w:after="0"/>
        <w:ind w:left="0"/>
        <w:jc w:val="both"/>
      </w:pPr>
      <w:r>
        <w:rPr>
          <w:rFonts w:ascii="Times New Roman"/>
          <w:b w:val="false"/>
          <w:i w:val="false"/>
          <w:color w:val="000000"/>
          <w:sz w:val="28"/>
        </w:rPr>
        <w:t>
      финансовая отчетность которого публикуется в соответствии с международными стандартами финансовой отчетности (далее – МСФО) в открытом доступе и (или) представлена на фондовых биржах стран – участниц Организации экономического сотрудничества и развития (далее – ОЭСР);</w:t>
      </w:r>
    </w:p>
    <w:bookmarkEnd w:id="69"/>
    <w:bookmarkStart w:name="z90" w:id="70"/>
    <w:p>
      <w:pPr>
        <w:spacing w:after="0"/>
        <w:ind w:left="0"/>
        <w:jc w:val="both"/>
      </w:pPr>
      <w:r>
        <w:rPr>
          <w:rFonts w:ascii="Times New Roman"/>
          <w:b w:val="false"/>
          <w:i w:val="false"/>
          <w:color w:val="000000"/>
          <w:sz w:val="28"/>
        </w:rPr>
        <w:t>
      который является участником международной группы, финансовая отчетность которой публикуется в соответствии с МСФО в открытом доступе и (или) представлена на фондовых биржах стран – участниц ОЭСР;</w:t>
      </w:r>
    </w:p>
    <w:bookmarkEnd w:id="70"/>
    <w:bookmarkStart w:name="z91" w:id="71"/>
    <w:p>
      <w:pPr>
        <w:spacing w:after="0"/>
        <w:ind w:left="0"/>
        <w:jc w:val="both"/>
      </w:pPr>
      <w:r>
        <w:rPr>
          <w:rFonts w:ascii="Times New Roman"/>
          <w:b w:val="false"/>
          <w:i w:val="false"/>
          <w:color w:val="000000"/>
          <w:sz w:val="28"/>
        </w:rPr>
        <w:t>
      финансовая отчетность которого представлена в уполномоченный орган по его требованию не позднее шестидесяти календарных дней с момента получения запроса. При этом финансовая отчетность должна быть подтверждена независимой аудиторской организацией.";</w:t>
      </w:r>
    </w:p>
    <w:bookmarkEnd w:id="71"/>
    <w:bookmarkStart w:name="z92" w:id="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12</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94" w:id="73"/>
    <w:p>
      <w:pPr>
        <w:spacing w:after="0"/>
        <w:ind w:left="0"/>
        <w:jc w:val="both"/>
      </w:pPr>
      <w:r>
        <w:rPr>
          <w:rFonts w:ascii="Times New Roman"/>
          <w:b w:val="false"/>
          <w:i w:val="false"/>
          <w:color w:val="000000"/>
          <w:sz w:val="28"/>
        </w:rPr>
        <w:t>
      "2. При невозможности применения метода сопоставимой неконтролируемой цены применяется один из методов, указанных в пункте 1 настоящей статьи, который с учетом фактических обстоятельств и условий совершаемой сделки позволяет сделать наиболее обоснованный вывод о соответствии или несоответствии цены сделки рыночным ценам.";</w:t>
      </w:r>
    </w:p>
    <w:bookmarkEnd w:id="73"/>
    <w:bookmarkStart w:name="z95" w:id="74"/>
    <w:p>
      <w:pPr>
        <w:spacing w:after="0"/>
        <w:ind w:left="0"/>
        <w:jc w:val="both"/>
      </w:pPr>
      <w:r>
        <w:rPr>
          <w:rFonts w:ascii="Times New Roman"/>
          <w:b w:val="false"/>
          <w:i w:val="false"/>
          <w:color w:val="000000"/>
          <w:sz w:val="28"/>
        </w:rPr>
        <w:t xml:space="preserve">
      дополнить пунктом 3 следующего содержания: </w:t>
      </w:r>
    </w:p>
    <w:bookmarkEnd w:id="74"/>
    <w:bookmarkStart w:name="z96" w:id="75"/>
    <w:p>
      <w:pPr>
        <w:spacing w:after="0"/>
        <w:ind w:left="0"/>
        <w:jc w:val="both"/>
      </w:pPr>
      <w:r>
        <w:rPr>
          <w:rFonts w:ascii="Times New Roman"/>
          <w:b w:val="false"/>
          <w:i w:val="false"/>
          <w:color w:val="000000"/>
          <w:sz w:val="28"/>
        </w:rPr>
        <w:t xml:space="preserve">
      "3. Выбор соответствующего метода должен быть обоснованным, где участником сделки учитываются следующие обстоятельства: </w:t>
      </w:r>
    </w:p>
    <w:bookmarkEnd w:id="75"/>
    <w:bookmarkStart w:name="z97" w:id="76"/>
    <w:p>
      <w:pPr>
        <w:spacing w:after="0"/>
        <w:ind w:left="0"/>
        <w:jc w:val="both"/>
      </w:pPr>
      <w:r>
        <w:rPr>
          <w:rFonts w:ascii="Times New Roman"/>
          <w:b w:val="false"/>
          <w:i w:val="false"/>
          <w:color w:val="000000"/>
          <w:sz w:val="28"/>
        </w:rPr>
        <w:t>
      1) выбор метода с учетом характера совершаемой сделки, определяемый путем анализа функций, выполняемых каждым участником в совершаемой операции, с учетом используемых активов и предполагаемых рисков;</w:t>
      </w:r>
    </w:p>
    <w:bookmarkEnd w:id="76"/>
    <w:bookmarkStart w:name="z98" w:id="77"/>
    <w:p>
      <w:pPr>
        <w:spacing w:after="0"/>
        <w:ind w:left="0"/>
        <w:jc w:val="both"/>
      </w:pPr>
      <w:r>
        <w:rPr>
          <w:rFonts w:ascii="Times New Roman"/>
          <w:b w:val="false"/>
          <w:i w:val="false"/>
          <w:color w:val="000000"/>
          <w:sz w:val="28"/>
        </w:rPr>
        <w:t xml:space="preserve">
      2) наличие достоверной информации, необходимой для применения выбранного метода трансфертного ценообразования; </w:t>
      </w:r>
    </w:p>
    <w:bookmarkEnd w:id="77"/>
    <w:bookmarkStart w:name="z99" w:id="78"/>
    <w:p>
      <w:pPr>
        <w:spacing w:after="0"/>
        <w:ind w:left="0"/>
        <w:jc w:val="both"/>
      </w:pPr>
      <w:r>
        <w:rPr>
          <w:rFonts w:ascii="Times New Roman"/>
          <w:b w:val="false"/>
          <w:i w:val="false"/>
          <w:color w:val="000000"/>
          <w:sz w:val="28"/>
        </w:rPr>
        <w:t>
      3) степень сопоставимости контролируемых и неконтролируемых операций, включая надежность корректировок для приведения к сопоставимости.";</w:t>
      </w:r>
    </w:p>
    <w:bookmarkEnd w:id="78"/>
    <w:bookmarkStart w:name="z100" w:id="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13:</w:t>
      </w:r>
    </w:p>
    <w:bookmarkEnd w:id="79"/>
    <w:bookmarkStart w:name="z101" w:id="80"/>
    <w:p>
      <w:pPr>
        <w:spacing w:after="0"/>
        <w:ind w:left="0"/>
        <w:jc w:val="both"/>
      </w:pPr>
      <w:r>
        <w:rPr>
          <w:rFonts w:ascii="Times New Roman"/>
          <w:b w:val="false"/>
          <w:i w:val="false"/>
          <w:color w:val="000000"/>
          <w:sz w:val="28"/>
        </w:rPr>
        <w:t>
      в абзаце шестом части четвертой слова "ста двадцати" заменить словами "ста двадцати трех";</w:t>
      </w:r>
    </w:p>
    <w:bookmarkEnd w:id="80"/>
    <w:bookmarkStart w:name="z102" w:id="81"/>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подпункта 3)</w:t>
      </w:r>
      <w:r>
        <w:rPr>
          <w:rFonts w:ascii="Times New Roman"/>
          <w:b w:val="false"/>
          <w:i w:val="false"/>
          <w:color w:val="000000"/>
          <w:sz w:val="28"/>
        </w:rPr>
        <w:t xml:space="preserve"> части шестой изложить в следующей редакции:</w:t>
      </w:r>
    </w:p>
    <w:bookmarkEnd w:id="81"/>
    <w:bookmarkStart w:name="z103" w:id="82"/>
    <w:p>
      <w:pPr>
        <w:spacing w:after="0"/>
        <w:ind w:left="0"/>
        <w:jc w:val="both"/>
      </w:pPr>
      <w:r>
        <w:rPr>
          <w:rFonts w:ascii="Times New Roman"/>
          <w:b w:val="false"/>
          <w:i w:val="false"/>
          <w:color w:val="000000"/>
          <w:sz w:val="28"/>
        </w:rPr>
        <w:t xml:space="preserve">
      "3) долгосрочная цена применяется не более одного года и подтверждается конечным контрактом между участниками сделок, взаимоотношения которых включают в том числе условия, предусмотренные подпунктами 16) – 20) части второй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или последующим контрактом между трейдером, аффилированным с участником сделки – резидентом Республики Казахстан, и конечным потребителем, который является независимой стороной.";</w:t>
      </w:r>
    </w:p>
    <w:bookmarkEnd w:id="82"/>
    <w:bookmarkStart w:name="z104" w:id="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14 изложить в следующей редакции:</w:t>
      </w:r>
    </w:p>
    <w:bookmarkEnd w:id="83"/>
    <w:bookmarkStart w:name="z105" w:id="84"/>
    <w:p>
      <w:pPr>
        <w:spacing w:after="0"/>
        <w:ind w:left="0"/>
        <w:jc w:val="both"/>
      </w:pPr>
      <w:r>
        <w:rPr>
          <w:rFonts w:ascii="Times New Roman"/>
          <w:b w:val="false"/>
          <w:i w:val="false"/>
          <w:color w:val="000000"/>
          <w:sz w:val="28"/>
        </w:rPr>
        <w:t>
      "2. Для определения затрат (расходов) учитываются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w:t>
      </w:r>
    </w:p>
    <w:bookmarkEnd w:id="84"/>
    <w:bookmarkStart w:name="z106" w:id="85"/>
    <w:p>
      <w:pPr>
        <w:spacing w:after="0"/>
        <w:ind w:left="0"/>
        <w:jc w:val="both"/>
      </w:pPr>
      <w:r>
        <w:rPr>
          <w:rFonts w:ascii="Times New Roman"/>
          <w:b w:val="false"/>
          <w:i w:val="false"/>
          <w:color w:val="000000"/>
          <w:sz w:val="28"/>
        </w:rPr>
        <w:t>
      Наценка определяется таким образом, чтобы обеспечить сложившийся для данной сферы деятельности диапазон рентабельности, определяемый в соответствии со статьями 17-1 и 17-2 настоящего Закона.</w:t>
      </w:r>
    </w:p>
    <w:bookmarkEnd w:id="85"/>
    <w:bookmarkStart w:name="z107" w:id="86"/>
    <w:p>
      <w:pPr>
        <w:spacing w:after="0"/>
        <w:ind w:left="0"/>
        <w:jc w:val="both"/>
      </w:pPr>
      <w:r>
        <w:rPr>
          <w:rFonts w:ascii="Times New Roman"/>
          <w:b w:val="false"/>
          <w:i w:val="false"/>
          <w:color w:val="000000"/>
          <w:sz w:val="28"/>
        </w:rPr>
        <w:t xml:space="preserve">
      3. Диапазон рентабельности для данной сферы деятельности определяется на основании источников информации, указанных в </w:t>
      </w:r>
      <w:r>
        <w:rPr>
          <w:rFonts w:ascii="Times New Roman"/>
          <w:b w:val="false"/>
          <w:i w:val="false"/>
          <w:color w:val="000000"/>
          <w:sz w:val="28"/>
        </w:rPr>
        <w:t>статье 18</w:t>
      </w:r>
      <w:r>
        <w:rPr>
          <w:rFonts w:ascii="Times New Roman"/>
          <w:b w:val="false"/>
          <w:i w:val="false"/>
          <w:color w:val="000000"/>
          <w:sz w:val="28"/>
        </w:rPr>
        <w:t xml:space="preserve"> настоящего Закона, в сопоставимых экономических условиях."; </w:t>
      </w:r>
    </w:p>
    <w:bookmarkEnd w:id="86"/>
    <w:bookmarkStart w:name="z108" w:id="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End w:id="87"/>
    <w:bookmarkStart w:name="z109" w:id="88"/>
    <w:p>
      <w:pPr>
        <w:spacing w:after="0"/>
        <w:ind w:left="0"/>
        <w:jc w:val="both"/>
      </w:pPr>
      <w:r>
        <w:rPr>
          <w:rFonts w:ascii="Times New Roman"/>
          <w:b w:val="false"/>
          <w:i w:val="false"/>
          <w:color w:val="000000"/>
          <w:sz w:val="28"/>
        </w:rPr>
        <w:t>
      "Статья 15. Метод цены последующей реализации</w:t>
      </w:r>
    </w:p>
    <w:bookmarkEnd w:id="88"/>
    <w:bookmarkStart w:name="z110" w:id="89"/>
    <w:p>
      <w:pPr>
        <w:spacing w:after="0"/>
        <w:ind w:left="0"/>
        <w:jc w:val="both"/>
      </w:pPr>
      <w:r>
        <w:rPr>
          <w:rFonts w:ascii="Times New Roman"/>
          <w:b w:val="false"/>
          <w:i w:val="false"/>
          <w:color w:val="000000"/>
          <w:sz w:val="28"/>
        </w:rPr>
        <w:t xml:space="preserve">
      При методе цены последующей реализации рыночная цена товаров (работ, услуг) определяется как разность между ценой, по которой такие товары (работы, услуги) реализованы покупателем при последующей реализации (перепродаже), и подтверждаемыми затратами (расходами), понесенными покупателем при перепродаже (без учета цены, по которой были приобретены указанным покупателем у продавца товары (работы, услуги), а также его рентабельностью (маржой). При этом рентабельность (маржа) должна соответствовать диапазону рентабельности (маржи), определяемому в соответствии со статьями 17-1 и 17-2 настоящего Закона."; </w:t>
      </w:r>
    </w:p>
    <w:bookmarkEnd w:id="89"/>
    <w:bookmarkStart w:name="z111" w:id="90"/>
    <w:p>
      <w:pPr>
        <w:spacing w:after="0"/>
        <w:ind w:left="0"/>
        <w:jc w:val="both"/>
      </w:pPr>
      <w:r>
        <w:rPr>
          <w:rFonts w:ascii="Times New Roman"/>
          <w:b w:val="false"/>
          <w:i w:val="false"/>
          <w:color w:val="000000"/>
          <w:sz w:val="28"/>
        </w:rPr>
        <w:t>
      "Статья 17. Метод чистой прибыли</w:t>
      </w:r>
    </w:p>
    <w:bookmarkEnd w:id="90"/>
    <w:bookmarkStart w:name="z112" w:id="91"/>
    <w:p>
      <w:pPr>
        <w:spacing w:after="0"/>
        <w:ind w:left="0"/>
        <w:jc w:val="both"/>
      </w:pPr>
      <w:r>
        <w:rPr>
          <w:rFonts w:ascii="Times New Roman"/>
          <w:b w:val="false"/>
          <w:i w:val="false"/>
          <w:color w:val="000000"/>
          <w:sz w:val="28"/>
        </w:rPr>
        <w:t>
      1. Метод чистой прибыли применяется посредством сопоставления рентабельности участника сделки с диапазоном рентабельности в сопоставимых экономических условиях.</w:t>
      </w:r>
    </w:p>
    <w:bookmarkEnd w:id="91"/>
    <w:bookmarkStart w:name="z113" w:id="92"/>
    <w:p>
      <w:pPr>
        <w:spacing w:after="0"/>
        <w:ind w:left="0"/>
        <w:jc w:val="both"/>
      </w:pPr>
      <w:r>
        <w:rPr>
          <w:rFonts w:ascii="Times New Roman"/>
          <w:b w:val="false"/>
          <w:i w:val="false"/>
          <w:color w:val="000000"/>
          <w:sz w:val="28"/>
        </w:rPr>
        <w:t>
      2. При применении метода чистой прибыли могут использоваться следующие показатели рентабельности:</w:t>
      </w:r>
    </w:p>
    <w:bookmarkEnd w:id="92"/>
    <w:bookmarkStart w:name="z114" w:id="93"/>
    <w:p>
      <w:pPr>
        <w:spacing w:after="0"/>
        <w:ind w:left="0"/>
        <w:jc w:val="both"/>
      </w:pPr>
      <w:r>
        <w:rPr>
          <w:rFonts w:ascii="Times New Roman"/>
          <w:b w:val="false"/>
          <w:i w:val="false"/>
          <w:color w:val="000000"/>
          <w:sz w:val="28"/>
        </w:rPr>
        <w:t xml:space="preserve">
      операционная рентабельность затрат; </w:t>
      </w:r>
    </w:p>
    <w:bookmarkEnd w:id="93"/>
    <w:bookmarkStart w:name="z115" w:id="94"/>
    <w:p>
      <w:pPr>
        <w:spacing w:after="0"/>
        <w:ind w:left="0"/>
        <w:jc w:val="both"/>
      </w:pPr>
      <w:r>
        <w:rPr>
          <w:rFonts w:ascii="Times New Roman"/>
          <w:b w:val="false"/>
          <w:i w:val="false"/>
          <w:color w:val="000000"/>
          <w:sz w:val="28"/>
        </w:rPr>
        <w:t xml:space="preserve">
      операционная рентабельность продаж; </w:t>
      </w:r>
    </w:p>
    <w:bookmarkEnd w:id="94"/>
    <w:bookmarkStart w:name="z116" w:id="95"/>
    <w:p>
      <w:pPr>
        <w:spacing w:after="0"/>
        <w:ind w:left="0"/>
        <w:jc w:val="both"/>
      </w:pPr>
      <w:r>
        <w:rPr>
          <w:rFonts w:ascii="Times New Roman"/>
          <w:b w:val="false"/>
          <w:i w:val="false"/>
          <w:color w:val="000000"/>
          <w:sz w:val="28"/>
        </w:rPr>
        <w:t xml:space="preserve">
      операционная рентабельность активов. </w:t>
      </w:r>
    </w:p>
    <w:bookmarkEnd w:id="95"/>
    <w:bookmarkStart w:name="z117" w:id="96"/>
    <w:p>
      <w:pPr>
        <w:spacing w:after="0"/>
        <w:ind w:left="0"/>
        <w:jc w:val="both"/>
      </w:pPr>
      <w:r>
        <w:rPr>
          <w:rFonts w:ascii="Times New Roman"/>
          <w:b w:val="false"/>
          <w:i w:val="false"/>
          <w:color w:val="000000"/>
          <w:sz w:val="28"/>
        </w:rPr>
        <w:t>
      При этом рентабельность определяется в соответствии со статьями 17-1 и 17-2 настоящего Закона.";</w:t>
      </w:r>
    </w:p>
    <w:bookmarkEnd w:id="96"/>
    <w:bookmarkStart w:name="z118" w:id="97"/>
    <w:p>
      <w:pPr>
        <w:spacing w:after="0"/>
        <w:ind w:left="0"/>
        <w:jc w:val="both"/>
      </w:pPr>
      <w:r>
        <w:rPr>
          <w:rFonts w:ascii="Times New Roman"/>
          <w:b w:val="false"/>
          <w:i w:val="false"/>
          <w:color w:val="000000"/>
          <w:sz w:val="28"/>
        </w:rPr>
        <w:t>
      15) дополнить статьями 17-1 и 17-2 следующего содержания:</w:t>
      </w:r>
    </w:p>
    <w:bookmarkEnd w:id="97"/>
    <w:bookmarkStart w:name="z119" w:id="98"/>
    <w:p>
      <w:pPr>
        <w:spacing w:after="0"/>
        <w:ind w:left="0"/>
        <w:jc w:val="both"/>
      </w:pPr>
      <w:r>
        <w:rPr>
          <w:rFonts w:ascii="Times New Roman"/>
          <w:b w:val="false"/>
          <w:i w:val="false"/>
          <w:color w:val="000000"/>
          <w:sz w:val="28"/>
        </w:rPr>
        <w:t>
      "Статья 17-1. Порядок определения диапазона цен и диапазона рентабельности (маржи)</w:t>
      </w:r>
    </w:p>
    <w:bookmarkEnd w:id="98"/>
    <w:bookmarkStart w:name="z120" w:id="99"/>
    <w:p>
      <w:pPr>
        <w:spacing w:after="0"/>
        <w:ind w:left="0"/>
        <w:jc w:val="both"/>
      </w:pPr>
      <w:r>
        <w:rPr>
          <w:rFonts w:ascii="Times New Roman"/>
          <w:b w:val="false"/>
          <w:i w:val="false"/>
          <w:color w:val="000000"/>
          <w:sz w:val="28"/>
        </w:rPr>
        <w:t xml:space="preserve">
      1. В целях применения методов,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настоящего Закона, если иное не предусмотрено статьей 13 настоящего Закона, используются диапазон цен и (или) диапазон рентабельности (маржи), которые определяются в следующем порядке:   </w:t>
      </w:r>
    </w:p>
    <w:bookmarkEnd w:id="99"/>
    <w:bookmarkStart w:name="z121" w:id="100"/>
    <w:p>
      <w:pPr>
        <w:spacing w:after="0"/>
        <w:ind w:left="0"/>
        <w:jc w:val="both"/>
      </w:pPr>
      <w:r>
        <w:rPr>
          <w:rFonts w:ascii="Times New Roman"/>
          <w:b w:val="false"/>
          <w:i w:val="false"/>
          <w:color w:val="000000"/>
          <w:sz w:val="28"/>
        </w:rPr>
        <w:t xml:space="preserve">
      1) в случае, когда количество значений рыночных цен и (или) значений рыночных рентабельностей (маржи), используемых для применения указанных методов, равно одному значению, то диапазон определяется как равный такому значению рыночной цены или рентабельности (маржи);   </w:t>
      </w:r>
    </w:p>
    <w:bookmarkEnd w:id="100"/>
    <w:bookmarkStart w:name="z122" w:id="101"/>
    <w:p>
      <w:pPr>
        <w:spacing w:after="0"/>
        <w:ind w:left="0"/>
        <w:jc w:val="both"/>
      </w:pPr>
      <w:r>
        <w:rPr>
          <w:rFonts w:ascii="Times New Roman"/>
          <w:b w:val="false"/>
          <w:i w:val="false"/>
          <w:color w:val="000000"/>
          <w:sz w:val="28"/>
        </w:rPr>
        <w:t xml:space="preserve">
      2) в случае, когда количество значений рыночных цен и (или) значений рыночных рентабельностей (маржи), используемых для применения указанных методов, не превышает трех значений, то диапазон определяется как диапазон от минимального значения до максимального значения включительно таких рыночных цен и (или) рыночной рентабельности (маржи). </w:t>
      </w:r>
    </w:p>
    <w:bookmarkEnd w:id="101"/>
    <w:bookmarkStart w:name="z123" w:id="102"/>
    <w:p>
      <w:pPr>
        <w:spacing w:after="0"/>
        <w:ind w:left="0"/>
        <w:jc w:val="both"/>
      </w:pPr>
      <w:r>
        <w:rPr>
          <w:rFonts w:ascii="Times New Roman"/>
          <w:b w:val="false"/>
          <w:i w:val="false"/>
          <w:color w:val="000000"/>
          <w:sz w:val="28"/>
        </w:rPr>
        <w:t xml:space="preserve">
      В целях настоящего подпункта диапазон цен, указанный в источнике информации в виде двух значений через черту, также принимается как диапазон, не превышающий трех значений; </w:t>
      </w:r>
    </w:p>
    <w:bookmarkEnd w:id="102"/>
    <w:bookmarkStart w:name="z124" w:id="103"/>
    <w:p>
      <w:pPr>
        <w:spacing w:after="0"/>
        <w:ind w:left="0"/>
        <w:jc w:val="both"/>
      </w:pPr>
      <w:r>
        <w:rPr>
          <w:rFonts w:ascii="Times New Roman"/>
          <w:b w:val="false"/>
          <w:i w:val="false"/>
          <w:color w:val="000000"/>
          <w:sz w:val="28"/>
        </w:rPr>
        <w:t>
      3) в случае, когда количество значений рыночных цен и (или) значений рыночных рентабельностей (маржи), используемых для применения указанных методов, равно четырем или большему количеству значений, то диапазон определяется как диапазон между двадцать пятым и семьдесят пятым процентилями включительно, рассчитанными на основе используемых значений рыночных цен или рентабельности (маржи).</w:t>
      </w:r>
    </w:p>
    <w:bookmarkEnd w:id="103"/>
    <w:bookmarkStart w:name="z125" w:id="104"/>
    <w:p>
      <w:pPr>
        <w:spacing w:after="0"/>
        <w:ind w:left="0"/>
        <w:jc w:val="both"/>
      </w:pPr>
      <w:r>
        <w:rPr>
          <w:rFonts w:ascii="Times New Roman"/>
          <w:b w:val="false"/>
          <w:i w:val="false"/>
          <w:color w:val="000000"/>
          <w:sz w:val="28"/>
        </w:rPr>
        <w:t>
      2. Для расчета диапазона цен используются значения рыночных цен, определенные в соответствии и с использованием одного и того же источника информации.</w:t>
      </w:r>
    </w:p>
    <w:bookmarkEnd w:id="104"/>
    <w:bookmarkStart w:name="z126" w:id="105"/>
    <w:p>
      <w:pPr>
        <w:spacing w:after="0"/>
        <w:ind w:left="0"/>
        <w:jc w:val="both"/>
      </w:pPr>
      <w:r>
        <w:rPr>
          <w:rFonts w:ascii="Times New Roman"/>
          <w:b w:val="false"/>
          <w:i w:val="false"/>
          <w:color w:val="000000"/>
          <w:sz w:val="28"/>
        </w:rPr>
        <w:t>
      3. Для расчета диапазона рентабельности (маржи) используются финансовые данные за три последовательных календарных года, непосредственно предшествующих календарному году, в котором совершена анализируемая сделка.</w:t>
      </w:r>
    </w:p>
    <w:bookmarkEnd w:id="105"/>
    <w:bookmarkStart w:name="z127" w:id="106"/>
    <w:p>
      <w:pPr>
        <w:spacing w:after="0"/>
        <w:ind w:left="0"/>
        <w:jc w:val="both"/>
      </w:pPr>
      <w:r>
        <w:rPr>
          <w:rFonts w:ascii="Times New Roman"/>
          <w:b w:val="false"/>
          <w:i w:val="false"/>
          <w:color w:val="000000"/>
          <w:sz w:val="28"/>
        </w:rPr>
        <w:t xml:space="preserve">
      Статья 17-2. Порядок определения рентабельности </w:t>
      </w:r>
    </w:p>
    <w:bookmarkEnd w:id="106"/>
    <w:bookmarkStart w:name="z128" w:id="107"/>
    <w:p>
      <w:pPr>
        <w:spacing w:after="0"/>
        <w:ind w:left="0"/>
        <w:jc w:val="both"/>
      </w:pPr>
      <w:r>
        <w:rPr>
          <w:rFonts w:ascii="Times New Roman"/>
          <w:b w:val="false"/>
          <w:i w:val="false"/>
          <w:color w:val="000000"/>
          <w:sz w:val="28"/>
        </w:rPr>
        <w:t>
      1. Валовая рентабельность затрат определяется как отношение валовой прибыли от продаж товаров (работ, услуг) к себестоимости проданных товаров (работ, услуг).</w:t>
      </w:r>
    </w:p>
    <w:bookmarkEnd w:id="107"/>
    <w:bookmarkStart w:name="z129" w:id="108"/>
    <w:p>
      <w:pPr>
        <w:spacing w:after="0"/>
        <w:ind w:left="0"/>
        <w:jc w:val="both"/>
      </w:pPr>
      <w:r>
        <w:rPr>
          <w:rFonts w:ascii="Times New Roman"/>
          <w:b w:val="false"/>
          <w:i w:val="false"/>
          <w:color w:val="000000"/>
          <w:sz w:val="28"/>
        </w:rPr>
        <w:t>
      2. Валовая рентабельность продаж определяется как отношение валовой прибыли от продаж товаров (работ, услуг) к выручке от продаж товаров (работ, услуг) без учета акцизов и налога на добавленную стоимость.</w:t>
      </w:r>
    </w:p>
    <w:bookmarkEnd w:id="108"/>
    <w:bookmarkStart w:name="z130" w:id="109"/>
    <w:p>
      <w:pPr>
        <w:spacing w:after="0"/>
        <w:ind w:left="0"/>
        <w:jc w:val="both"/>
      </w:pPr>
      <w:r>
        <w:rPr>
          <w:rFonts w:ascii="Times New Roman"/>
          <w:b w:val="false"/>
          <w:i w:val="false"/>
          <w:color w:val="000000"/>
          <w:sz w:val="28"/>
        </w:rPr>
        <w:t>
      3. Операционная рентабельность затрат определяется как отношение суммы операционной прибыли от продаж товаров (работ, услуг) к сумме себестоимости проданных товаров (работ, услуг) и коммерческих и административных расходов, связанных с продажами товаров (работ, услуг).</w:t>
      </w:r>
    </w:p>
    <w:bookmarkEnd w:id="109"/>
    <w:bookmarkStart w:name="z131" w:id="110"/>
    <w:p>
      <w:pPr>
        <w:spacing w:after="0"/>
        <w:ind w:left="0"/>
        <w:jc w:val="both"/>
      </w:pPr>
      <w:r>
        <w:rPr>
          <w:rFonts w:ascii="Times New Roman"/>
          <w:b w:val="false"/>
          <w:i w:val="false"/>
          <w:color w:val="000000"/>
          <w:sz w:val="28"/>
        </w:rPr>
        <w:t>
      4. Операционная рентабельность продаж определяется как отношение суммы операционной прибыли от продаж товаров (работ, услуг) к выручке от продаж товаров (работ, услуг) без учета акцизов и налога на добавленную стоимость.</w:t>
      </w:r>
    </w:p>
    <w:bookmarkEnd w:id="110"/>
    <w:bookmarkStart w:name="z132" w:id="111"/>
    <w:p>
      <w:pPr>
        <w:spacing w:after="0"/>
        <w:ind w:left="0"/>
        <w:jc w:val="both"/>
      </w:pPr>
      <w:r>
        <w:rPr>
          <w:rFonts w:ascii="Times New Roman"/>
          <w:b w:val="false"/>
          <w:i w:val="false"/>
          <w:color w:val="000000"/>
          <w:sz w:val="28"/>
        </w:rPr>
        <w:t>
      5. Операционная рентабельность активов определяется как отношение суммы операционной прибыли от продаж товаров (работ, услуг) к текущей рыночной стоимости используемых активов или в отсутствие информации о текущей рыночной стоимости используемых активов – к стоимости активов согласно данным бухгалтерской (финансовой) отчетности.".</w:t>
      </w:r>
    </w:p>
    <w:bookmarkEnd w:id="111"/>
    <w:bookmarkStart w:name="z133" w:id="112"/>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