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5c0f" w14:textId="0005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2023 года № 210-VII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совершенный в Москве 8 февраля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Договор о Евразийском экономическом союзе от 29 мая 2014 года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именуемые в дальнейшем государствами-членами,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rPr>
          <w:rFonts w:ascii="Times New Roman"/>
          <w:b/>
          <w:i w:val="false"/>
          <w:color w:val="000000"/>
        </w:rPr>
        <w:t xml:space="preserve">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товаров, выполнении работ, оказании услуг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следующие изменения: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импорте товаров с территории одного государства-члена на территорию свободной (специальной, особой) экономической зоны, пределы которой полностью или частично совпадают с участками таможенной границы Союза, функционирующей в Российской Федерации по состоянию на 1 июля 2016 г. (далее - СЭЗ), налогоплательщиками, являющимися резидентами СЭЗ, на дату принятия товаров на учет НДС исчисляется и уплачивается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 Если указанные товары не были реализованы либо были реализованы без НДС до завершения месяца, в котором истекают 180 календарных дней с даты принятия их на учет, то исчисленный НДС подлежит уплате налогоплательщиками, являющимися резидентами СЭЗ, в части импортированных товаров, которые не были реализованы либо были реализованы без НДС. При этом налоговая база по указанным товарам, не реализованным либо реализованным без НДС до завершения месяца, в котором истекают 180 календарных дней с даты принятия их на учет, определяется в соответствии с настоящим пунктом.";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Косвенные налоги, за исключением акцизов по маркируемым подакцизным товарам, уплачиваются не позднее 20-го числа месяца, следующего за месяцем: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 учет импортированных товаров, если иное не предусмотрено настоящим пунктом;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платежа, предусмотренного договором (контрактом) лизинга.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НДС по товарам, импортированным с территории одного государства-члена на территорию СЭЗ и не реализованным либо реализованным без НДС до завершения месяца, в котором истекают 180 календарных дней с даты принятия их на учет, производится не позднее 20-го числа месяца, следующего за месяцем, в котором истекают 180 календарных дней с даты принятия этих товаров на учет.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акцизов по маркируемым подакцизным товарам производится в сроки, установленные законодательством государства-члена.";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Налогоплательщик, являющийся резидентом СЭЗ, обязан представить налоговую декларацию и документы, предусмотренные пунктом 20 настоящего Протокола (за исключением документа, предусмотренного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Протокола), не позднее 20-го числа месяца, следующего за месяцем принятия на учет импортированных товаров.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налогоплательщик, являющийся резидентом СЭЗ, обязан также представить налоговую декларацию,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не позднее 20-го числа месяца, следующего за месяцем, в котором истекают 180 календарных дней с даты принятия на учет товаров, импортированных с территории одного государства-члена на территорию СЭЗ. В налоговой декларации подлежат отражению сведения об указанных импортированных товарах, не реализованных и (или) реализованных в течение 180 календарных дней с даты принятия их на учет. В отношении нереализованных либо реализованных без НДС импортированных товаров одновременно с налоговой декларацией налогоплательщик, являющийся резидентом СЭЗ, представляет в налоговый орган выписку банка, подтверждающую фактическую уплату НДС по импортированным товарам, или иной документ, подтверждающий исполнение налоговых обязательств по уплате НДС, если это предусмотрено законодательством государства-члена, на территорию которого импортированы товары. При наличии у налогоплательщика, являющегося резидентом СЭЗ, излишне уплаченных (взысканных) сумм налогов, сборов либо сумм косвенных налогов, подлежащих возврату (зачету), как при импорте товаров на территорию одного государства-члена с территории другого государства-члена, так и при реализации товаров (работ, услуг) на территории государства-члена, налоговый орган в соответствии с законодательством государства-члена, на территорию которого импортированы товары, принимает (выносит) решение об их зачете в счет уплаты НДС по импортированным товарам. В этом случае выписка банка (ее копия), подтверждающая фактическую уплату НДС по импортированным товарам, не представляется.".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"8" февраля 2021 года в одном подлинном экземпляре на русском языке.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года, подписанного 8 февраля 2021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Ш. Жээнбековым;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 В. Путиным.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