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0bcf" w14:textId="71e0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февраля 2023 года № 195-VII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пятую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Течение срока наложения административного взыскания за административное правонарушение приостанавливается с момента назначения экспертизы, на период рассмотрения актов прокурорского надзора и реагирования, вынесения определения о приводе лица, в отношении которого ведется производство по делу, а также направления дела в суд или должностному лицу государственного органа, уполномоченному рассматривать дела об административных правонарушениях.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этих сроков возобновляется с момента получения результатов экспертизы, со дня принятия решения по акту прокурорского надзора и реагирования, а также фактического доставления лица, привлекаемого к административной ответственности, в орган (к должностному лицу), исполняющий определение о приводе.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привода не может превышать более одного месяца.";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Реализация (продажа) энергопроизводящей организацией электрической энергии, превышающей отпускную цену электрической энергии, за исключением случаев реализации (продажи) на спот-торгах (не более десяти процентов от объемов вырабатываемой такими организациями электрической энергии за календарный месяц), на балансирующем рынке, на экспорт и на централизованных торгах электрической энергией цифровым майнерам в рамках установленных квот, определяемых системным оператором, –";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693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"89, 90" заменить словами "89 (за исключением работодателей, состоящих в отношениях с государственным служащим), 90";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"статьями 475" заменить словами "статьями 89 (в части правонарушений, совершенных работодателем, состоящим в отношениях с государственным служащим) и 475";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4-1 статьи 743 после слов "специальных учетов," дополнить словами "а также в кабинет пользователя на веб-портале "электронного правительства" с отправлением короткого текстового сообщения на абонентский номер сотовой связи, зарегистрированный на веб-портале "электронного правительства",";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919-1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а также его отдельных норм";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частей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приостановить до 1 января 2024 года.".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апреля 2023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