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ab0c" w14:textId="4afa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агломераций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января 2023 года № 182-VII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дополнить подпунктом 6-1)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резервирование земельных участков на территории населенных пунктов, которые входят в агломерацию, для строительства объектов социальной, транспортной и инженерной инфраструктуры, финансируемого местными исполнительными органами столицы, городов республиканского значения;";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подпунктом 5)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представители местного совета агломерации (при наличии).";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изменения границ пригородных зон затрагивают территорию агломерации, такие изменения подлежат согласованию с местным советом агломерации.";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местным советом агломерации".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"заимствовании" дополнить словами ", за исключением внешнего заимствования местного исполнительного органа города республиканского значения с особым статусом, определенным законодательным актом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"Правительство Республики Казахстан" дополнить словами ", местный исполнительный орган города республиканского значения с особым статусом, определенным законодательным актом Республики Казахстан,";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Погашением займов являются бюджетные средства, направляемые на погашение основного долга по внутренним и внешним займам.";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после слов "международного значения" дополнить словами ", а также в целях развития агломераций";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дополнить подпунктом 2-1)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специальный счет внешнего займа местного исполнительного органа города республиканского значения с особым статусом, определенным законодательным актом Республики Казахстан, открываемый в национальной валюте в центральном уполномоченном органе по исполнению бюджета;";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после слов "Правительства Республики Казахстан" дополнить словами ", местного исполнительного органа города республиканского значения с особым статусом, определенным законодательным актом Республики Казахстан,";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209:   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также" исключить;  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 виде выпуска местным исполнительным органом города республиканского значения с особым статусом, определенным законодательным актом Республики Казахстан, государственных ценных бумаг в национальной валюте для обращения на площадке Международного финансового центра "Астана", а также заимствования у международных финансовых организаций в национальной валюте для финансирования "зеленых" проектов в рамках реализации целей устойчивого развития";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Выпуск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 осуществляется в порядке, определенном Правительством Республики Казахстан.";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главу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212-1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212-1.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у международных финансовых организаций для финансирования "зеленых" проектов в рамках реализации целей устойчивого развития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у международных финансовых организаций для финансирования "зеленых" проектов в рамках реализации целей устойчивого развития осуществляется в порядке, определенном центральным уполномоченным органом по исполнению бюджета.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Условия, объем и целевое назначение внешних государственных займов местного исполнительного органа города республиканского значения с особым статусом, определенным законодательным актом Республики Казахстан, определяются по согласованию с центральным уполномоченным органом по исполнению бюджета.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Заимствование местным исполнительным органом города республиканского значения с особым статусом, определенным законодательным актом Республики Казахстан, осуществляется путем заключения договора займа с международной финансовой организацией для финансирования "зеленых" проектов в рамках реализации целей устойчивого развития в пределах установленного лимита долга соответствующего местного исполнительного органа.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Погашение долга местного исполнительного органа города республиканского значения с особым статусом, определенным законодательным актом Республики Казахстан, по договорам займов осуществляется в обязательном порядке в установленный договорами займов срок.".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4-2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4-2. Бюджет города Алматы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трансфертов общего характера на трехлетний период к прогнозному объему затрат по бюджетным программам развития применяется повышающий коэффициент в порядке, определяемом центральным уполномоченным органом по государственному планированию.".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подпунктами 14-1) и 17-12)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представление уполномоченному органу по делам архитектуры, градостроительства и строительства ежемесячных отчетов по отводам и изменениям целевых назначений земельных участков на территории агломерации;";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"17-12) внесение на согласование в акимат столицы или городов республиканского значения проекта генерального плана населенного пункта, расположенного в пригородной зоне;";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1-2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К компетенции акиматов столицы, городов республиканского значения в сфере градостроительной деятельности, осуществляемой в пределах пригородной зоны, относятся: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выработке государственной градостроительной политики, применяемой на территории пригородной зоны;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проекта генерального плана населенного пункта, расположенного в пригородной зоне;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проекта генерального плана населенного пункта, расположенного в пригородной зоне, в части: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проектной численности населения населенного пункта;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трудовой занятости населения;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населения источниками питьевой воды и электроэнергией.";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представление акимату области ежемесячных отчетов по отводам и изменениям целевых назначений земельных участков на территории агломерации;";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частью второй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"Межрегиональные схемы территориального развития агломераций разрабатываются по заказу уполномоченного органа по делам архитектуры, градостроительства и строительства совместно с местными исполнительными органами и подлежат согласованию с местными советами агломераций.".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13-1 следующего содержания: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Бюджет столицы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трансфертов общего характера на трехлетний период к прогнозному объему затрат по бюджетным программам развития применяется повышающий коэффициент в порядке, определяемом центральным уполномоченным органом по государственному планированию.".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обсуждение проектов бюджетных программ администратора бюджетных программ, проектов планов развития государственных органов, планов развития областей, городов республиканского значения, столицы, планов мероприятий по охране окружающей среды, проектов комплексных планов развития агломераций;";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"стратегических планов или программ развития территорий, государственных программ" заменить словами "планов развития государственных органов, планов развития областей, городов республиканского значения, столицы, комплексных планов развития агломераций".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