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80a" w14:textId="3722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Факультативного протокола к Конвенции о правах ребенка, касающегося процедуры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2023 года № 47-VIII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Факультативный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о правах ребенка, касающийся процедуры сообщений, совершенный в Нью-Йорке 19 декабря 2011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ФАКУЛЬТАТИВНЫЙ ПРОТОКОЛ К КОНВЕНЦИИ О ПРАВАХ РЕБЕНКА, КАСАЮЩИЙСЯ ПРОЦЕДУРЫ СООБЩЕНИЙ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2011 год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Государства —участники настоящего Протокола,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принимая во внимание,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в соответствии с принципами, провозглашенными в Уставе Организации Объединенных Наций, признание достоинства, присущего всем членам семьи людей, и равных и неотъемлемых прав составляет основу свободы, справедливости и мира во всем мире,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отмечая,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государства — участники Конвенции о правах ребенка (далее именуемой "Конвенция") признают все предусмотренные в ней права за каждым ребенком, находящимся в пределах их юрисдикции, без какой-либо дискриминации, независимо от расы, цвета кожи, пола, языка, религии, политических или иных убеждений, национального, этнического или социального происхождения, имущественного положения, состояния здоровья и рождения ребенка, его родителей или законных опекунов или каких-либо иных обстоятельств,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вновь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универсальность, неделимость, взаимозависимость и взаимосвязанность всех прав человека и основных свобод,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вновь подтверждая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статус ребенка как субъекта прав и как человеческого существа с присущим ему достоинством и с развивающимися возможностями,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особое и зависимое положение детей может создавать для них реальные трудности в использовании средств правовой защиты в случае нарушений их прав,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считая,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настоящий Протокол усилит и дополнит национальные и региональные механизмы и даст детям возможность подавать жалобы на нарушения их прав,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необходимо уделять первоочередное внимание наилучшему обеспечению интересов ребенка при применении средств правовой защиты в случае нарушений прав ребенка и что такие средства защиты должны учитывать необходимость использования отвечающих потребностям ребенка процедур на всех уровнях,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государства-участники выработать соответствующие национальные механизмы, позволяющие ребенку, права которого были нарушены, получить доступ к действенным средствам правовой защиты на внутригосударственном уровне,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важной роли, которую могут играть в этом отношении национальные правозащитные учреждения и другие специализированные учреждения, которым поручено поощрять и защищать права ребенка,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считая,</w:t>
      </w:r>
      <w:r>
        <w:rPr>
          <w:rFonts w:ascii="Times New Roman"/>
          <w:b w:val="false"/>
          <w:i w:val="false"/>
          <w:color w:val="000000"/>
          <w:sz w:val="28"/>
        </w:rPr>
        <w:t xml:space="preserve"> что для укрепления и дополнения таких национальных механизмов и для дальнейшего совершенствования осуществления Конвенции и, когда это применимо, Факультативных протоколов к ней, касающихся торговли детьми, детской проституции и детской порнографии и участия детей в вооруженных конфликтах, было бы целесообразно предоставить Комитету по правам ребенка (далее именуемому "Комитет") возможность осуществлять функции, предусмотренные в настоящем Протоколе,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договорились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Компетенция Комитета по правам ребенка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— участник настоящего Протокола признает компетенцию Комитета, предусмотренную настоящим Протоколом.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не осуществляет свою компетенцию в отношении государства — участника настоящего Протокола по вопросам, касающимся нарушений прав, предусмотренных в договоре, участником которого это государство не является.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не принимает никаких сообщений, если они касаются государства, которое не является участником настоящего Протокола.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принципы, определяющие функции Комитета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функций, возложенных на него настоящим Протоколом, Комитет руководствуется принципом обеспечения наилучших интересов ребенка. Он также учитывает права и взгляды ребенка, уделяя взглядам ребенка должное внимание в соответствии с возрастом и зрелостью ребенка.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Правила процедуры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принимает правила процедуры, которые должны соблюдаться при осуществлении функций, возложенных на него настоящим Протоколом. При этом он учитывает, в частности, статью 2 настоящего Протокола в целях гарантирования использования процедур, отвечающих потребностям ребенка.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включает в свои правила процедуры гарантии, призванные не допустить манипуляцию ребенком со стороны тех, кто действует от его имени, и может отказать в рассмотрении любого сообщения, которое, по его мнению, не отвечает обеспечению наилучших интересов ребенка.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Меры защиты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Государство-участник предпринимает все необходимые шаги для обеспечения того, чтобы лица, находящиеся под его юрисдикцией, не подвергались каким-либо нарушениям прав человека, жестокому обращению или запугиванию вследствие направления сообщений или сотрудничества с Комитетом в соответствии с настоящим Протоколом.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Личность любого соответствующего лица или соответствующей группы лиц не раскрывается публично без их явно выраженного согласия.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ПРОЦЕДУРА СООБЩЕНИЙ 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Индивидуальные сообщения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Сообщения могут представляться лицами или группами лиц, находящимися под юрисдикцией государства-участника, или от имени таких лиц или групп лиц, которые утверждают, что они являются жертвами нарушения государством-участником любого из прав, предусмотренных в любом из следующих договоров, стороной которого является это государство-участник: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Конвенция;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Факультативный протокол к Конвенции, касающийся торговли детьми, детской проституции и детской порнографии;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Факультативный протокол к Конвенции, касающийся участия детей в вооруженных конфликтах.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сообщение представляется от имени лица или группы лиц, это делается с их согласия, за исключением тех случаев, когда автор может обосновать свои действия от их имени без такого согласия. 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Временные меры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любое время после получения сообщения и до вынесения решения по существу Комитет может препроводить соответствующему государству-участнику для неотложного рассмотрения тем просьбу о принятии этим государством-участником таких временных мер, которые могут потребоваться в чрезвычайных обстоятельствах во избежание причинения возможного непоправимого ущерба жертве или жертвам предполагаемых нарушений.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Комитет осуществляет свои полномочия в соответствии с пунктом 1 настоящей статьи, это не означает, что он принял решение в отношении приемлемости или существа сообщения.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Приемлемость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считает сообщение неприемлемым, когда: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сообщение является анонимным;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сообщение не изложено в письменном виде;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сообщение представляет собой злоупотребление правом представлять такие сообщения или несовместимо с положениями Конвенции и/или Факультативных протоколов к ней;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этот же вопрос уже рассматривался Комитетом либо рассматривался или рассматривается в соответствии с другой процедурой международного разбирательства или урегулирования;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не были исчерпаны все доступные внутренние средства правовой защиты. Это правило не действует в тех случаях, когда осуществление средств правовой защиты неоправданно затягивается или вряд ли окажет действенную помощь;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сообщение явно беспочвенно или недостаточно обосновано;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g) факты, являющиеся предметом сообщения, имели место до вступления настоящего Протокола в силу для соответствующего государства-участника, если только эти факты не продолжались после этой даты;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сообщение не представлено в течение одного года с момента исчерпания внутренних средств правовой защиты, за исключением случаев, когда автор может доказать, что было невозможно направить сообщение в течение этого срока.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Передача сообщения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исключением тех случаев, когда Комитет считает сообщение неприемлемым без упоминания соответствующего государства-участника, Комитет как можно скорее в конфиденциальном порядке доводит любое сообщение, представленное ему согласно настоящему Протоколу, до сведения соответствующего государства-участника.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Государство-участник представляет Комитету письменные объяснения или заявления, содержащие разъяснения по этому вопросу и в отношении средств правовой защиты, если таковые имелись, которые оно могло предоставить. Государство-участник представляет ответ в возможно более короткие сроки в течение шести месяцев. 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Дружественное урегулирование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предоставляет свои добрые услуги соответствующим сторонам в целях достижения дружественного урегулирования вопроса на основе уважения обязательств, изложенных в Конвенции и/или Факультативных протоколах к ней.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дружественном урегулировании, достигнутое под эгидой Комитета, влечет за собой прекращение рассмотрения сообщения согласно настоящему Протоколу.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Рассмотрение сообщений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рассматривает сообщения, полученные в соответствии с настоящим Протоколом, в возможно более короткие сроки в свете всей представленной ему документации при условии, что эта документация препровождена соответствующим сторонам.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проводит закрытые заседания при рассмотрении сообщений, полученных в соответствии с настоящим Протоколом.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тех случаях, когда Комитет обращается с просьбой о применении временных мер, он ускоряет рассмотрение сообщения.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сообщении о предполагаемых нарушениях экономических, социальных и культурных прав Комитет рассматривает обоснованность шагов, предпринятых государством-участником в соответствии со статьей 4 Конвенции. При этом Комитет учитывает, что государство-участник может принять ряд возможных политических мер для осуществления закрепленных в Конвенции экономических, социальных и культурных прав.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сообщения Комитет безотлагательно препровождает свои соображения по данному сообщению вместе со своими рекомендациями, если таковые имеются, соответствующим сторонам.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Последующие меры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Государство-участник должным образом рассматривает соображения Комитета вместе с его рекомендациями, если таковые имеются, и представляет Комитету письменный ответ, в том числе информацию о любых действиях, которые были предприняты или которые предполагается предпринять в свете соображений и рекомендаций Комитета. Государство-участник представляет свой ответ в возможно более короткие сроки и в течение шести месяцев.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может предложить государству-участнику представить, в зависимости от обстоятельств, дополнительную информацию о любых мерах, принятых государством-участником в ответ на его соображения или рекомендации, или об осуществлении соглашения о дружественном урегулировании, если таковое имеется, в том числе, если Комитет сочтет это уместным, в последующих докладах государства-участника по статье 44 Конвенции, по статье 12 Факультативного протокола к Конвенции, касающегося торговли детьми, детской проституции и детской порнографии, или по статье 8 Факультативного протокола к Конвенции, касающегося участия детей в вооруженных конфликтах.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Межгосударственные сообщения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— участник настоящего Протокола может в любое время заявить, что оно признает компетенцию Комитета получать и рассматривать сообщения, в которых одно государство-участник утверждает, что другое государство-участник не выполняет свои обязательства согласно любому из следующих договоров, стороной которых является государство-участник: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Конвенция;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Факультативный протокол к Конвенции, касающийся торговли детьми, детской проституции и детской порнографии;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Факультативный протокол к Конвенции, касающийся участия детей в вооруженных конфликтах.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не принимает сообщений, касающихся государства- участника, которое не сделало такого заявления, или сообщений от государства-участника, которое не сделало такого заявления.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оказывает свои добрые услуги соответствующим государствам-участникам в целях дружественного урегулирования вопроса на основе уважения обязательств, закрепленных в Конвенции и Факультативных протоколах к ней.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в соответствии с пунктом 1 настоящей статьи сдается на хранение государствами-участниками Генеральному секретарю Организации Объединенных Наций, который препровождает его копии другим государствам-участникам. Заявление может быть отозвано в любое время путем уведомления Генерального секретаря. Такой отзыв не препятствует рассмотрению любого вопроса, который является предметом сообщения, уже препровожденного в соответствии с настоящей статьей; после получения Генеральным секретарем уведомления об отзыве заявления никакие последующие сообщения по данной статье не принимаются ни от какого государства-участника, если только соответствующее государство-участник не сделало нового заявления. 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ПРОЦЕДУРА РАССЛЕДОВАНИЯ   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Процедура расследования грубых или систематических нарушений 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Комитет получает надежную информацию, указывающую на грубые или систематические нарушения государством-участником прав, предусмотренных в Конвенции или в Факультативных протоколах к ней, касающихся торговли детьми, детской проституции и детской порнографии и участия детей в вооруженных конфликтах, Комитет предлагает этому государству-участнику сотрудничать в изучении такой информации и с этой целью безотлагательно представить замечания в отношении соответствующей информации.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любых замечаний, которые могут быть представлены соответствующим государством-участником, а также любой другой имеющейся у него надежной информации Комитет может назначить одного или нескольких своих членов для проведения расследования и срочного представления доклада Комитету. В тех случаях, когда это оправданно и с согласия государства-участника, расследование может включать посещение его территории.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Такое расследование проводится конфиденциально, и на всех стадиях этого процесса испрашивается сотрудничество со стороны государства-участника.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изучения выводов такого расследования Комитет безотлагательно препровождает эти выводы соответствующему государству-участнику вместе с любыми комментариями и рекомендациями.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Соответствующее государство-участник в возможно более короткие сроки в течение шести месяцев с момента получения выводов, комментариев и рекомендаций, препровожденных Комитетом, представляет Комитету свои замечания.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завершения такого процесса в отношении расследования, проведенного в соответствии с пунктом 2 настоящей статьи, Комитет может, после консультаций с соответствующим государством-участником, принять решение о включении краткого отчета о результатах этого процесса в свой доклад, предусмотренный в статье 16 настоящего Протокола.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Каждое государство-участник может, при подписании или ратификации настоящего Протокола или присоединении к нему, заявить, что оно не признает компетенцию Комитета, предусмотренную в настоящей статье, в отношении прав, закрепленных в некоторых или всех договорах, перечисленных в пункте 1.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Любое государство-участник, сделавшее заявление в соответствии с пунктом 7 настоящей статьи, может в любое время отозвать это заявление путем направления уведомления Генеральному секретарю Организации Объединенных Наций.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Последующие меры по итогам процедуры расследования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завершения шестимесячного периода, о котором идет речь в пункте 5 статьи 13, Комитет, при необходимости, может предложить соответствующему государству-участнику информировать его о принятых или предусматриваемых мерах в ответ на расследование, проведенное в соответствии ср статьей 13 настоящего Протокола.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может предложить государству-участнику представить, в зависимости от обстоятельств, дополнительную информацию о любых мерах, которые были приняты государством-участником в ответ на расследование, проведенное в соответствии со статьей 13, в том числе, если Комитет сочтет это уместным, в последующих докладах государства- участника по статье 44 Конвенции, по статье 12 Факультативного протокола к Конвенции, касающегося торговли детьми, детской проституции и детской порнографии, или по статье 8 Факультативного протокола к Конвенции, касающегося участия детей в вооруженных конфликтах.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IV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Международное содействие и сотрудничество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согласия соответствующего государства-участника Комитет может препровождать специализированным учреждениям, фондам и программам Организации Объединенных Наций и другим компетентным органам свои соображения или рекомендации, которые касаются сообщений и расследований и которые указывают на необходимость технической консультативной помощи и поддержки, вместе с замечаниями и предложениями государства-участника, если таковые имеются, по этим соображениям и рекомендациям.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согласия соответствующего государства-участника Комитет может также доводить до сведения таких органов любые вопросы, вытекающие из сообщений, которые были рассмотрены в соответствии с настоящим Протоколом и которые могут помочь им при вынесении каждым из них в пределах своей области компетенции решений относительно целесообразности международных мер, которые могли бы способствовать оказанию содействия государствам-участникам в достижении прогресса в осуществлении прав, признанных в Конвенции и/или Факультативных протоколах к ней.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Доклад Генеральной Ассамблее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включает в свой доклад Генеральной Ассамблее, представляемый один раз в два года, в соответствии с пунктом 5 статьи 44 Конвенции, краткое изложение своей деятельности согласно настоящему Протоколу.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Повышение осведомленности и информация о Факультативном протоколе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обязуется широко освещать и распространять настоящий Протокол и облегчать доступ к информации о соображениях и рекомендациях Комитета, в частности в отношении вопросов, затрагивающих это государство-участник, используя надлежащие и действенные средства в доступных форматах как для взрослых, так и для детей, включая инвалидов.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Подписание, ратификация и присоединение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открыт для подписания любым государством, которое подписало или ратифицировало Конвенцию или один из первых двух Факультативных протоколов к ней или присоединилось к ним.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любым государством, которое ратифицировало Конвенцию или один из первых двух Факультативных протоколов к ней или присоединилось к ним. Ратификационные грамоты сдаются на хранение Генеральному секретарю Организации Объединенных Наций.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присоединения любого государства, которое ратифицировало Конвенцию или один из первых двух Факультативных протоколов к ней или присоединилось к ним.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Присоединение производится путем сдачи на хранение документа о присоединении Генеральному секретарю.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через три месяца после сдачи на хранение десятой ратификационной грамоты или десятого документа о присоединении.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присоединяется к нему после сдачи на хранение десятой ратификационной грамоты или десятого документа о присоединении, настоящий Протокол вступает в силу через три месяца с даты сдачи на хранение его собственной ратификационной грамоты или его собственного документа о присоединении. 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Нарушения после вступления в силу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Компетенция Комитета распространяется только на нарушения государством-участником любого из прав, предусмотренных в Конвенции и/или первых двух Факультативных протоколов к ней, которые происходят после вступления в силу настоящего Протокола.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какое-либо государство становится участником настоящего Протокола после его вступления в силу, то обязательства этого государства перед Комитетом относятся только к нарушениям прав, предусмотренных в Конвенции и/или первых двух Факультативных протоколов к ней, которые происходят после вступления в силу настоящего Протокола для соответствующего государства.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  <w:r>
        <w:br/>
      </w:r>
      <w:r>
        <w:rPr>
          <w:rFonts w:ascii="Times New Roman"/>
          <w:b/>
          <w:i w:val="false"/>
          <w:color w:val="000000"/>
        </w:rPr>
        <w:t xml:space="preserve">Поправки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государство-участник может предложить поправку к настоящему Протоколу и представить ее Генеральному секретарю Организации Объединенных Наций. Генеральный секретарь препровождает любые предложенные поправки государствам-участникам с просьбой сообщить, выступают ли они за созыв совещания государств-участников с целью рассмотрения этих предложений и принятия по ним решения. Если в четырехмесячный срок с даты такого сообщения за созыв такого совещания выскажется не менее одной трети государств-участников, Генеральный секретарь созывает это совещание под эгидой Организации Объединенных Наций. Любая поправка, принятая большинством в две трети голосов государств-участников, присутствующих и участвующих в голосовании, представляется Генеральным секретарем Генеральной Ассамблее на утверждение, а затем всем государствам-участникам для принятия.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Поправка, принятая и утвержденная в соответствии с пунктом 1 настоящей статьи, вступает в силу на тридцатый день после того, как количество документов о принятии, сданных на хранение, достигнет две трети количества государств-участников на дату принятия поправки. После этого поправка вступает в силу для любого государства-участника на тридцатый день после сдачи на хранение его собственного документа о принятии. Поправка является обязательной только для тех государств-участников, которые ее приняли.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Денонсация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государство-участник может в любое время денонсировать настоящий Протокол путем письменного уведомления Генерального секретаря Организации Объединенных Наций. Денонсация вступает в силу через год с даты получения этого уведомления Генеральным секретарем.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не препятствует продолжению применения положений настоящего Протокола к любому сообщению, представленному в соответствии со статьями 5 или 12, или к любому расследованию, начатому в соответствии со статьей 13, до даты вступления денонсации в силу.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  <w:r>
        <w:br/>
      </w:r>
      <w:r>
        <w:rPr>
          <w:rFonts w:ascii="Times New Roman"/>
          <w:b/>
          <w:i w:val="false"/>
          <w:color w:val="000000"/>
        </w:rPr>
        <w:t xml:space="preserve">Депозитарий и уведомление Генеральным секретарем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Депозитарием настоящего Протокола является Генеральный секретарь Организации Объединенных Наций.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сообщает всем государствам о: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подписаниях, ратификациях и присоединениях в соответствии с настоящим Протоколом;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дате вступления в силу настоящего Протокола и любых поправок к нему в соответствии со статьей 21;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любой денонсации в соответствии со статьей 22 настоящего Протокола.</w:t>
      </w:r>
    </w:p>
    <w:bookmarkEnd w:id="114"/>
    <w:bookmarkStart w:name="z12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  <w:r>
        <w:br/>
      </w:r>
      <w:r>
        <w:rPr>
          <w:rFonts w:ascii="Times New Roman"/>
          <w:b/>
          <w:i w:val="false"/>
          <w:color w:val="000000"/>
        </w:rPr>
        <w:t xml:space="preserve">Языки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Протокол, тексты которого на английском, арабском, испанском, китайском, русском и французском языках являются равно аутентичными, сдается на хранение в архив Организации Объединенных Наций.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заверенные копии настоящего Протокола всем государствам.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я подтверждаю, что приведенный выше текст является точной копией Факультативного протокола к Конвенции о правах ребенка, касающегося процедуры сообщений, принятого Генеральной Ассамблеей Организации Объединенных Наций 19 декабря 2011 года, оригинал которого сдан на хранение Генеральному секретарю Организации Объединенных Наций.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Генерального секретаря, юрисконсульта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(Заместитель Генерального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правовым вопросам)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Патриция О'Брайен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Объединенных Наций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Нью-Йорк, 7 февраля 2012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