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4f1d" w14:textId="80e4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октября 2022 года № 149-VII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союза, совершенное в Москве 20 июля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 и принимая во внимание статью 99 Договора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своевременного обмена информацией и сведениями в целях недопущения использования наличных денежных средств и (или) денежных инструментов, перемещаемых через таможенную границу Евразийского экономического союза, для легализации (отмывания) доходов, полученных преступным путем, и финансирования терроризма,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 и нормах международного права,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меры для защиты конфиденциальности информации, применяемые государствами-членами, эквивалентными и адекватными,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применяются в значениях, определенных Договором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осуществляют взаимодействие и информационный обмен (далее - информационное взаимодействие) в целях противодействия легализации (отмыванию) доходов, полученных преступным путем, и финансированию терроризма при перемещении через таможенную границу Евразийского экономического союза (далее - перемещение) наличных денежных средств и (или) денежных инструментов.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Информационное взаимодействие осуществляется путем представления сведений, заявленных физическим лицом при перемещении наличных денежных средств и (или) денежных инструментов в пассажирской таможенной декларации и декларации на товары.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определяет орган, ответственный за формирование базы данных о перемещении наличных денежных средств и (или) денежных инструментов, а также орган (органы), ответственный за представление содержащихся в указанной базе данных сведений (далее - ответственный орган), и одновременно с направлением письменного уведомления о выполнении внутригосударственных процедур, необходимых для вступления настоящего Соглашения в силу, уведомляет по дипломатическим каналам Евразийскую экономическую комиссию о таких органах, об уполномоченном органе, правоохранительных и таможенных органах государства-члена, участвующих в информационном взаимодействии.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указанных органов государство-член в 10-дневный срок уведомляет об этом по дипломатическим каналам Евразийскую экономическую комиссию.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5-дневный срок со дня получения уведомления направляет другим государствам-членам информацию, указанную соответственно в абзаце первом или втором настоящей статьи.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Информационное взаимодействие осуществляется по запросам уполномоченных, правоохранительных и таможенных органов одного государства-члена (далее - запрашивающий орган), направляемым в ответственный орган другого государства-члена (далее - запрашиваемый орган) в письменной форме на русском языке либо на государственном языке государства-члена (с приложением перевода на русский язык).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 получение сведений, указанных в пункте 2 статьи 2 настоящего Соглашения, подписывается руководителем или заместителем руководителя запрашивающего органа и содержит: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запрашивающего органа;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запрашиваемого органа;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ссылку на настоящее Соглашение;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основания и цели направления запроса;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краткое изложение существа запроса;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информацию, необходимую для идентификации лица, в отношении которого направляется запрос;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период или дату (даты), за которые запрашивается информация;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иные сведения, необходимые для исполнения запроса.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исполнения запроса не может превышать 30 календарных дней с даты его получения запрашиваемым органом. При необходимости исполнения запроса в более короткие сроки в запросе делается соответствующая оговорка с указанием основания и желаемого срока исполнения запроса.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срочного запроса не может превышать 10 календарных дней с даты его получения запрашиваемым органом.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для исполнения запроса запрашиваемому органу необходима дополнительная информация от запрашивающего органа, срок исполнения запроса увеличивается на период, необходимый для получения дополнительной информации.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частично или полностью в сроки, предусмотренные настоящим пунктом, запрашиваемый орган в письменной форме информирует запрашивающий орган о предполагаемом сроке исполнения запроса.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органа государства-члена, ответственного за формирование базы данных о перемещении наличных денежных средств и (или) денежных инструментов, и ответственных органов осуществляется в порядке, установленном законодательством этого государства-члена.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взаимодействие в рамках настоящего Соглашения может осуществляться с использованием интегрированной информационной системы Союза при условии, что указанная информационная система будет обеспечивать меры по защите информации, предусмотренные статьей 6 настоящего Соглашения.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запроса, указанного в статье 4 настоящего Соглашения, отказывается, если: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 не соответствует требованиям, указанным в пункте 2 статьи 4 настоящего Соглашения;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запрашивающий орган не представил необходимую информацию запрашиваемому органу в течение 2 месяцев со дня направления в его адрес запроса о предоставлении дополнительной информации, необходимой для исполнения запроса;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запрос объективно не может быть исполнен по причинам, независящим от запрашиваемого органа;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выполнение запроса может нанести ущерб суверенитету и (или) национальной безопасности государства-члена запрашиваемого органа.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отказа в исполнении запроса, предусмотренных подпунктами "а", "в" и "г" пункта 1 настоящей статьи, запрашивающий орган уведомляется о причинах отказа в письменной форме в течение 10 календарных дней со дня получения запроса запрашиваемым органом.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полученная в рамках настоящего Соглашения, является конфиденциальной и не может быть использована без письменного согласия представившего такую информацию органа в иных целях, чем те, для которых она запрашивалась и была представлена.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государства-члена, участвующие в информационном взаимодействии, принимают меры по защите, хранению и уничтожению полученной в рамках настоящего Соглашения информации в соответствии с законодательством своего государства. Указанная информация хранится не дольше, чем этого требуют цели, для которых она была передана.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несанкционированного распространения информации, полученной в рамках настоящего Соглашения, ее утраты, уничтожения или ненадлежащего использования компетентный орган государства- члена, запросившего информацию, незамедлительно информирует компетентный орган государства-члена, представившего информацию, и проводит соответствующее расследование. В случае необходимости компетентные органы государств-членов взаимодействуют друг с другом при проведении расследования.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предусматривающие обеспечение конфиденциальности информации, полученной в рамках настоящего Соглашения, остаются в силе в случае прекращения действия настоящего Соглашения или выхода государства-члена из состава его участников.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обмена, условия и меры по защите сведений, составляющих государственную тайну (государственные секреты) государств-членов, определяются отдельными международными договорами, применимыми в отношениях между государствами- членами.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об административных и уголовных делах, предметом которых являются наличные денежные средства и (или) денежные инструменты, связанные с легализацией (отмыванием) доходов, полученных преступным путем, и (или) финансированием терроризма, осуществляется в рамках международных договоров, применимых в отношениях между государствами-членами.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"20" июля 2021 года в одном подлинном экземпляре на русском языке.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об обмене информацией в сфере противодействия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Евразийского экономического союза, подписанного 20 июля 2021 г. в городе Москве: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 Г. Лукашенко;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Исполняющим обязанности Президента Кыргызской Республики Т.Т. Мамытовым;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