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6ffd" w14:textId="ac76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Тюркской Академией об условиях и порядке размещения Тюркской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мая 2022 года № 117-VII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Тюркской Академией об условиях и порядке размещения Тюркской Академии, совершенное в Нур-Султане 16 ноября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Неофициальный перевод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Тюркской академией об условиях и порядке размещения Тюркской академии 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Тюркская академия (далее именуемая "Академия"),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Тюркской Академии, заключенного в городе Бишкеке 23 августа 2012 года,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</w:t>
      </w:r>
      <w:r>
        <w:rPr>
          <w:rFonts w:ascii="Times New Roman"/>
          <w:b w:val="false"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предусматривает местонахождение Тюркской академии в городе Нур-Султане, Республика Казахстан,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"Принимающая страна" - Республика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"Государства-члены" - государства, являющиеся сторонами Соглашения;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"Тюркский совет" - Совет сотрудничества тюркоязычных государств;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"Научный совет" - коллегиальный орган управления, в состав которого входят по одному представителю от каждого государства-члена, президент и вице-президенты Академии;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"Президент" - Президент Тюркской академии;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Академии" состоят из президента и вице-президентов, научного персонала, административного персонала и персонала общего обслуживания;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"Академический персонал" состоит из ученых и экспертов, нанимаемых на контрактной основе в соответствии с требованиями научных проектов;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"Административный персонал" состоит из административного персонала, нанимаемого на контрактной основе;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"Персонал общего обслуживания" состоит из технического персонала, нанимаемого на контрактной основе;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"Здание Академии" - здания или часть зданий и прилегающая территория, используемая Академией для осуществления своей деятельности;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"Собственность Академии" - все имущество, включая денежные средства и другую собственность, принадлежащую и/или находящуюся в распоряжении Академии для осуществления своей деятельности, за исключением здания Академии;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"Архивы и документы" - записи, книги, корреспонденция, бухгалтерские записи и все финансовые документы, рукописи, фотографии и кинокартины, фильмы, звукозаписи, компьютерные программы, письменные материалы, видеокассеты и диски, диски и кассеты, содержащие данные, принадлежащие или находящиеся во владении Академии;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"Иждивенцы" - супруг/супруга, не состоящие в браке дети до 18 лет, а также родители, находящиеся на полном содержании сотрудников Академии.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>Цель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настоящего Соглашения — определить статус, привилегии и иммунитет Академии, ее имущество и сотрудников Академии в период деятельности в Принимающей стране.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>Тюркская академия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Академия расположена в городе Нур-Султане, в здании, предоставленном Принимающей страной.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страна признает право Академии разрабатывать свои собственные правила в соответствии с процедурами Академии, применимые к ее сотрудникам.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>Правосубъектность и правоспособность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имеет международную правосубъектность в соответствии с национальным законодательством Принимающей страны и Соглашением.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обладает правоспособностью: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заключать контракты;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распоряжаться имуществом;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открывать счета и осуществлять транзакции денежных средств.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Иммунитет от процессуальных действий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Академия, ее здание и имущество пользуются иммунитетом от всех видов процессуальных действий относительно ее деятельности, за исключением: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гражданских исков, связанных с дорожно-транспортным происшествием, совершенным транспортным средством, принадлежащим или находящимся в управлении от имени Академии, если ущерб не может быть покрыт страхованием;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гражданских исков, связанных со смертью либо личным вредом, причиненным действием или бездействием со стороны Академии или ее сотрудников.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министров иностранных дел Тюркского совета может принять решение об отказе от данного иммунитета. Отказ от иммунитета не распространяется на меры по конфискации или принудительному отчуждению имущества Академии.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Собственность, также как и здание Академии не могут быть подвержены обыску, изыманию, конфискации, принудительному отчуждению и любой другой форме вмешательства путем исполнительных, административных, судебных и законодательных действий.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Принимающая страна не несет какой-либо ответственности за какое-либо действие либо бездействие, включая действия криминального характера, вытекающие из деятельности Академии или ее сотрудников в Принимающей стране.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>Использование недвижимости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Здание Академии, предоставленное Принимающей страной, должно быть использовано исключительно для достижения целей Академии в соответствии с настоящим Соглашением.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Принимающей страны создают все необходимые административные условия для обеспечения беспрепятственного функционирования Академии.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Архив и официальная документация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корреспонденция, архив и другие официальные виды связи Академии неприкосновенны.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  </w:t>
      </w:r>
      <w:r>
        <w:br/>
      </w:r>
      <w:r>
        <w:rPr>
          <w:rFonts w:ascii="Times New Roman"/>
          <w:b/>
          <w:i w:val="false"/>
          <w:color w:val="000000"/>
        </w:rPr>
        <w:t xml:space="preserve">Эмблема и флаг Тюркской академии 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Эмблема Академии устанавливается на ее зданиях. Флаги Тюркского совета и государств-членов Тюркского совета также могут быть размещены на зданиях Академии. Флаг Тюркского Совета также является флагом Тюркской академии.     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>Средства и валюты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своих целей Академия вправе: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денежными средствами, в том числе в любой иностранной валюте, золотом, иметь банковские счета и осуществлять операции по ним в любой валюте;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 переводить свои денежные средства внутри Принимающей страны или в другие страны, конвертировать любую валюту в другую.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>Освобождение от таможенных платежей и налогов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Доход Академии, полученный от деятельности, отвечающей целям и задачам,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 Тюркской академии, освобождается от налогообложения. Имущество Академии, используемое исключительно для целей осуществления такой деятельности, освобождается от налога на имущество, земельного и транспортного налогов.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Архивы и документы, используемые согласно целям и задачам,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 Тюркской академии, ввозимые Академией, освобождаются от обложения таможенными пошлинами, сборами и налогами. Передача и реализация таких товаров допускаются при уплате таможенных платежей и расходов, не уплаченных во время их ввоза.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Принимающей страны принимает соответствующие меры по освобождению Академии и ее сотрудников, за исключением граждан Принимающей страны, от налогов, заложенных в цену товаров и услуг, подлежащих выплате.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>Коммуникации и публикации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страна разрешает и защищает свободное информационное взаимодействие со стороны Академии для всех официальных целей.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Цензура не распространяется на публикации, фотографии и кинокартины, фильмы и звукозаписи Академии.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Ничто в настоящей статье не должно толковаться как препятствие принятию мер предосторожности, определенных настоящим Соглашением.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  <w:r>
        <w:br/>
      </w:r>
      <w:r>
        <w:rPr>
          <w:rFonts w:ascii="Times New Roman"/>
          <w:b/>
          <w:i w:val="false"/>
          <w:color w:val="000000"/>
        </w:rPr>
        <w:t>Размещение и безопасность здания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страна предоставляет Академии здание на условиях безвозмездного пользования.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Ремонт здания от повреждений, причиной которых являются халатность и неаккуратность сотрудников Академии, производится самой Академией. Требуемый ремонт здания от стихийных бедствий и других причин является обязательством Принимающей страны.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не производит каких-либо изменений в здании: не расширяет, не уменьшает его, пока соответствующим образом не получит письменного разрешения Принимающей страны.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соблюдает соответствующее национальное законодательство и правила Принимающей страны, касающиеся сохранности здания.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принятия Академией решения освободить здание, она должна возвратить его в надлежащем состоянии. Возращение в надлежащем состоянии означает с учетом естественного износа.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Академия не передает третьей стороне данные ей привилегии, не передает в субаренду здание или его часть третьей стороне, не позволяет третьей стороне занимать или использовать ее здание.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 на имущество платит Принимающая страна.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Принимающая страна обязана предпринять все соответствующие меры для защиты здания Академии от насильственного проникновения или повреждения. При необходимости от Принимающей страны могут быть запрошены дополнительные меры защиты здания.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исполнения своих обязательств уполномоченные органы Принимающей страны могут иметь доступ в здание Академии только с письменного разрешения Президента.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Президент и вице-президенты Академии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Президент и вице-президенты Академии и их иждивенцы, не являющиеся гражданами Принимающей страны или лицами, постоянно проживающими в Принимающей стране, пользуются привилегиями и иммунитетами, предоставляемыми дипломатическим агентам в Принимающей стране в соответствии со статьями 29-36 Венской конвенции о дипломатических сношениях от 18 апреля 1961 года.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если Президент и вице-президенты Академии являются гражданами Принимающей страны или лицами, постоянно проживающими в Принимающей стране, они пользуются иммунитетом от юрисдикции и неприкосновенностью только в отношении официальных действий, совершенных им/ею при исполнении своих профессиональных обязанностей. 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   </w:t>
      </w:r>
      <w:r>
        <w:br/>
      </w:r>
      <w:r>
        <w:rPr>
          <w:rFonts w:ascii="Times New Roman"/>
          <w:b/>
          <w:i w:val="false"/>
          <w:color w:val="000000"/>
        </w:rPr>
        <w:t xml:space="preserve">Сотрудники Академии  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Академии пользуются иммунитетом от юрисдикции Принимающей страны в отношении сказанного или написанного и всех совершенных ими действий в официальном порядке и в пределах своих полномочий.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Академии, за исключением граждан Принимающей страны и лиц, постоянно проживающих в Принимающей стране, освобождаются от обложения налогами на заработную плату и вознаграждения, выплачиваемые Академией.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Президент, вице-президенты и научный персонал Академии, за исключением граждан Принимающей страны и лиц, постоянно проживающих в Принимающей стране, пользуются следующими привилегиями и иммунитетами: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предоставляются те же привилегии, которые предоставляются должностным лицам международных организаций соответствующего ранга;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обладают вместе с иждивенцами такими же льготами по репатриации во время международных кризисов, какие предоставляются должностным лицам международных организаций соответствующего ранга;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имеют право в соответствии с законодательством Принимающей страны ввозить и вывозить для личного пользования без обложения таможенными платежами товары и транспортные средства. Передача и реализация таких товаров на территории Принимающей страны допускаются только при уплате таможенных платежей, не уплаченных при их ввозе.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Доставка товаров и услуг президенту, вице-президентам Академии и их иждивенцам, не являющимся гражданами Принимающей страны или лицами, постоянно не проживающими в Принимающей стране, освобождается от уплаты или компенсации налогов, заложенных в их цену и подлежащих выплате.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Привилегии и иммунитеты предоставляются сотрудникам Академии исключительно в целях обеспечения беспрепятственного функционирования Академии при любых обстоятельствах, а не для личной выгоды их самих.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министров иностранных дел Тюркского совета имеет право отказаться от иммунитета, предоставленного любому сотруднику Академии, включая президента и вице-президентов Академии, в случае, когда, по его мнению, иммунитет препятствует осуществлению правосудия и от него можно отказаться без ущерба интересам Академии. Принимающая страна может также потребовать от Совета министров иностранных дел Тюркского совета отказаться от иммунитета, предоставленного любому сотруднику Академии, который грубо нарушил законы и правила Принимающей страны. 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Без ущерба для их привилегий и иммунитетов все лица, пользующиеся ими в соответствии с настоящим Соглашением и Соглашением о создании Тюркской академии, обязаны соблюдать законы и правила Принимающей страны. 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Президент информирует Принимающую страну об именах и должностях сотрудников Академии, их иждивенцев и внесенных в них изменениях. 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особых условиях и в рамках соответствующего законодательства Принимающей страны семьи сотрудников Академии имеют доступ к рынку труда, если они проживают в Принимающей стране вместе с главным держателем аккредитационных удостоверений. В случае их участия в оплачиваемой трудовой деятельности, привилегии и иммунитеты должны быть отменены. 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расхождения мнений касательно пользования привилегиями и иммунитетами, предоставляемыми в соответствии с настоящим Соглашением, стороны проводят консультации между собой. 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Академия обеспечивает сотрудников Академии и их иждивенцев медицинским страхованием, а также социальным страхованием и страхованием от несчастных случаев при исполнении ими трудовых (служебных) обязанностей в порядке, установленном законодательством Принимающей страны. 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Аккредитационные удостоверения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официальному запросу Академии Министерство иностранных дел Республики Казахстан выдает в соответствии с национальным законодательством Принимающей страны соответствующие аккредитационные карточки сотрудникам Академии и их иждивенцам (исключая иждивенцев сотрудников Академии, которые являются гражданами Принимающей страны).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  <w:r>
        <w:br/>
      </w:r>
      <w:r>
        <w:rPr>
          <w:rFonts w:ascii="Times New Roman"/>
          <w:b/>
          <w:i w:val="false"/>
          <w:color w:val="000000"/>
        </w:rPr>
        <w:t>Пенсионное обеспечение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Академия осуществляет обязательные пенсионные взносы сотрудникам Академии в целях обеспечения их пенсионных накоплений, в соответствии с национальным законодательством государств-членов. 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  <w:r>
        <w:br/>
      </w:r>
      <w:r>
        <w:rPr>
          <w:rFonts w:ascii="Times New Roman"/>
          <w:b/>
          <w:i w:val="false"/>
          <w:color w:val="000000"/>
        </w:rPr>
        <w:t>Въезд, пребывание и выезд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страна в соответствии с национальным законодательством принимает все необходимые меры для облегчения въезда/выезда и проживания в Принимающей стране следующим лицам: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 Академии и их иждивенцам;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 Научного совета;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экспертам, принимающим участие в деятельности Академии;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официальным гостям.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уведомления по дипломатическим каналам Академии Принимающей страной о его ратификации.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изменения и дополнения в настоящее Соглашение, согласованные между Принимающей страной и Академией в письменной форме, вступают в силу в соответствии с процедурой, изложенной в пункте 1 настоящей статьи. Такие изменения и дополнения принимаются в виде отдельных протоколов, являющихся неотъемлемой частью настоящего Соглашения.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споры и разногласия, касающиеся толкования и применения настоящего Соглашения, разрешаются путем переговоров между Принимающей страной и Академией.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остается в силе на неопределенный срок, пока одна из сторон не заявит о своем желании прекратить действие настоящего Соглашения, направив за шесть месяцев письменное уведомление другой стороне.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подтверждение чего соответствующие уполномоченные представители подписали настоящее Соглашение.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Нур-Султане, "16" ноября 2020 года, в двух экземплярах, каждый на казахском и английском языках, причем оба текста равно аутентичны.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применяется текст на английском языке.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Тюркскую академию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с казахского языка соответствует тексту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Тюркской академией об условиях и порядке размещения Тюркской академии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Комитет науки Министерства образования и науки Республики Казахстан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Казиханова С. Н.  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