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d0675" w14:textId="1ad06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Кодекс Республики Казахстан "О налогах и других обязательных платежах в бюджет" (Налоговый кодекс) и Закон Республики Казахстан "О введении в действие Кодекса Республики Казахстан "О налогах и других обязательных платежах в бюджет" (Налоговый кодекс)" по вопросам экологии</w:t>
      </w:r>
    </w:p>
    <w:p>
      <w:pPr>
        <w:spacing w:after="0"/>
        <w:ind w:left="0"/>
        <w:jc w:val="both"/>
      </w:pPr>
      <w:r>
        <w:rPr>
          <w:rFonts w:ascii="Times New Roman"/>
          <w:b w:val="false"/>
          <w:i w:val="false"/>
          <w:color w:val="000000"/>
          <w:sz w:val="28"/>
        </w:rPr>
        <w:t>Закон Республики Казахстан от 2 января 2021 года № 402-VI ЗРК.</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5"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(Ведомости Парламента Республики Казахстан, 2017 г., № 22-І, 22-II, ст.107; 2018 г., № 10, ст.32; № 11, ст.37; № 13, ст.41; № 14, ст.42, 44; № 15, ст.50; № 19, ст.62; № 22, ст.82, 83; № 24, ст.93, 94; 2019 г., № 1, ст.2, 4; № 2, ст.6; № 5-6, ст.27; № 7, ст.37, 39; № 8, ст.45; № 15-16, ст.67; № 19-20, ст.86; № 21-22, ст.90, 91; № 23, ст.103, 108; № 24-І, ст.118, 119; № 24-II, ст.123; 2020 г., № 9, ст.32; № 14, ст.70;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2020 года "О внесении изменений и дополнений в Кодекс Республики Казахстан "О налогах и других обязательных платежах в бюджет" (Налоговый кодекс) и Закон Республики Казахстан "О введении в действие Кодекса Республики Казахстан "О налогах и других обязательных платежах в бюджет" (Налоговый кодекс)", опубликованный в газетах "Егемен Қазақстан" и "Казахстанская правда" 11 декабря 2020 г.):</w:t>
      </w:r>
    </w:p>
    <w:bookmarkEnd w:id="0"/>
    <w:bookmarkStart w:name="z6" w:id="1"/>
    <w:p>
      <w:pPr>
        <w:spacing w:after="0"/>
        <w:ind w:left="0"/>
        <w:jc w:val="both"/>
      </w:pPr>
      <w:r>
        <w:rPr>
          <w:rFonts w:ascii="Times New Roman"/>
          <w:b w:val="false"/>
          <w:i w:val="false"/>
          <w:color w:val="000000"/>
          <w:sz w:val="28"/>
        </w:rPr>
        <w:t>
      1) в оглавлении:</w:t>
      </w:r>
    </w:p>
    <w:bookmarkEnd w:id="1"/>
    <w:bookmarkStart w:name="z7" w:id="2"/>
    <w:p>
      <w:pPr>
        <w:spacing w:after="0"/>
        <w:ind w:left="0"/>
        <w:jc w:val="both"/>
      </w:pPr>
      <w:r>
        <w:rPr>
          <w:rFonts w:ascii="Times New Roman"/>
          <w:b w:val="false"/>
          <w:i w:val="false"/>
          <w:color w:val="000000"/>
          <w:sz w:val="28"/>
        </w:rPr>
        <w:t>
      в заголовке статьи 253 слово "размещения" заменить словом "захоронения";</w:t>
      </w:r>
    </w:p>
    <w:bookmarkEnd w:id="2"/>
    <w:bookmarkStart w:name="z8" w:id="3"/>
    <w:p>
      <w:pPr>
        <w:spacing w:after="0"/>
        <w:ind w:left="0"/>
        <w:jc w:val="both"/>
      </w:pPr>
      <w:r>
        <w:rPr>
          <w:rFonts w:ascii="Times New Roman"/>
          <w:b w:val="false"/>
          <w:i w:val="false"/>
          <w:color w:val="000000"/>
          <w:sz w:val="28"/>
        </w:rPr>
        <w:t>
      заголовок параграфа 4 главы 69 изложить в следующей редакции:</w:t>
      </w:r>
    </w:p>
    <w:bookmarkEnd w:id="3"/>
    <w:bookmarkStart w:name="z9" w:id="4"/>
    <w:p>
      <w:pPr>
        <w:spacing w:after="0"/>
        <w:ind w:left="0"/>
        <w:jc w:val="both"/>
      </w:pPr>
      <w:r>
        <w:rPr>
          <w:rFonts w:ascii="Times New Roman"/>
          <w:b w:val="false"/>
          <w:i w:val="false"/>
          <w:color w:val="000000"/>
          <w:sz w:val="28"/>
        </w:rPr>
        <w:t>
      "Параграф 4. Плата за негативное воздействие на окружающую среду";</w:t>
      </w:r>
    </w:p>
    <w:bookmarkEnd w:id="4"/>
    <w:bookmarkStart w:name="z10" w:id="5"/>
    <w:p>
      <w:pPr>
        <w:spacing w:after="0"/>
        <w:ind w:left="0"/>
        <w:jc w:val="both"/>
      </w:pPr>
      <w:r>
        <w:rPr>
          <w:rFonts w:ascii="Times New Roman"/>
          <w:b w:val="false"/>
          <w:i w:val="false"/>
          <w:color w:val="000000"/>
          <w:sz w:val="28"/>
        </w:rPr>
        <w:t xml:space="preserve">
      2) абзац четвертый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49 изложить в следующей редакции:</w:t>
      </w:r>
    </w:p>
    <w:bookmarkEnd w:id="5"/>
    <w:bookmarkStart w:name="z11" w:id="6"/>
    <w:p>
      <w:pPr>
        <w:spacing w:after="0"/>
        <w:ind w:left="0"/>
        <w:jc w:val="both"/>
      </w:pPr>
      <w:r>
        <w:rPr>
          <w:rFonts w:ascii="Times New Roman"/>
          <w:b w:val="false"/>
          <w:i w:val="false"/>
          <w:color w:val="000000"/>
          <w:sz w:val="28"/>
        </w:rPr>
        <w:t>
      "негативное воздействие на окружающую среду.";</w:t>
      </w:r>
    </w:p>
    <w:bookmarkEnd w:id="6"/>
    <w:bookmarkStart w:name="z12" w:id="7"/>
    <w:p>
      <w:pPr>
        <w:spacing w:after="0"/>
        <w:ind w:left="0"/>
        <w:jc w:val="both"/>
      </w:pPr>
      <w:r>
        <w:rPr>
          <w:rFonts w:ascii="Times New Roman"/>
          <w:b w:val="false"/>
          <w:i w:val="false"/>
          <w:color w:val="000000"/>
          <w:sz w:val="28"/>
        </w:rPr>
        <w:t xml:space="preserve">
      3) в абзаце пятом </w:t>
      </w:r>
      <w:r>
        <w:rPr>
          <w:rFonts w:ascii="Times New Roman"/>
          <w:b w:val="false"/>
          <w:i w:val="false"/>
          <w:color w:val="000000"/>
          <w:sz w:val="28"/>
        </w:rPr>
        <w:t>подпункта 2)</w:t>
      </w:r>
      <w:r>
        <w:rPr>
          <w:rFonts w:ascii="Times New Roman"/>
          <w:b w:val="false"/>
          <w:i w:val="false"/>
          <w:color w:val="000000"/>
          <w:sz w:val="28"/>
        </w:rPr>
        <w:t xml:space="preserve"> пункта 5 статьи 101 слова "эмиссии в" заменить словами "негативное воздействие на";</w:t>
      </w:r>
    </w:p>
    <w:bookmarkEnd w:id="7"/>
    <w:bookmarkStart w:name="z13" w:id="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102 слова "эмиссии в" заменить словами "негативное воздействие на";</w:t>
      </w:r>
    </w:p>
    <w:bookmarkEnd w:id="8"/>
    <w:bookmarkStart w:name="z14" w:id="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подпункте 4)</w:t>
      </w:r>
      <w:r>
        <w:rPr>
          <w:rFonts w:ascii="Times New Roman"/>
          <w:b w:val="false"/>
          <w:i w:val="false"/>
          <w:color w:val="000000"/>
          <w:sz w:val="28"/>
        </w:rPr>
        <w:t xml:space="preserve"> пункта 2 статьи 114 слова "эмиссии в" заменить словами "негативное воздействие на";</w:t>
      </w:r>
    </w:p>
    <w:bookmarkEnd w:id="9"/>
    <w:bookmarkStart w:name="z15" w:id="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138 изложить в следующей редакции:</w:t>
      </w:r>
    </w:p>
    <w:bookmarkEnd w:id="10"/>
    <w:bookmarkStart w:name="z16" w:id="11"/>
    <w:p>
      <w:pPr>
        <w:spacing w:after="0"/>
        <w:ind w:left="0"/>
        <w:jc w:val="both"/>
      </w:pPr>
      <w:r>
        <w:rPr>
          <w:rFonts w:ascii="Times New Roman"/>
          <w:b w:val="false"/>
          <w:i w:val="false"/>
          <w:color w:val="000000"/>
          <w:sz w:val="28"/>
        </w:rPr>
        <w:t>
      "1. Налоговой проверкой является проверка, осуществляемая налоговым органом, исполнения норм налогового законодательства Республики Казахстан, а также иного законодательства Республики Казахстан, контроль за исполнением которого возложен на налоговые органы.";</w:t>
      </w:r>
    </w:p>
    <w:bookmarkEnd w:id="11"/>
    <w:bookmarkStart w:name="z17" w:id="12"/>
    <w:p>
      <w:pPr>
        <w:spacing w:after="0"/>
        <w:ind w:left="0"/>
        <w:jc w:val="both"/>
      </w:pPr>
      <w:r>
        <w:rPr>
          <w:rFonts w:ascii="Times New Roman"/>
          <w:b w:val="false"/>
          <w:i w:val="false"/>
          <w:color w:val="000000"/>
          <w:sz w:val="28"/>
        </w:rPr>
        <w:t xml:space="preserve">
      7) абзац восьмой </w:t>
      </w:r>
      <w:r>
        <w:rPr>
          <w:rFonts w:ascii="Times New Roman"/>
          <w:b w:val="false"/>
          <w:i w:val="false"/>
          <w:color w:val="000000"/>
          <w:sz w:val="28"/>
        </w:rPr>
        <w:t>подпункта 2)</w:t>
      </w:r>
      <w:r>
        <w:rPr>
          <w:rFonts w:ascii="Times New Roman"/>
          <w:b w:val="false"/>
          <w:i w:val="false"/>
          <w:color w:val="000000"/>
          <w:sz w:val="28"/>
        </w:rPr>
        <w:t xml:space="preserve"> пункта 1 статьи 189 изложить в следующей редакции:</w:t>
      </w:r>
    </w:p>
    <w:bookmarkEnd w:id="12"/>
    <w:bookmarkStart w:name="z18" w:id="13"/>
    <w:p>
      <w:pPr>
        <w:spacing w:after="0"/>
        <w:ind w:left="0"/>
        <w:jc w:val="both"/>
      </w:pPr>
      <w:r>
        <w:rPr>
          <w:rFonts w:ascii="Times New Roman"/>
          <w:b w:val="false"/>
          <w:i w:val="false"/>
          <w:color w:val="000000"/>
          <w:sz w:val="28"/>
        </w:rPr>
        <w:t>
      "негативное воздействие на окружающую среду;";</w:t>
      </w:r>
    </w:p>
    <w:bookmarkEnd w:id="13"/>
    <w:bookmarkStart w:name="z19" w:id="1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215</w:t>
      </w:r>
      <w:r>
        <w:rPr>
          <w:rFonts w:ascii="Times New Roman"/>
          <w:b w:val="false"/>
          <w:i w:val="false"/>
          <w:color w:val="000000"/>
          <w:sz w:val="28"/>
        </w:rPr>
        <w:t>:</w:t>
      </w:r>
    </w:p>
    <w:bookmarkEnd w:id="14"/>
    <w:bookmarkStart w:name="z20" w:id="15"/>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4)</w:t>
      </w:r>
      <w:r>
        <w:rPr>
          <w:rFonts w:ascii="Times New Roman"/>
          <w:b w:val="false"/>
          <w:i w:val="false"/>
          <w:color w:val="000000"/>
          <w:sz w:val="28"/>
        </w:rPr>
        <w:t xml:space="preserve"> пункта 5 изложить в следующей редакции:</w:t>
      </w:r>
    </w:p>
    <w:bookmarkEnd w:id="15"/>
    <w:bookmarkStart w:name="z21" w:id="16"/>
    <w:p>
      <w:pPr>
        <w:spacing w:after="0"/>
        <w:ind w:left="0"/>
        <w:jc w:val="both"/>
      </w:pPr>
      <w:r>
        <w:rPr>
          <w:rFonts w:ascii="Times New Roman"/>
          <w:b w:val="false"/>
          <w:i w:val="false"/>
          <w:color w:val="000000"/>
          <w:sz w:val="28"/>
        </w:rPr>
        <w:t>
      "негативное воздействие на окружающую среду;";</w:t>
      </w:r>
    </w:p>
    <w:bookmarkEnd w:id="16"/>
    <w:bookmarkStart w:name="z22"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слова "эмиссии в" заменить словами "негативное воздействие на";</w:t>
      </w:r>
    </w:p>
    <w:bookmarkEnd w:id="17"/>
    <w:bookmarkStart w:name="z23" w:id="18"/>
    <w:p>
      <w:pPr>
        <w:spacing w:after="0"/>
        <w:ind w:left="0"/>
        <w:jc w:val="both"/>
      </w:pPr>
      <w:r>
        <w:rPr>
          <w:rFonts w:ascii="Times New Roman"/>
          <w:b w:val="false"/>
          <w:i w:val="false"/>
          <w:color w:val="000000"/>
          <w:sz w:val="28"/>
        </w:rPr>
        <w:t xml:space="preserve">
      9) в заголовке и тексте </w:t>
      </w:r>
      <w:r>
        <w:rPr>
          <w:rFonts w:ascii="Times New Roman"/>
          <w:b w:val="false"/>
          <w:i w:val="false"/>
          <w:color w:val="000000"/>
          <w:sz w:val="28"/>
        </w:rPr>
        <w:t>статьи 253</w:t>
      </w:r>
      <w:r>
        <w:rPr>
          <w:rFonts w:ascii="Times New Roman"/>
          <w:b w:val="false"/>
          <w:i w:val="false"/>
          <w:color w:val="000000"/>
          <w:sz w:val="28"/>
        </w:rPr>
        <w:t xml:space="preserve"> слово "размещения" заменить словом "захоронения";</w:t>
      </w:r>
    </w:p>
    <w:bookmarkEnd w:id="18"/>
    <w:bookmarkStart w:name="z24" w:id="19"/>
    <w:p>
      <w:pPr>
        <w:spacing w:after="0"/>
        <w:ind w:left="0"/>
        <w:jc w:val="both"/>
      </w:pPr>
      <w:r>
        <w:rPr>
          <w:rFonts w:ascii="Times New Roman"/>
          <w:b w:val="false"/>
          <w:i w:val="false"/>
          <w:color w:val="000000"/>
          <w:sz w:val="28"/>
        </w:rPr>
        <w:t xml:space="preserve">
      10)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520 слово "размещения" заменить словом "захоронения";</w:t>
      </w:r>
    </w:p>
    <w:bookmarkEnd w:id="19"/>
    <w:bookmarkStart w:name="z25" w:id="20"/>
    <w:p>
      <w:pPr>
        <w:spacing w:after="0"/>
        <w:ind w:left="0"/>
        <w:jc w:val="both"/>
      </w:pPr>
      <w:r>
        <w:rPr>
          <w:rFonts w:ascii="Times New Roman"/>
          <w:b w:val="false"/>
          <w:i w:val="false"/>
          <w:color w:val="000000"/>
          <w:sz w:val="28"/>
        </w:rPr>
        <w:t xml:space="preserve">
      11) заголовок </w:t>
      </w:r>
      <w:r>
        <w:rPr>
          <w:rFonts w:ascii="Times New Roman"/>
          <w:b w:val="false"/>
          <w:i w:val="false"/>
          <w:color w:val="000000"/>
          <w:sz w:val="28"/>
        </w:rPr>
        <w:t>параграфа 4</w:t>
      </w:r>
      <w:r>
        <w:rPr>
          <w:rFonts w:ascii="Times New Roman"/>
          <w:b w:val="false"/>
          <w:i w:val="false"/>
          <w:color w:val="000000"/>
          <w:sz w:val="28"/>
        </w:rPr>
        <w:t xml:space="preserve"> главы 69 изложить в следующей редакции:</w:t>
      </w:r>
    </w:p>
    <w:bookmarkEnd w:id="20"/>
    <w:bookmarkStart w:name="z26" w:id="21"/>
    <w:p>
      <w:pPr>
        <w:spacing w:after="0"/>
        <w:ind w:left="0"/>
        <w:jc w:val="both"/>
      </w:pPr>
      <w:r>
        <w:rPr>
          <w:rFonts w:ascii="Times New Roman"/>
          <w:b w:val="false"/>
          <w:i w:val="false"/>
          <w:color w:val="000000"/>
          <w:sz w:val="28"/>
        </w:rPr>
        <w:t>
      "Параграф 4. Плата за негативное воздействие на окружающую среду";</w:t>
      </w:r>
    </w:p>
    <w:bookmarkEnd w:id="21"/>
    <w:bookmarkStart w:name="z27" w:id="2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573</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29" w:id="23"/>
    <w:p>
      <w:pPr>
        <w:spacing w:after="0"/>
        <w:ind w:left="0"/>
        <w:jc w:val="both"/>
      </w:pPr>
      <w:r>
        <w:rPr>
          <w:rFonts w:ascii="Times New Roman"/>
          <w:b w:val="false"/>
          <w:i w:val="false"/>
          <w:color w:val="000000"/>
          <w:sz w:val="28"/>
        </w:rPr>
        <w:t>
      "1. Плата за негативное воздействие на окружающую среду (далее по тексту настоящего параграфа – плата) взимается за выбросы и сбросы загрязняющих веществ (эмиссии в окружающую среду), размещение серы в открытом виде на серных картах и захоронение отходов, осуществляемые на основании соответствующего экологического разрешения и декларации о воздействии на окружающую среду в соответствии с экологическим законодательством Республики Казахстан.";</w:t>
      </w:r>
    </w:p>
    <w:bookmarkEnd w:id="23"/>
    <w:bookmarkStart w:name="z30"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"эмиссий в окружающую среду" заменить словами "негативного воздействия на окружающую среду";</w:t>
      </w:r>
    </w:p>
    <w:bookmarkEnd w:id="24"/>
    <w:bookmarkStart w:name="z31" w:id="2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574</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3" w:id="26"/>
    <w:p>
      <w:pPr>
        <w:spacing w:after="0"/>
        <w:ind w:left="0"/>
        <w:jc w:val="both"/>
      </w:pPr>
      <w:r>
        <w:rPr>
          <w:rFonts w:ascii="Times New Roman"/>
          <w:b w:val="false"/>
          <w:i w:val="false"/>
          <w:color w:val="000000"/>
          <w:sz w:val="28"/>
        </w:rPr>
        <w:t>
      "1. Плательщиками платы являются операторы объектов I, II и III категорий, определенные в соответствии с Экологическим кодексом Республики Казахстан.";</w:t>
      </w:r>
    </w:p>
    <w:bookmarkEnd w:id="26"/>
    <w:bookmarkStart w:name="z34"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"эмиссии в окружающую среду, образуемой" заменить словами "негативному воздействию на окружающую среду, возникающему";</w:t>
      </w:r>
    </w:p>
    <w:bookmarkEnd w:id="27"/>
    <w:bookmarkStart w:name="z35" w:id="2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575</w:t>
      </w:r>
      <w:r>
        <w:rPr>
          <w:rFonts w:ascii="Times New Roman"/>
          <w:b w:val="false"/>
          <w:i w:val="false"/>
          <w:color w:val="000000"/>
          <w:sz w:val="28"/>
        </w:rPr>
        <w:t xml:space="preserve"> изложить в следующей редакции:</w:t>
      </w:r>
    </w:p>
    <w:bookmarkEnd w:id="28"/>
    <w:bookmarkStart w:name="z36" w:id="29"/>
    <w:p>
      <w:pPr>
        <w:spacing w:after="0"/>
        <w:ind w:left="0"/>
        <w:jc w:val="both"/>
      </w:pPr>
      <w:r>
        <w:rPr>
          <w:rFonts w:ascii="Times New Roman"/>
          <w:b w:val="false"/>
          <w:i w:val="false"/>
          <w:color w:val="000000"/>
          <w:sz w:val="28"/>
        </w:rPr>
        <w:t>
      "Статья 575. Объект обложения</w:t>
      </w:r>
    </w:p>
    <w:bookmarkEnd w:id="29"/>
    <w:bookmarkStart w:name="z37" w:id="30"/>
    <w:p>
      <w:pPr>
        <w:spacing w:after="0"/>
        <w:ind w:left="0"/>
        <w:jc w:val="both"/>
      </w:pPr>
      <w:r>
        <w:rPr>
          <w:rFonts w:ascii="Times New Roman"/>
          <w:b w:val="false"/>
          <w:i w:val="false"/>
          <w:color w:val="000000"/>
          <w:sz w:val="28"/>
        </w:rPr>
        <w:t>
      Объектом обложения является фактический объем негативного воздействия на окружающую среду (масса, единица измерения активности – для радиоактивных отходов) в отчетном периоде (для объектов I и II категорий – в пределах установленных нормативов и лимитов, для объектов III категории – в пределах задекларированного объема), в том числе установленный по результатам осуществления уполномоченным органом в области охраны окружающей среды и его территориальными органами государственного экологического контроля за соблюдением экологического законодательства Республики Казахстан (государственный экологический контроль), в виде:</w:t>
      </w:r>
    </w:p>
    <w:bookmarkEnd w:id="30"/>
    <w:bookmarkStart w:name="z38" w:id="31"/>
    <w:p>
      <w:pPr>
        <w:spacing w:after="0"/>
        <w:ind w:left="0"/>
        <w:jc w:val="both"/>
      </w:pPr>
      <w:r>
        <w:rPr>
          <w:rFonts w:ascii="Times New Roman"/>
          <w:b w:val="false"/>
          <w:i w:val="false"/>
          <w:color w:val="000000"/>
          <w:sz w:val="28"/>
        </w:rPr>
        <w:t>
      1) выбросов загрязняющих веществ;</w:t>
      </w:r>
    </w:p>
    <w:bookmarkEnd w:id="31"/>
    <w:bookmarkStart w:name="z39" w:id="32"/>
    <w:p>
      <w:pPr>
        <w:spacing w:after="0"/>
        <w:ind w:left="0"/>
        <w:jc w:val="both"/>
      </w:pPr>
      <w:r>
        <w:rPr>
          <w:rFonts w:ascii="Times New Roman"/>
          <w:b w:val="false"/>
          <w:i w:val="false"/>
          <w:color w:val="000000"/>
          <w:sz w:val="28"/>
        </w:rPr>
        <w:t>
      2) сбросов загрязняющих веществ;</w:t>
      </w:r>
    </w:p>
    <w:bookmarkEnd w:id="32"/>
    <w:bookmarkStart w:name="z40" w:id="33"/>
    <w:p>
      <w:pPr>
        <w:spacing w:after="0"/>
        <w:ind w:left="0"/>
        <w:jc w:val="both"/>
      </w:pPr>
      <w:r>
        <w:rPr>
          <w:rFonts w:ascii="Times New Roman"/>
          <w:b w:val="false"/>
          <w:i w:val="false"/>
          <w:color w:val="000000"/>
          <w:sz w:val="28"/>
        </w:rPr>
        <w:t>
      3) захороненных отходов;</w:t>
      </w:r>
    </w:p>
    <w:bookmarkEnd w:id="33"/>
    <w:bookmarkStart w:name="z41" w:id="34"/>
    <w:p>
      <w:pPr>
        <w:spacing w:after="0"/>
        <w:ind w:left="0"/>
        <w:jc w:val="both"/>
      </w:pPr>
      <w:r>
        <w:rPr>
          <w:rFonts w:ascii="Times New Roman"/>
          <w:b w:val="false"/>
          <w:i w:val="false"/>
          <w:color w:val="000000"/>
          <w:sz w:val="28"/>
        </w:rPr>
        <w:t>
      4) размещенной серы в открытом виде на серных картах, образующейся при проведении операций по разведке и (или) добыче углеводородов.";</w:t>
      </w:r>
    </w:p>
    <w:bookmarkEnd w:id="34"/>
    <w:bookmarkStart w:name="z42" w:id="35"/>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576</w:t>
      </w:r>
      <w:r>
        <w:rPr>
          <w:rFonts w:ascii="Times New Roman"/>
          <w:b w:val="false"/>
          <w:i w:val="false"/>
          <w:color w:val="000000"/>
          <w:sz w:val="28"/>
        </w:rPr>
        <w:t>:</w:t>
      </w:r>
    </w:p>
    <w:bookmarkEnd w:id="35"/>
    <w:bookmarkStart w:name="z43"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 с учетом положений пункта 2 статьи 577 настоящего Кодекса" исключить;</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45" w:id="37"/>
    <w:p>
      <w:pPr>
        <w:spacing w:after="0"/>
        <w:ind w:left="0"/>
        <w:jc w:val="both"/>
      </w:pPr>
      <w:r>
        <w:rPr>
          <w:rFonts w:ascii="Times New Roman"/>
          <w:b w:val="false"/>
          <w:i w:val="false"/>
          <w:color w:val="000000"/>
          <w:sz w:val="28"/>
        </w:rPr>
        <w:t>
      "2. Ставки платы за выбросы загрязняющих веществ от стационарных источников составляют: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3932"/>
        <w:gridCol w:w="3237"/>
        <w:gridCol w:w="3238"/>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килограмм (МРП)</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серы (SO</w:t>
            </w:r>
            <w:r>
              <w:rPr>
                <w:rFonts w:ascii="Times New Roman"/>
                <w:b w:val="false"/>
                <w:i w:val="false"/>
                <w:color w:val="000000"/>
                <w:vertAlign w:val="subscript"/>
              </w:rPr>
              <w:t>x</w:t>
            </w:r>
            <w:r>
              <w:rPr>
                <w:rFonts w:ascii="Times New Roman"/>
                <w:b w:val="false"/>
                <w:i w:val="false"/>
                <w:color w:val="000000"/>
                <w:sz w:val="20"/>
              </w:rPr>
              <w:t>)</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азота (NO</w:t>
            </w:r>
            <w:r>
              <w:rPr>
                <w:rFonts w:ascii="Times New Roman"/>
                <w:b w:val="false"/>
                <w:i w:val="false"/>
                <w:color w:val="000000"/>
                <w:vertAlign w:val="subscript"/>
              </w:rPr>
              <w:t>x</w:t>
            </w:r>
            <w:r>
              <w:rPr>
                <w:rFonts w:ascii="Times New Roman"/>
                <w:b w:val="false"/>
                <w:i w:val="false"/>
                <w:color w:val="000000"/>
                <w:sz w:val="20"/>
              </w:rPr>
              <w:t>)</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и зола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его соединения</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Монооксид углерода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железа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шестивалентный</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меди</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7" w:id="38"/>
    <w:p>
      <w:pPr>
        <w:spacing w:after="0"/>
        <w:ind w:left="0"/>
        <w:jc w:val="both"/>
      </w:pPr>
      <w:r>
        <w:rPr>
          <w:rFonts w:ascii="Times New Roman"/>
          <w:b w:val="false"/>
          <w:i w:val="false"/>
          <w:color w:val="000000"/>
          <w:sz w:val="28"/>
        </w:rPr>
        <w:t>
      "5. Ставки платы за сбросы загрязняющих веществ составляют: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7"/>
        <w:gridCol w:w="2648"/>
        <w:gridCol w:w="6335"/>
      </w:tblGrid>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26 804</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Биологическое потребление кислорода</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солевой</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общее</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(анион)</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 поверхностно-активные вещества</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(анион)</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bookmarkStart w:name="z48" w:id="39"/>
    <w:p>
      <w:pPr>
        <w:spacing w:after="0"/>
        <w:ind w:left="0"/>
        <w:jc w:val="both"/>
      </w:pPr>
      <w:r>
        <w:rPr>
          <w:rFonts w:ascii="Times New Roman"/>
          <w:b w:val="false"/>
          <w:i w:val="false"/>
          <w:color w:val="000000"/>
          <w:sz w:val="28"/>
        </w:rPr>
        <w:t>
      6. Ставки платы за захоронение отходов производства и потребления составляют:</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5749"/>
        <w:gridCol w:w="2117"/>
        <w:gridCol w:w="1720"/>
      </w:tblGrid>
      <w:tr>
        <w:trPr>
          <w:trHeight w:val="30" w:hRule="atLeast"/>
        </w:trPr>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тонну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за</w:t>
            </w:r>
            <w:r>
              <w:br/>
            </w:r>
            <w:r>
              <w:rPr>
                <w:rFonts w:ascii="Times New Roman"/>
                <w:b w:val="false"/>
                <w:i w:val="false"/>
                <w:color w:val="000000"/>
                <w:sz w:val="20"/>
              </w:rPr>
              <w:t>
1 гигабеккерель (Гбк)</w:t>
            </w:r>
          </w:p>
          <w:bookmarkEnd w:id="40"/>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захоронение отходов производства и потребления на полигонах, в накопителях и специально отведенных местах: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по которым для целей исчисления платы учитываются свойства опасности, за исключением отходов, указанных в строке 1.2 настоящей таблицы: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неопасные отходы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виды отходов, по которым для целей исчисления платы свойства опасности не учитываются: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отходы (твердые бытовые отходы, ил канализационных очистных сооружений)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горнодобывающей промышленности и разработки карьеров (кроме добычи нефти и природного газа):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вскрышные породы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вмещающие породы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обогащения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 образуемые на металлургическом переделе при переработке руд, концентратов, агломератов и окатышей, содержащих полезные ископаемые, производстве сплавов и металлов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и золошлаки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сельхозпроизводства, в том числе навоз, птичий помет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отходы: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трансурановые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альфа-радиоактивные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бета-радиоактивные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ампульные радиоактивные источники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bookmarkStart w:name="z50" w:id="41"/>
    <w:p>
      <w:pPr>
        <w:spacing w:after="0"/>
        <w:ind w:left="0"/>
        <w:jc w:val="both"/>
      </w:pPr>
      <w:r>
        <w:rPr>
          <w:rFonts w:ascii="Times New Roman"/>
          <w:b w:val="false"/>
          <w:i w:val="false"/>
          <w:color w:val="000000"/>
          <w:sz w:val="28"/>
        </w:rPr>
        <w:t>
      7. Ставки платы за размещение серы в открытом виде на серных картах, образующейся при проведении операций по разведке и (или) добыче углеводородов, составляют 3,77 МРП за одну тонну.</w:t>
      </w:r>
    </w:p>
    <w:bookmarkEnd w:id="41"/>
    <w:bookmarkStart w:name="z51" w:id="42"/>
    <w:p>
      <w:pPr>
        <w:spacing w:after="0"/>
        <w:ind w:left="0"/>
        <w:jc w:val="both"/>
      </w:pPr>
      <w:r>
        <w:rPr>
          <w:rFonts w:ascii="Times New Roman"/>
          <w:b w:val="false"/>
          <w:i w:val="false"/>
          <w:color w:val="000000"/>
          <w:sz w:val="28"/>
        </w:rPr>
        <w:t>
      8. Местные представительные органы имеют право повышать ставки по захоронению коммунальных отходов (твердых бытовых отходов, ила канализационных очистных сооружений), установленные строкой 1.2.1 таблицы пункта 6 настоящей статьи.";</w:t>
      </w:r>
    </w:p>
    <w:bookmarkEnd w:id="42"/>
    <w:bookmarkStart w:name="z52" w:id="43"/>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577</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4" w:id="44"/>
    <w:p>
      <w:pPr>
        <w:spacing w:after="0"/>
        <w:ind w:left="0"/>
        <w:jc w:val="both"/>
      </w:pPr>
      <w:r>
        <w:rPr>
          <w:rFonts w:ascii="Times New Roman"/>
          <w:b w:val="false"/>
          <w:i w:val="false"/>
          <w:color w:val="000000"/>
          <w:sz w:val="28"/>
        </w:rPr>
        <w:t>
      "1. Сумма платы:</w:t>
      </w:r>
    </w:p>
    <w:bookmarkEnd w:id="44"/>
    <w:bookmarkStart w:name="z55" w:id="45"/>
    <w:p>
      <w:pPr>
        <w:spacing w:after="0"/>
        <w:ind w:left="0"/>
        <w:jc w:val="both"/>
      </w:pPr>
      <w:r>
        <w:rPr>
          <w:rFonts w:ascii="Times New Roman"/>
          <w:b w:val="false"/>
          <w:i w:val="false"/>
          <w:color w:val="000000"/>
          <w:sz w:val="28"/>
        </w:rPr>
        <w:t xml:space="preserve">
      1) исчисляется плательщиками, являющимися операторами объектов I и II категорий, исходя из объектов обложения, указанных в </w:t>
      </w:r>
      <w:r>
        <w:rPr>
          <w:rFonts w:ascii="Times New Roman"/>
          <w:b w:val="false"/>
          <w:i w:val="false"/>
          <w:color w:val="000000"/>
          <w:sz w:val="28"/>
        </w:rPr>
        <w:t>статье 575</w:t>
      </w:r>
      <w:r>
        <w:rPr>
          <w:rFonts w:ascii="Times New Roman"/>
          <w:b w:val="false"/>
          <w:i w:val="false"/>
          <w:color w:val="000000"/>
          <w:sz w:val="28"/>
        </w:rPr>
        <w:t xml:space="preserve"> настоящего Кодекса, и установленных ставок платы с применением коэффициентов, предусмотренных настоящей статьей;</w:t>
      </w:r>
    </w:p>
    <w:bookmarkEnd w:id="45"/>
    <w:bookmarkStart w:name="z56" w:id="46"/>
    <w:p>
      <w:pPr>
        <w:spacing w:after="0"/>
        <w:ind w:left="0"/>
        <w:jc w:val="both"/>
      </w:pPr>
      <w:r>
        <w:rPr>
          <w:rFonts w:ascii="Times New Roman"/>
          <w:b w:val="false"/>
          <w:i w:val="false"/>
          <w:color w:val="000000"/>
          <w:sz w:val="28"/>
        </w:rPr>
        <w:t xml:space="preserve">
      2) исчисляется плательщиками, являющимися операторами объектов III категории, исходя из задекларированных объектов обложения, указанных в </w:t>
      </w:r>
      <w:r>
        <w:rPr>
          <w:rFonts w:ascii="Times New Roman"/>
          <w:b w:val="false"/>
          <w:i w:val="false"/>
          <w:color w:val="000000"/>
          <w:sz w:val="28"/>
        </w:rPr>
        <w:t>статье 575</w:t>
      </w:r>
      <w:r>
        <w:rPr>
          <w:rFonts w:ascii="Times New Roman"/>
          <w:b w:val="false"/>
          <w:i w:val="false"/>
          <w:color w:val="000000"/>
          <w:sz w:val="28"/>
        </w:rPr>
        <w:t xml:space="preserve"> настоящего Кодекса, и установленных ставок платы;</w:t>
      </w:r>
    </w:p>
    <w:bookmarkEnd w:id="46"/>
    <w:bookmarkStart w:name="z57" w:id="47"/>
    <w:p>
      <w:pPr>
        <w:spacing w:after="0"/>
        <w:ind w:left="0"/>
        <w:jc w:val="both"/>
      </w:pPr>
      <w:r>
        <w:rPr>
          <w:rFonts w:ascii="Times New Roman"/>
          <w:b w:val="false"/>
          <w:i w:val="false"/>
          <w:color w:val="000000"/>
          <w:sz w:val="28"/>
        </w:rPr>
        <w:t xml:space="preserve">
      3) начисляется налоговыми органами с применением коэффициентов, предусмотренных настоящей статьей, исходя из установленных ставок платы и незадекларированной части объектов обложения, определенных </w:t>
      </w:r>
      <w:r>
        <w:rPr>
          <w:rFonts w:ascii="Times New Roman"/>
          <w:b w:val="false"/>
          <w:i w:val="false"/>
          <w:color w:val="000000"/>
          <w:sz w:val="28"/>
        </w:rPr>
        <w:t>статьей 575</w:t>
      </w:r>
      <w:r>
        <w:rPr>
          <w:rFonts w:ascii="Times New Roman"/>
          <w:b w:val="false"/>
          <w:i w:val="false"/>
          <w:color w:val="000000"/>
          <w:sz w:val="28"/>
        </w:rPr>
        <w:t xml:space="preserve"> настоящего Кодекса, выявленной, в том числе, по сведениям, полученным в результате государственного экологического или налогового контроля и представленным в порядке, по форме и в сроки, которые установлены </w:t>
      </w:r>
      <w:r>
        <w:rPr>
          <w:rFonts w:ascii="Times New Roman"/>
          <w:b w:val="false"/>
          <w:i w:val="false"/>
          <w:color w:val="000000"/>
          <w:sz w:val="28"/>
        </w:rPr>
        <w:t>пунктом 3</w:t>
      </w:r>
      <w:r>
        <w:rPr>
          <w:rFonts w:ascii="Times New Roman"/>
          <w:b w:val="false"/>
          <w:i w:val="false"/>
          <w:color w:val="000000"/>
          <w:sz w:val="28"/>
        </w:rPr>
        <w:t xml:space="preserve"> статьи 573 настоящего Кодекса.</w:t>
      </w:r>
    </w:p>
    <w:bookmarkEnd w:id="47"/>
    <w:bookmarkStart w:name="z58" w:id="48"/>
    <w:p>
      <w:pPr>
        <w:spacing w:after="0"/>
        <w:ind w:left="0"/>
        <w:jc w:val="both"/>
      </w:pPr>
      <w:r>
        <w:rPr>
          <w:rFonts w:ascii="Times New Roman"/>
          <w:b w:val="false"/>
          <w:i w:val="false"/>
          <w:color w:val="000000"/>
          <w:sz w:val="28"/>
        </w:rPr>
        <w:t xml:space="preserve">
      В случае начисления суммы платы в соответствии с подпунктом 3) части первой настоящего пункта налоговым органом выносится соответствующее уведомление в течение десяти рабочих дней со дня получения сведений,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573 настоящего Кодекса.";</w:t>
      </w:r>
    </w:p>
    <w:bookmarkEnd w:id="48"/>
    <w:bookmarkStart w:name="z59" w:id="49"/>
    <w:p>
      <w:pPr>
        <w:spacing w:after="0"/>
        <w:ind w:left="0"/>
        <w:jc w:val="both"/>
      </w:pPr>
      <w:r>
        <w:rPr>
          <w:rFonts w:ascii="Times New Roman"/>
          <w:b w:val="false"/>
          <w:i w:val="false"/>
          <w:color w:val="000000"/>
          <w:sz w:val="28"/>
        </w:rPr>
        <w:t>
      дополнить пунктом 1-1 следующего содержания:</w:t>
      </w:r>
    </w:p>
    <w:bookmarkEnd w:id="49"/>
    <w:bookmarkStart w:name="z60" w:id="50"/>
    <w:p>
      <w:pPr>
        <w:spacing w:after="0"/>
        <w:ind w:left="0"/>
        <w:jc w:val="both"/>
      </w:pPr>
      <w:r>
        <w:rPr>
          <w:rFonts w:ascii="Times New Roman"/>
          <w:b w:val="false"/>
          <w:i w:val="false"/>
          <w:color w:val="000000"/>
          <w:sz w:val="28"/>
        </w:rPr>
        <w:t>
      "1-1. В целях стимулирования внедрения и применения наилучших доступных техник на территории Республики Казахстан, предотвращения или снижения уровня вредного антропогенного воздействия на окружающую среду при исчислении платы по объектам, оказывающим негативное воздействие на окружающую среду, по которым выдано комплексное экологическое разрешение, в том числе до 1 июля 2021 года, плательщиками применяются следующие коэффициенты:</w:t>
      </w:r>
    </w:p>
    <w:bookmarkEnd w:id="50"/>
    <w:bookmarkStart w:name="z61" w:id="51"/>
    <w:p>
      <w:pPr>
        <w:spacing w:after="0"/>
        <w:ind w:left="0"/>
        <w:jc w:val="both"/>
      </w:pPr>
      <w:r>
        <w:rPr>
          <w:rFonts w:ascii="Times New Roman"/>
          <w:b w:val="false"/>
          <w:i w:val="false"/>
          <w:color w:val="000000"/>
          <w:sz w:val="28"/>
        </w:rPr>
        <w:t xml:space="preserve">
      коэффициент 0 – к ставкам платы, предусмотренным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576 настоящего Кодекса, за выбросы загрязняющих веществ от стационарных источников и от сжигания попутного и (или) природного газа в факелах в пределах нормативов, установленных в комплексном экологическом разрешении, со дня его выдачи;</w:t>
      </w:r>
    </w:p>
    <w:bookmarkEnd w:id="51"/>
    <w:bookmarkStart w:name="z62" w:id="52"/>
    <w:p>
      <w:pPr>
        <w:spacing w:after="0"/>
        <w:ind w:left="0"/>
        <w:jc w:val="both"/>
      </w:pPr>
      <w:r>
        <w:rPr>
          <w:rFonts w:ascii="Times New Roman"/>
          <w:b w:val="false"/>
          <w:i w:val="false"/>
          <w:color w:val="000000"/>
          <w:sz w:val="28"/>
        </w:rPr>
        <w:t xml:space="preserve">
      коэффициент 0 – к ставкам платы, предусмотренным </w:t>
      </w:r>
      <w:r>
        <w:rPr>
          <w:rFonts w:ascii="Times New Roman"/>
          <w:b w:val="false"/>
          <w:i w:val="false"/>
          <w:color w:val="000000"/>
          <w:sz w:val="28"/>
        </w:rPr>
        <w:t>пунктом 5</w:t>
      </w:r>
      <w:r>
        <w:rPr>
          <w:rFonts w:ascii="Times New Roman"/>
          <w:b w:val="false"/>
          <w:i w:val="false"/>
          <w:color w:val="000000"/>
          <w:sz w:val="28"/>
        </w:rPr>
        <w:t xml:space="preserve"> статьи 576 настоящего Кодекса, за сбросы загрязняющих веществ в пределах нормативов, установленных в комплексном экологическом разрешении, со дня его выдачи;</w:t>
      </w:r>
    </w:p>
    <w:bookmarkEnd w:id="52"/>
    <w:bookmarkStart w:name="z63" w:id="53"/>
    <w:p>
      <w:pPr>
        <w:spacing w:after="0"/>
        <w:ind w:left="0"/>
        <w:jc w:val="both"/>
      </w:pPr>
      <w:r>
        <w:rPr>
          <w:rFonts w:ascii="Times New Roman"/>
          <w:b w:val="false"/>
          <w:i w:val="false"/>
          <w:color w:val="000000"/>
          <w:sz w:val="28"/>
        </w:rPr>
        <w:t xml:space="preserve">
      коэффициент 0 – к ставкам платы, предусмотренным </w:t>
      </w:r>
      <w:r>
        <w:rPr>
          <w:rFonts w:ascii="Times New Roman"/>
          <w:b w:val="false"/>
          <w:i w:val="false"/>
          <w:color w:val="000000"/>
          <w:sz w:val="28"/>
        </w:rPr>
        <w:t xml:space="preserve">пунктом 6 </w:t>
      </w:r>
      <w:r>
        <w:rPr>
          <w:rFonts w:ascii="Times New Roman"/>
          <w:b w:val="false"/>
          <w:i w:val="false"/>
          <w:color w:val="000000"/>
          <w:sz w:val="28"/>
        </w:rPr>
        <w:t>статьи 576 настоящего Кодекса, за захоронение отходов в пределах лимитов и в соответствии с отчетностью, представляемой при образовании, использовании, обезвреживании и захоронении отходов производства и потребления, со дня выдачи комплексного экологического разрешения;</w:t>
      </w:r>
    </w:p>
    <w:bookmarkEnd w:id="53"/>
    <w:bookmarkStart w:name="z64" w:id="54"/>
    <w:p>
      <w:pPr>
        <w:spacing w:after="0"/>
        <w:ind w:left="0"/>
        <w:jc w:val="both"/>
      </w:pPr>
      <w:r>
        <w:rPr>
          <w:rFonts w:ascii="Times New Roman"/>
          <w:b w:val="false"/>
          <w:i w:val="false"/>
          <w:color w:val="000000"/>
          <w:sz w:val="28"/>
        </w:rPr>
        <w:t xml:space="preserve">
      коэффициент 0 – к ставке платы, предусмотренной </w:t>
      </w:r>
      <w:r>
        <w:rPr>
          <w:rFonts w:ascii="Times New Roman"/>
          <w:b w:val="false"/>
          <w:i w:val="false"/>
          <w:color w:val="000000"/>
          <w:sz w:val="28"/>
        </w:rPr>
        <w:t xml:space="preserve">пунктом 7 </w:t>
      </w:r>
      <w:r>
        <w:rPr>
          <w:rFonts w:ascii="Times New Roman"/>
          <w:b w:val="false"/>
          <w:i w:val="false"/>
          <w:color w:val="000000"/>
          <w:sz w:val="28"/>
        </w:rPr>
        <w:t>статьи 576 настоящего Кодекса, за размещение серы в открытом виде на серных картах в пределах лимитов при проведении операций по разведке и (или) добыче углеводородов и в соответствии с отчетностью, представляемой при образовании и размещении серы, со дня выдачи комплексного экологического разрешения.";</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66" w:id="55"/>
    <w:p>
      <w:pPr>
        <w:spacing w:after="0"/>
        <w:ind w:left="0"/>
        <w:jc w:val="both"/>
      </w:pPr>
      <w:r>
        <w:rPr>
          <w:rFonts w:ascii="Times New Roman"/>
          <w:b w:val="false"/>
          <w:i w:val="false"/>
          <w:color w:val="000000"/>
          <w:sz w:val="28"/>
        </w:rPr>
        <w:t>
      "2. При исчислении отдельными плательщиками суммы платы по объектам, оказывающим негативное воздействие на окружающую среду, по которым не действует комплексное экологическое разрешение, к соответствующим ставкам платы применяются следующие коэффициенты:</w:t>
      </w:r>
    </w:p>
    <w:bookmarkEnd w:id="55"/>
    <w:bookmarkStart w:name="z67" w:id="56"/>
    <w:p>
      <w:pPr>
        <w:spacing w:after="0"/>
        <w:ind w:left="0"/>
        <w:jc w:val="both"/>
      </w:pPr>
      <w:r>
        <w:rPr>
          <w:rFonts w:ascii="Times New Roman"/>
          <w:b w:val="false"/>
          <w:i w:val="false"/>
          <w:color w:val="000000"/>
          <w:sz w:val="28"/>
        </w:rPr>
        <w:t>
      1) по объектам I категории:</w:t>
      </w:r>
    </w:p>
    <w:bookmarkEnd w:id="56"/>
    <w:bookmarkStart w:name="z68" w:id="57"/>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57"/>
    <w:bookmarkStart w:name="z69" w:id="58"/>
    <w:p>
      <w:pPr>
        <w:spacing w:after="0"/>
        <w:ind w:left="0"/>
        <w:jc w:val="both"/>
      </w:pPr>
      <w:r>
        <w:rPr>
          <w:rFonts w:ascii="Times New Roman"/>
          <w:b w:val="false"/>
          <w:i w:val="false"/>
          <w:color w:val="000000"/>
          <w:sz w:val="28"/>
        </w:rPr>
        <w:t xml:space="preserve">
      2,4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576 настоящего Кодекса;</w:t>
      </w:r>
    </w:p>
    <w:bookmarkEnd w:id="58"/>
    <w:bookmarkStart w:name="z70" w:id="59"/>
    <w:p>
      <w:pPr>
        <w:spacing w:after="0"/>
        <w:ind w:left="0"/>
        <w:jc w:val="both"/>
      </w:pPr>
      <w:r>
        <w:rPr>
          <w:rFonts w:ascii="Times New Roman"/>
          <w:b w:val="false"/>
          <w:i w:val="false"/>
          <w:color w:val="000000"/>
          <w:sz w:val="28"/>
        </w:rPr>
        <w:t xml:space="preserve">
      3,44 – к ставкам,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576 настоящего Кодекса;</w:t>
      </w:r>
    </w:p>
    <w:bookmarkEnd w:id="59"/>
    <w:bookmarkStart w:name="z71" w:id="60"/>
    <w:p>
      <w:pPr>
        <w:spacing w:after="0"/>
        <w:ind w:left="0"/>
        <w:jc w:val="both"/>
      </w:pPr>
      <w:r>
        <w:rPr>
          <w:rFonts w:ascii="Times New Roman"/>
          <w:b w:val="false"/>
          <w:i w:val="false"/>
          <w:color w:val="000000"/>
          <w:sz w:val="28"/>
        </w:rPr>
        <w:t xml:space="preserve">
      0,4 – к ставкам, установленным строкой 1.2.4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w:t>
      </w:r>
    </w:p>
    <w:bookmarkEnd w:id="60"/>
    <w:bookmarkStart w:name="z72" w:id="61"/>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61"/>
    <w:bookmarkStart w:name="z73" w:id="62"/>
    <w:p>
      <w:pPr>
        <w:spacing w:after="0"/>
        <w:ind w:left="0"/>
        <w:jc w:val="both"/>
      </w:pPr>
      <w:r>
        <w:rPr>
          <w:rFonts w:ascii="Times New Roman"/>
          <w:b w:val="false"/>
          <w:i w:val="false"/>
          <w:color w:val="000000"/>
          <w:sz w:val="28"/>
        </w:rPr>
        <w:t xml:space="preserve">
      1,6 – к ставкам, установленным строкой 1.2.1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 с учетом их повышения местными представительными органами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576 настоящего Кодекса за объем твердых бытовых отходов, образуемых физическими лицами по месту их жительства;</w:t>
      </w:r>
    </w:p>
    <w:bookmarkEnd w:id="62"/>
    <w:bookmarkStart w:name="z74" w:id="63"/>
    <w:p>
      <w:pPr>
        <w:spacing w:after="0"/>
        <w:ind w:left="0"/>
        <w:jc w:val="both"/>
      </w:pPr>
      <w:r>
        <w:rPr>
          <w:rFonts w:ascii="Times New Roman"/>
          <w:b w:val="false"/>
          <w:i w:val="false"/>
          <w:color w:val="000000"/>
          <w:sz w:val="28"/>
        </w:rPr>
        <w:t>
      иными плательщиками:</w:t>
      </w:r>
    </w:p>
    <w:bookmarkEnd w:id="63"/>
    <w:bookmarkStart w:name="z75" w:id="64"/>
    <w:p>
      <w:pPr>
        <w:spacing w:after="0"/>
        <w:ind w:left="0"/>
        <w:jc w:val="both"/>
      </w:pPr>
      <w:r>
        <w:rPr>
          <w:rFonts w:ascii="Times New Roman"/>
          <w:b w:val="false"/>
          <w:i w:val="false"/>
          <w:color w:val="000000"/>
          <w:sz w:val="28"/>
        </w:rPr>
        <w:t xml:space="preserve">
      8 – к ставкам, установленным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576 настоящего Кодекса;</w:t>
      </w:r>
    </w:p>
    <w:bookmarkEnd w:id="64"/>
    <w:bookmarkStart w:name="z76" w:id="65"/>
    <w:p>
      <w:pPr>
        <w:spacing w:after="0"/>
        <w:ind w:left="0"/>
        <w:jc w:val="both"/>
      </w:pPr>
      <w:r>
        <w:rPr>
          <w:rFonts w:ascii="Times New Roman"/>
          <w:b w:val="false"/>
          <w:i w:val="false"/>
          <w:color w:val="000000"/>
          <w:sz w:val="28"/>
        </w:rPr>
        <w:t>
      2) по объектам II и III категорий:</w:t>
      </w:r>
    </w:p>
    <w:bookmarkEnd w:id="65"/>
    <w:bookmarkStart w:name="z77" w:id="66"/>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66"/>
    <w:bookmarkStart w:name="z78" w:id="67"/>
    <w:p>
      <w:pPr>
        <w:spacing w:after="0"/>
        <w:ind w:left="0"/>
        <w:jc w:val="both"/>
      </w:pPr>
      <w:r>
        <w:rPr>
          <w:rFonts w:ascii="Times New Roman"/>
          <w:b w:val="false"/>
          <w:i w:val="false"/>
          <w:color w:val="000000"/>
          <w:sz w:val="28"/>
        </w:rPr>
        <w:t xml:space="preserve">
      0,3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576 настоящего Кодекса;</w:t>
      </w:r>
    </w:p>
    <w:bookmarkEnd w:id="67"/>
    <w:bookmarkStart w:name="z79" w:id="68"/>
    <w:p>
      <w:pPr>
        <w:spacing w:after="0"/>
        <w:ind w:left="0"/>
        <w:jc w:val="both"/>
      </w:pPr>
      <w:r>
        <w:rPr>
          <w:rFonts w:ascii="Times New Roman"/>
          <w:b w:val="false"/>
          <w:i w:val="false"/>
          <w:color w:val="000000"/>
          <w:sz w:val="28"/>
        </w:rPr>
        <w:t xml:space="preserve">
      0,43 – к ставкам,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576 настоящего Кодекса;</w:t>
      </w:r>
    </w:p>
    <w:bookmarkEnd w:id="68"/>
    <w:bookmarkStart w:name="z80" w:id="69"/>
    <w:p>
      <w:pPr>
        <w:spacing w:after="0"/>
        <w:ind w:left="0"/>
        <w:jc w:val="both"/>
      </w:pPr>
      <w:r>
        <w:rPr>
          <w:rFonts w:ascii="Times New Roman"/>
          <w:b w:val="false"/>
          <w:i w:val="false"/>
          <w:color w:val="000000"/>
          <w:sz w:val="28"/>
        </w:rPr>
        <w:t xml:space="preserve">
      0,05 – к ставкам, установленным строкой 1.2.4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w:t>
      </w:r>
    </w:p>
    <w:bookmarkEnd w:id="69"/>
    <w:bookmarkStart w:name="z81" w:id="70"/>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70"/>
    <w:bookmarkStart w:name="z82" w:id="71"/>
    <w:p>
      <w:pPr>
        <w:spacing w:after="0"/>
        <w:ind w:left="0"/>
        <w:jc w:val="both"/>
      </w:pPr>
      <w:r>
        <w:rPr>
          <w:rFonts w:ascii="Times New Roman"/>
          <w:b w:val="false"/>
          <w:i w:val="false"/>
          <w:color w:val="000000"/>
          <w:sz w:val="28"/>
        </w:rPr>
        <w:t xml:space="preserve">
      0,2 – к ставкам, установленным строкой 1.2.1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 с учетом их повышения местными представительными органами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576 настоящего Кодекса за объем твердых бытовых отходов, образуемых физическими лицами по месту их жительства.</w:t>
      </w:r>
    </w:p>
    <w:bookmarkEnd w:id="71"/>
    <w:bookmarkStart w:name="z83" w:id="72"/>
    <w:p>
      <w:pPr>
        <w:spacing w:after="0"/>
        <w:ind w:left="0"/>
        <w:jc w:val="both"/>
      </w:pPr>
      <w:r>
        <w:rPr>
          <w:rFonts w:ascii="Times New Roman"/>
          <w:b w:val="false"/>
          <w:i w:val="false"/>
          <w:color w:val="000000"/>
          <w:sz w:val="28"/>
        </w:rPr>
        <w:t>
      При этом коэффициенты, установленные частью первой настоящего пункта, применяются в отношении объемов негативного воздействия на окружающую среду в пределах нормативов и лимитов, установленных в соответствующих экологических разрешениях плательщиков по объектам I и II категорий, или объемов негативного воздействия на окружающую среду, указанных в декларациях по объектам III категории.";</w:t>
      </w:r>
    </w:p>
    <w:bookmarkEnd w:id="72"/>
    <w:bookmarkStart w:name="z84" w:id="7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73"/>
    <w:bookmarkStart w:name="z85" w:id="74"/>
    <w:p>
      <w:pPr>
        <w:spacing w:after="0"/>
        <w:ind w:left="0"/>
        <w:jc w:val="both"/>
      </w:pPr>
      <w:r>
        <w:rPr>
          <w:rFonts w:ascii="Times New Roman"/>
          <w:b w:val="false"/>
          <w:i w:val="false"/>
          <w:color w:val="000000"/>
          <w:sz w:val="28"/>
        </w:rPr>
        <w:t>
      "3. Плательщики платы, являющиеся операторами объектов I и II категорий, с объемами платежей до 100 МРП в суммарном годовом объеме вправе выкупить нормативы или лимиты негативного воздействия на окружающую среду, установленные органом, выдающим разрешительный документ. Выкуп нормативов или лимитов производится с полной предварительной оплатой за текущий год при оформлении разрешительного документа не позднее 20 марта отчетного налогового периода.";</w:t>
      </w:r>
    </w:p>
    <w:bookmarkEnd w:id="74"/>
    <w:bookmarkStart w:name="z86" w:id="7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75"/>
    <w:bookmarkStart w:name="z87" w:id="76"/>
    <w:p>
      <w:pPr>
        <w:spacing w:after="0"/>
        <w:ind w:left="0"/>
        <w:jc w:val="both"/>
      </w:pPr>
      <w:r>
        <w:rPr>
          <w:rFonts w:ascii="Times New Roman"/>
          <w:b w:val="false"/>
          <w:i w:val="false"/>
          <w:color w:val="000000"/>
          <w:sz w:val="28"/>
        </w:rPr>
        <w:t>
      "4. Сумма платы уплачивается в бюджет по месту нахождения источника (объекта) негативного воздействия на окружающую среду, указанному в разрешительном документе, за исключением передвижных источников загрязнения.";</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89" w:id="77"/>
    <w:p>
      <w:pPr>
        <w:spacing w:after="0"/>
        <w:ind w:left="0"/>
        <w:jc w:val="both"/>
      </w:pPr>
      <w:r>
        <w:rPr>
          <w:rFonts w:ascii="Times New Roman"/>
          <w:b w:val="false"/>
          <w:i w:val="false"/>
          <w:color w:val="000000"/>
          <w:sz w:val="28"/>
        </w:rPr>
        <w:t>
      "5. Текущие суммы платы за фактический объем негативного воздействия на окружающую среду вносятся плательщиками не позднее 25 числа второго месяца, следующего за отчетным кварталом, за исключением плательщиков, указанных в пункте 3 настоящей статьи.";</w:t>
      </w:r>
    </w:p>
    <w:bookmarkEnd w:id="77"/>
    <w:bookmarkStart w:name="z90" w:id="78"/>
    <w:p>
      <w:pPr>
        <w:spacing w:after="0"/>
        <w:ind w:left="0"/>
        <w:jc w:val="both"/>
      </w:pPr>
      <w:r>
        <w:rPr>
          <w:rFonts w:ascii="Times New Roman"/>
          <w:b w:val="false"/>
          <w:i w:val="false"/>
          <w:color w:val="000000"/>
          <w:sz w:val="28"/>
        </w:rPr>
        <w:t>
      дополнить пунктом 6 следующего содержания:</w:t>
      </w:r>
    </w:p>
    <w:bookmarkEnd w:id="78"/>
    <w:bookmarkStart w:name="z91" w:id="79"/>
    <w:p>
      <w:pPr>
        <w:spacing w:after="0"/>
        <w:ind w:left="0"/>
        <w:jc w:val="both"/>
      </w:pPr>
      <w:r>
        <w:rPr>
          <w:rFonts w:ascii="Times New Roman"/>
          <w:b w:val="false"/>
          <w:i w:val="false"/>
          <w:color w:val="000000"/>
          <w:sz w:val="28"/>
        </w:rPr>
        <w:t>
      "6. В случае недостижения к сроку, установленному в графике достижения показателей поэтапного снижения негативного воздействия на окружающую среду в рамках программы повышения экологической эффективности (далее в целях настоящего пункта – программа) к комплексному экологическому разрешению, выданному в отношении объекта I категории, показателя поэтапного снижения негативного воздействия на окружающую среду по маркерному загрязняющему веществу менее чем на 30 процентов от величины такого показателя в целях начисления суммы платы в отношении эмиссий указанного вещества коэффициент, предусмотренный пунктом 1-1 настоящей статьи, приобретает значение соответствующего коэффициента, предусмотренного пунктом 2 настоящей статьи, начиная с налогового периода, предшествующего году недостижения установленного показателя поэтапного снижения негативного воздействия, и до даты достижения такого показателя.</w:t>
      </w:r>
    </w:p>
    <w:bookmarkEnd w:id="79"/>
    <w:bookmarkStart w:name="z92" w:id="80"/>
    <w:p>
      <w:pPr>
        <w:spacing w:after="0"/>
        <w:ind w:left="0"/>
        <w:jc w:val="both"/>
      </w:pPr>
      <w:r>
        <w:rPr>
          <w:rFonts w:ascii="Times New Roman"/>
          <w:b w:val="false"/>
          <w:i w:val="false"/>
          <w:color w:val="000000"/>
          <w:sz w:val="28"/>
        </w:rPr>
        <w:t>
      В случае недостижения к дате завершения срока выполнения программы к комплексному экологическому разрешению, выданному в отношении объекта I категории, установленных технологических нормативов по 30 процентам и менее от общего количества маркерных загрязняющих веществ в целях начисления суммы платы коэффициенты, предусмотренные пунктом 1-1 настоящей статьи, приобретают значения соответствующих коэффициентов, предусмотренных пунктом 2 настоящей статьи, за соответствующие годы начиная со дня получения комплексного экологического разрешения в отношении эмиссий маркерных загрязняющих веществ, по которым не достигнуты установленные технологические нормативы.</w:t>
      </w:r>
    </w:p>
    <w:bookmarkEnd w:id="80"/>
    <w:bookmarkStart w:name="z93" w:id="81"/>
    <w:p>
      <w:pPr>
        <w:spacing w:after="0"/>
        <w:ind w:left="0"/>
        <w:jc w:val="both"/>
      </w:pPr>
      <w:r>
        <w:rPr>
          <w:rFonts w:ascii="Times New Roman"/>
          <w:b w:val="false"/>
          <w:i w:val="false"/>
          <w:color w:val="000000"/>
          <w:sz w:val="28"/>
        </w:rPr>
        <w:t>
      В случае отзыва, лишения или прекращения действия комплексного экологического разрешения, выданного в отношении объекта I категории под условием и в период выполнения программы, по основаниям, предусмотренным законами Республики Казахстан, в целях начисления суммы платы коэффициенты, предусмотренные пунктом 1-1 настоящей статьи, приобретают значения соответствующих коэффициентов, предусмотренных пунктом 2 настоящей статьи, за соответствующие годы начиная со дня получения комплексного экологического разрешения по всем видам негативного воздействия на окружающую среду по данному объекту I категории, за которые взимается плата, за исключением случая, предусмотренного частью четвертой настоящего пункта.</w:t>
      </w:r>
    </w:p>
    <w:bookmarkEnd w:id="81"/>
    <w:bookmarkStart w:name="z94" w:id="82"/>
    <w:p>
      <w:pPr>
        <w:spacing w:after="0"/>
        <w:ind w:left="0"/>
        <w:jc w:val="both"/>
      </w:pPr>
      <w:r>
        <w:rPr>
          <w:rFonts w:ascii="Times New Roman"/>
          <w:b w:val="false"/>
          <w:i w:val="false"/>
          <w:color w:val="000000"/>
          <w:sz w:val="28"/>
        </w:rPr>
        <w:t>
      При этом, если в рамках выполнения программы технологические нормативы достигнуты по 70 процентам и более от общего количества маркерных загрязняющих веществ, часть третья настоящего пункта не применяется в отношении эмиссий маркерных загрязняющих веществ, осуществленных до даты отзыва, лишения или прекращения действия комплексного экологического разрешения, выданного в отношении объекта I категории, по которым к указанной дате технологические нормативы в рамках выполнения программы были достигнуты.</w:t>
      </w:r>
    </w:p>
    <w:bookmarkEnd w:id="82"/>
    <w:bookmarkStart w:name="z95" w:id="83"/>
    <w:p>
      <w:pPr>
        <w:spacing w:after="0"/>
        <w:ind w:left="0"/>
        <w:jc w:val="both"/>
      </w:pPr>
      <w:r>
        <w:rPr>
          <w:rFonts w:ascii="Times New Roman"/>
          <w:b w:val="false"/>
          <w:i w:val="false"/>
          <w:color w:val="000000"/>
          <w:sz w:val="28"/>
        </w:rPr>
        <w:t xml:space="preserve">
      На сумму платы, возникшую и начисленную в соответствии с частями первой, второй и третьей настоящего пункта, со дня применения коэффициентов, указанных в пункте 2 настоящей статьи, начисляется пеня в размере, определенном настоящим </w:t>
      </w:r>
      <w:r>
        <w:rPr>
          <w:rFonts w:ascii="Times New Roman"/>
          <w:b w:val="false"/>
          <w:i w:val="false"/>
          <w:color w:val="000000"/>
          <w:sz w:val="28"/>
        </w:rPr>
        <w:t>Кодексом</w:t>
      </w:r>
      <w:r>
        <w:rPr>
          <w:rFonts w:ascii="Times New Roman"/>
          <w:b w:val="false"/>
          <w:i w:val="false"/>
          <w:color w:val="000000"/>
          <w:sz w:val="28"/>
        </w:rPr>
        <w:t>.";</w:t>
      </w:r>
    </w:p>
    <w:bookmarkEnd w:id="83"/>
    <w:bookmarkStart w:name="z96" w:id="84"/>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подпункте 6)</w:t>
      </w:r>
      <w:r>
        <w:rPr>
          <w:rFonts w:ascii="Times New Roman"/>
          <w:b w:val="false"/>
          <w:i w:val="false"/>
          <w:color w:val="000000"/>
          <w:sz w:val="28"/>
        </w:rPr>
        <w:t xml:space="preserve"> пункта 1 статьи 705 слова "эмиссии в" заменить словами "негативное воздействие на".</w:t>
      </w:r>
    </w:p>
    <w:bookmarkEnd w:id="84"/>
    <w:bookmarkStart w:name="z97" w:id="8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2017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2017 г., № 22-III, ст.108; 2018 г., № 10, ст.32; № 14, ст.42, 44; № 22, ст.83; № 24, ст.93; 2019 г., № 1, ст.4; № 7, ст.37; № 15-16, ст.67; № 23, ст.106; № 24-І, ст.118, 119; № 24-II, ст.123; 2020 г., № 9, ст.32; № 14, ст.70;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2020 года "О внесении изменений и дополнений в Кодекс Республики Казахстан "О налогах и других обязательных платежах в бюджет" (Налоговый кодекс) и Закон Республики Казахстан "О введении в действие Кодекса Республики Казахстан "О налогах и других обязательных платежах в бюджет" (Налоговый кодекс)", опубликованный в газетах "Егемен Қазақстан" и "Казахстанская правда" 11 декабря 2020 г.):</w:t>
      </w:r>
    </w:p>
    <w:bookmarkEnd w:id="85"/>
    <w:bookmarkStart w:name="z98" w:id="86"/>
    <w:p>
      <w:pPr>
        <w:spacing w:after="0"/>
        <w:ind w:left="0"/>
        <w:jc w:val="both"/>
      </w:pPr>
      <w:r>
        <w:rPr>
          <w:rFonts w:ascii="Times New Roman"/>
          <w:b w:val="false"/>
          <w:i w:val="false"/>
          <w:color w:val="000000"/>
          <w:sz w:val="28"/>
        </w:rPr>
        <w:t>
      дополнить статьями 43-8 и 43-9 следующего содержания:</w:t>
      </w:r>
    </w:p>
    <w:bookmarkEnd w:id="86"/>
    <w:bookmarkStart w:name="z99" w:id="87"/>
    <w:p>
      <w:pPr>
        <w:spacing w:after="0"/>
        <w:ind w:left="0"/>
        <w:jc w:val="both"/>
      </w:pPr>
      <w:r>
        <w:rPr>
          <w:rFonts w:ascii="Times New Roman"/>
          <w:b w:val="false"/>
          <w:i w:val="false"/>
          <w:color w:val="000000"/>
          <w:sz w:val="28"/>
        </w:rPr>
        <w:t>
      "Статья 43-8. Приостановить до 1 января 2025 года действие пунктов 2, 5, 6 и 8 статьи 576 Налогового кодекса, установив, что в период приостановления данные пункты действуют в следующей редакции:</w:t>
      </w:r>
    </w:p>
    <w:bookmarkEnd w:id="87"/>
    <w:bookmarkStart w:name="z100" w:id="88"/>
    <w:p>
      <w:pPr>
        <w:spacing w:after="0"/>
        <w:ind w:left="0"/>
        <w:jc w:val="both"/>
      </w:pPr>
      <w:r>
        <w:rPr>
          <w:rFonts w:ascii="Times New Roman"/>
          <w:b w:val="false"/>
          <w:i w:val="false"/>
          <w:color w:val="000000"/>
          <w:sz w:val="28"/>
        </w:rPr>
        <w:t>
      "2. Ставки платы за выбросы загрязняющих веществ от стационарных источников составляют:</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3932"/>
        <w:gridCol w:w="3237"/>
        <w:gridCol w:w="3238"/>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килограмм (МРП)</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серы (SO</w:t>
            </w:r>
            <w:r>
              <w:rPr>
                <w:rFonts w:ascii="Times New Roman"/>
                <w:b w:val="false"/>
                <w:i w:val="false"/>
                <w:color w:val="000000"/>
                <w:vertAlign w:val="subscript"/>
              </w:rPr>
              <w:t>x</w:t>
            </w:r>
            <w:r>
              <w:rPr>
                <w:rFonts w:ascii="Times New Roman"/>
                <w:b w:val="false"/>
                <w:i w:val="false"/>
                <w:color w:val="000000"/>
                <w:sz w:val="20"/>
              </w:rPr>
              <w:t>)</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азота (NO</w:t>
            </w:r>
            <w:r>
              <w:rPr>
                <w:rFonts w:ascii="Times New Roman"/>
                <w:b w:val="false"/>
                <w:i w:val="false"/>
                <w:color w:val="000000"/>
                <w:vertAlign w:val="subscript"/>
              </w:rPr>
              <w:t>x</w:t>
            </w:r>
            <w:r>
              <w:rPr>
                <w:rFonts w:ascii="Times New Roman"/>
                <w:b w:val="false"/>
                <w:i w:val="false"/>
                <w:color w:val="000000"/>
                <w:sz w:val="20"/>
              </w:rPr>
              <w:t>)</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и зола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его соединения</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Монооксид углерода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железа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шестивалентный</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меди</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2" w:id="89"/>
    <w:p>
      <w:pPr>
        <w:spacing w:after="0"/>
        <w:ind w:left="0"/>
        <w:jc w:val="both"/>
      </w:pPr>
      <w:r>
        <w:rPr>
          <w:rFonts w:ascii="Times New Roman"/>
          <w:b w:val="false"/>
          <w:i w:val="false"/>
          <w:color w:val="000000"/>
          <w:sz w:val="28"/>
        </w:rPr>
        <w:t>
      "5. Ставки платы за сбросы загрязняющих веществ составляют:</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9"/>
        <w:gridCol w:w="2761"/>
        <w:gridCol w:w="6080"/>
      </w:tblGrid>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Биологическое потребление кислорода</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солевой</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общее</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(анион)</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 поверхностно-активные вещества</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(анион)</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103" w:id="90"/>
    <w:p>
      <w:pPr>
        <w:spacing w:after="0"/>
        <w:ind w:left="0"/>
        <w:jc w:val="both"/>
      </w:pPr>
      <w:r>
        <w:rPr>
          <w:rFonts w:ascii="Times New Roman"/>
          <w:b w:val="false"/>
          <w:i w:val="false"/>
          <w:color w:val="000000"/>
          <w:sz w:val="28"/>
        </w:rPr>
        <w:t>
      6. Ставки платы за захоронение отходов производства и потребления составляют:</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5"/>
        <w:gridCol w:w="5687"/>
        <w:gridCol w:w="2094"/>
        <w:gridCol w:w="1834"/>
      </w:tblGrid>
      <w:tr>
        <w:trPr>
          <w:trHeight w:val="30" w:hRule="atLeast"/>
        </w:trPr>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тонну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гигабеккерель (Гбк)</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захоронение отходов производства и потребления на полигонах, в накопителях, на санкционированных свалках и в специально отведенных местах:</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по которым для целей исчисления платы учитываются свойства опасности, за исключением отходов, указанных в строке 1.2 настоящей таблицы: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неопасные отходы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виды отходов, по которым для целей исчисления платы свойства опасности не учитываются:</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отходы (твердые бытовые отходы, ил канализационных очистных сооружений)</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горнодобывающей промышленности и разработки карьеров (кроме добычи нефти и природного газа):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вскрышные породы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вмещающие породы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обогащения</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 образуемые на металлургическом переделе при переработке руд, концентратов, агломератов и окатышей, содержащих полезные ископаемые, производстве сплавов и металлов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и золошлаки</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сельхозпроизводства, в том числе навоз, птичий помет</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отходы: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трансурановые</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альфа-радиоактивные</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бета-радиоактивные</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ампульные радиоактивные источники</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bl>
    <w:bookmarkStart w:name="z104" w:id="91"/>
    <w:p>
      <w:pPr>
        <w:spacing w:after="0"/>
        <w:ind w:left="0"/>
        <w:jc w:val="both"/>
      </w:pPr>
      <w:r>
        <w:rPr>
          <w:rFonts w:ascii="Times New Roman"/>
          <w:b w:val="false"/>
          <w:i w:val="false"/>
          <w:color w:val="000000"/>
          <w:sz w:val="28"/>
        </w:rPr>
        <w:t>
      ";</w:t>
      </w:r>
    </w:p>
    <w:bookmarkEnd w:id="91"/>
    <w:bookmarkStart w:name="z105" w:id="92"/>
    <w:p>
      <w:pPr>
        <w:spacing w:after="0"/>
        <w:ind w:left="0"/>
        <w:jc w:val="both"/>
      </w:pPr>
      <w:r>
        <w:rPr>
          <w:rFonts w:ascii="Times New Roman"/>
          <w:b w:val="false"/>
          <w:i w:val="false"/>
          <w:color w:val="000000"/>
          <w:sz w:val="28"/>
        </w:rPr>
        <w:t>
      "8. Местные представительные органы имеют право повышать ставки, установленные настоящей статьей, не более чем в два раза, за исключением ставок, установленных пунктом 3 настоящей статьи.".</w:t>
      </w:r>
    </w:p>
    <w:bookmarkEnd w:id="92"/>
    <w:bookmarkStart w:name="z106" w:id="93"/>
    <w:p>
      <w:pPr>
        <w:spacing w:after="0"/>
        <w:ind w:left="0"/>
        <w:jc w:val="both"/>
      </w:pPr>
      <w:r>
        <w:rPr>
          <w:rFonts w:ascii="Times New Roman"/>
          <w:b w:val="false"/>
          <w:i w:val="false"/>
          <w:color w:val="000000"/>
          <w:sz w:val="28"/>
        </w:rPr>
        <w:t xml:space="preserve">
      Статья 43-9. Приостановить до 1 января 2037 года действие </w:t>
      </w:r>
      <w:r>
        <w:rPr>
          <w:rFonts w:ascii="Times New Roman"/>
          <w:b w:val="false"/>
          <w:i w:val="false"/>
          <w:color w:val="000000"/>
          <w:sz w:val="28"/>
        </w:rPr>
        <w:t>пункта 2</w:t>
      </w:r>
      <w:r>
        <w:rPr>
          <w:rFonts w:ascii="Times New Roman"/>
          <w:b w:val="false"/>
          <w:i w:val="false"/>
          <w:color w:val="000000"/>
          <w:sz w:val="28"/>
        </w:rPr>
        <w:t xml:space="preserve"> статьи 577 Налогового кодекса, установив, что в период приостановления данный пункт действует в следующей редакции:</w:t>
      </w:r>
    </w:p>
    <w:bookmarkEnd w:id="93"/>
    <w:bookmarkStart w:name="z107" w:id="94"/>
    <w:p>
      <w:pPr>
        <w:spacing w:after="0"/>
        <w:ind w:left="0"/>
        <w:jc w:val="both"/>
      </w:pPr>
      <w:r>
        <w:rPr>
          <w:rFonts w:ascii="Times New Roman"/>
          <w:b w:val="false"/>
          <w:i w:val="false"/>
          <w:color w:val="000000"/>
          <w:sz w:val="28"/>
        </w:rPr>
        <w:t>
      1) с 1 января 2022 года до 1 января 2025 года:</w:t>
      </w:r>
    </w:p>
    <w:bookmarkEnd w:id="94"/>
    <w:bookmarkStart w:name="z108" w:id="95"/>
    <w:p>
      <w:pPr>
        <w:spacing w:after="0"/>
        <w:ind w:left="0"/>
        <w:jc w:val="both"/>
      </w:pPr>
      <w:r>
        <w:rPr>
          <w:rFonts w:ascii="Times New Roman"/>
          <w:b w:val="false"/>
          <w:i w:val="false"/>
          <w:color w:val="000000"/>
          <w:sz w:val="28"/>
        </w:rPr>
        <w:t>
      "2. При исчислении отдельными плательщиками суммы платы по объектам, оказывающим негативное воздействие на окружающую среду, по которым не действует комплексное экологическое разрешение, к соответствующим ставкам платы применяются следующие коэффициенты:</w:t>
      </w:r>
    </w:p>
    <w:bookmarkEnd w:id="95"/>
    <w:bookmarkStart w:name="z109" w:id="96"/>
    <w:p>
      <w:pPr>
        <w:spacing w:after="0"/>
        <w:ind w:left="0"/>
        <w:jc w:val="both"/>
      </w:pPr>
      <w:r>
        <w:rPr>
          <w:rFonts w:ascii="Times New Roman"/>
          <w:b w:val="false"/>
          <w:i w:val="false"/>
          <w:color w:val="000000"/>
          <w:sz w:val="28"/>
        </w:rPr>
        <w:t>
      1)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6"/>
    <w:bookmarkStart w:name="z110" w:id="97"/>
    <w:p>
      <w:pPr>
        <w:spacing w:after="0"/>
        <w:ind w:left="0"/>
        <w:jc w:val="both"/>
      </w:pPr>
      <w:r>
        <w:rPr>
          <w:rFonts w:ascii="Times New Roman"/>
          <w:b w:val="false"/>
          <w:i w:val="false"/>
          <w:color w:val="000000"/>
          <w:sz w:val="28"/>
        </w:rPr>
        <w:t xml:space="preserve">
      0,3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576 настоящего Кодекса, с учетом их повышения местными представительными органами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576 настоящего Кодекса;</w:t>
      </w:r>
    </w:p>
    <w:bookmarkEnd w:id="97"/>
    <w:bookmarkStart w:name="z111" w:id="98"/>
    <w:p>
      <w:pPr>
        <w:spacing w:after="0"/>
        <w:ind w:left="0"/>
        <w:jc w:val="both"/>
      </w:pPr>
      <w:r>
        <w:rPr>
          <w:rFonts w:ascii="Times New Roman"/>
          <w:b w:val="false"/>
          <w:i w:val="false"/>
          <w:color w:val="000000"/>
          <w:sz w:val="28"/>
        </w:rPr>
        <w:t xml:space="preserve">
      0,43 – к ставкам,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576 настоящего Кодекса, с учетом их повышения местными представительными органами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576 настоящего Кодекса;</w:t>
      </w:r>
    </w:p>
    <w:bookmarkEnd w:id="98"/>
    <w:bookmarkStart w:name="z112" w:id="99"/>
    <w:p>
      <w:pPr>
        <w:spacing w:after="0"/>
        <w:ind w:left="0"/>
        <w:jc w:val="both"/>
      </w:pPr>
      <w:r>
        <w:rPr>
          <w:rFonts w:ascii="Times New Roman"/>
          <w:b w:val="false"/>
          <w:i w:val="false"/>
          <w:color w:val="000000"/>
          <w:sz w:val="28"/>
        </w:rPr>
        <w:t xml:space="preserve">
      0,05 – к ставкам, установленным строкой 1.2.4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 с учетом их повышения местными представительными органами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576 настоящего Кодекса;</w:t>
      </w:r>
    </w:p>
    <w:bookmarkEnd w:id="99"/>
    <w:bookmarkStart w:name="z113" w:id="100"/>
    <w:p>
      <w:pPr>
        <w:spacing w:after="0"/>
        <w:ind w:left="0"/>
        <w:jc w:val="both"/>
      </w:pPr>
      <w:r>
        <w:rPr>
          <w:rFonts w:ascii="Times New Roman"/>
          <w:b w:val="false"/>
          <w:i w:val="false"/>
          <w:color w:val="000000"/>
          <w:sz w:val="28"/>
        </w:rPr>
        <w:t>
      2) плательщиками, являющимися операторами полигонов и осуществляющими захоронение коммунальных отходов:</w:t>
      </w:r>
    </w:p>
    <w:bookmarkEnd w:id="100"/>
    <w:bookmarkStart w:name="z114" w:id="101"/>
    <w:p>
      <w:pPr>
        <w:spacing w:after="0"/>
        <w:ind w:left="0"/>
        <w:jc w:val="both"/>
      </w:pPr>
      <w:r>
        <w:rPr>
          <w:rFonts w:ascii="Times New Roman"/>
          <w:b w:val="false"/>
          <w:i w:val="false"/>
          <w:color w:val="000000"/>
          <w:sz w:val="28"/>
        </w:rPr>
        <w:t xml:space="preserve">
      0,2 – к ставкам, установленным строкой 1.2.1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 с учетом их повышения местными представительными органами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576 настоящего Кодекса за объем твердых бытовых отходов, образуемых физическими лицами по месту их жительства.</w:t>
      </w:r>
    </w:p>
    <w:bookmarkEnd w:id="101"/>
    <w:bookmarkStart w:name="z115" w:id="102"/>
    <w:p>
      <w:pPr>
        <w:spacing w:after="0"/>
        <w:ind w:left="0"/>
        <w:jc w:val="both"/>
      </w:pPr>
      <w:r>
        <w:rPr>
          <w:rFonts w:ascii="Times New Roman"/>
          <w:b w:val="false"/>
          <w:i w:val="false"/>
          <w:color w:val="000000"/>
          <w:sz w:val="28"/>
        </w:rPr>
        <w:t>
      При этом коэффициенты, установленные частью первой настоящего пункта, применяются в отношении объемов негативного воздействия на окружающую среду в пределах нормативов и лимитов, установленных в соответствующих экологических разрешениях плательщиков по объектам I и II категорий, или объемов негативного воздействия на окружающую среду, указанных в декларациях по объектам III категории.";</w:t>
      </w:r>
    </w:p>
    <w:bookmarkEnd w:id="102"/>
    <w:bookmarkStart w:name="z116" w:id="103"/>
    <w:p>
      <w:pPr>
        <w:spacing w:after="0"/>
        <w:ind w:left="0"/>
        <w:jc w:val="both"/>
      </w:pPr>
      <w:r>
        <w:rPr>
          <w:rFonts w:ascii="Times New Roman"/>
          <w:b w:val="false"/>
          <w:i w:val="false"/>
          <w:color w:val="000000"/>
          <w:sz w:val="28"/>
        </w:rPr>
        <w:t>
      2) с 1 января 2025 года до 1 января 2028 года:</w:t>
      </w:r>
    </w:p>
    <w:bookmarkEnd w:id="103"/>
    <w:bookmarkStart w:name="z117" w:id="104"/>
    <w:p>
      <w:pPr>
        <w:spacing w:after="0"/>
        <w:ind w:left="0"/>
        <w:jc w:val="both"/>
      </w:pPr>
      <w:r>
        <w:rPr>
          <w:rFonts w:ascii="Times New Roman"/>
          <w:b w:val="false"/>
          <w:i w:val="false"/>
          <w:color w:val="000000"/>
          <w:sz w:val="28"/>
        </w:rPr>
        <w:t>
      "2. При исчислении отдельными плательщиками суммы платы по объектам, оказывающим негативное воздействие на окружающую среду, по которым не действует комплексное экологическое разрешение, к соответствующим ставкам платы применяются следующие коэффициенты:</w:t>
      </w:r>
    </w:p>
    <w:bookmarkEnd w:id="104"/>
    <w:bookmarkStart w:name="z118" w:id="105"/>
    <w:p>
      <w:pPr>
        <w:spacing w:after="0"/>
        <w:ind w:left="0"/>
        <w:jc w:val="both"/>
      </w:pPr>
      <w:r>
        <w:rPr>
          <w:rFonts w:ascii="Times New Roman"/>
          <w:b w:val="false"/>
          <w:i w:val="false"/>
          <w:color w:val="000000"/>
          <w:sz w:val="28"/>
        </w:rPr>
        <w:t>
      1) по объектам I категории, включенным в перечень пятидесяти объектов I категории, наиболее крупных по суммарным выбросам загрязняющих веществ на 1 января 2021 года, утвержденный Правительством Республики Казахстан:</w:t>
      </w:r>
    </w:p>
    <w:bookmarkEnd w:id="105"/>
    <w:bookmarkStart w:name="z119" w:id="106"/>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106"/>
    <w:bookmarkStart w:name="z120" w:id="107"/>
    <w:p>
      <w:pPr>
        <w:spacing w:after="0"/>
        <w:ind w:left="0"/>
        <w:jc w:val="both"/>
      </w:pPr>
      <w:r>
        <w:rPr>
          <w:rFonts w:ascii="Times New Roman"/>
          <w:b w:val="false"/>
          <w:i w:val="false"/>
          <w:color w:val="000000"/>
          <w:sz w:val="28"/>
        </w:rPr>
        <w:t>
      0,6 – к ставкам, установленным пунктом 2 статьи 576 настоящего Кодекса;</w:t>
      </w:r>
    </w:p>
    <w:bookmarkEnd w:id="107"/>
    <w:bookmarkStart w:name="z121" w:id="108"/>
    <w:p>
      <w:pPr>
        <w:spacing w:after="0"/>
        <w:ind w:left="0"/>
        <w:jc w:val="both"/>
      </w:pPr>
      <w:r>
        <w:rPr>
          <w:rFonts w:ascii="Times New Roman"/>
          <w:b w:val="false"/>
          <w:i w:val="false"/>
          <w:color w:val="000000"/>
          <w:sz w:val="28"/>
        </w:rPr>
        <w:t>
      0,86 – к ставкам, установленным пунктом 5 статьи 576 настоящего Кодекса;</w:t>
      </w:r>
    </w:p>
    <w:bookmarkEnd w:id="108"/>
    <w:bookmarkStart w:name="z122" w:id="109"/>
    <w:p>
      <w:pPr>
        <w:spacing w:after="0"/>
        <w:ind w:left="0"/>
        <w:jc w:val="both"/>
      </w:pPr>
      <w:r>
        <w:rPr>
          <w:rFonts w:ascii="Times New Roman"/>
          <w:b w:val="false"/>
          <w:i w:val="false"/>
          <w:color w:val="000000"/>
          <w:sz w:val="28"/>
        </w:rPr>
        <w:t>
      0,1 – к ставкам, установленным строкой 1.2.4 таблицы пункта 6 статьи 576 настоящего Кодекса;</w:t>
      </w:r>
    </w:p>
    <w:bookmarkEnd w:id="109"/>
    <w:bookmarkStart w:name="z123" w:id="110"/>
    <w:p>
      <w:pPr>
        <w:spacing w:after="0"/>
        <w:ind w:left="0"/>
        <w:jc w:val="both"/>
      </w:pPr>
      <w:r>
        <w:rPr>
          <w:rFonts w:ascii="Times New Roman"/>
          <w:b w:val="false"/>
          <w:i w:val="false"/>
          <w:color w:val="000000"/>
          <w:sz w:val="28"/>
        </w:rPr>
        <w:t>
      иными плательщиками:</w:t>
      </w:r>
    </w:p>
    <w:bookmarkEnd w:id="110"/>
    <w:bookmarkStart w:name="z124" w:id="111"/>
    <w:p>
      <w:pPr>
        <w:spacing w:after="0"/>
        <w:ind w:left="0"/>
        <w:jc w:val="both"/>
      </w:pPr>
      <w:r>
        <w:rPr>
          <w:rFonts w:ascii="Times New Roman"/>
          <w:b w:val="false"/>
          <w:i w:val="false"/>
          <w:color w:val="000000"/>
          <w:sz w:val="28"/>
        </w:rPr>
        <w:t xml:space="preserve">
      2 – к ставкам, установленным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576 настоящего Кодекса;</w:t>
      </w:r>
    </w:p>
    <w:bookmarkEnd w:id="111"/>
    <w:bookmarkStart w:name="z125" w:id="112"/>
    <w:p>
      <w:pPr>
        <w:spacing w:after="0"/>
        <w:ind w:left="0"/>
        <w:jc w:val="both"/>
      </w:pPr>
      <w:r>
        <w:rPr>
          <w:rFonts w:ascii="Times New Roman"/>
          <w:b w:val="false"/>
          <w:i w:val="false"/>
          <w:color w:val="000000"/>
          <w:sz w:val="28"/>
        </w:rPr>
        <w:t>
      2) по объектам I категории, кроме объектов, указанных в подпункте 1) части первой настоящего пункта, а также по объектам II и III категорий:</w:t>
      </w:r>
    </w:p>
    <w:bookmarkEnd w:id="112"/>
    <w:bookmarkStart w:name="z126" w:id="113"/>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113"/>
    <w:bookmarkStart w:name="z127" w:id="114"/>
    <w:p>
      <w:pPr>
        <w:spacing w:after="0"/>
        <w:ind w:left="0"/>
        <w:jc w:val="both"/>
      </w:pPr>
      <w:r>
        <w:rPr>
          <w:rFonts w:ascii="Times New Roman"/>
          <w:b w:val="false"/>
          <w:i w:val="false"/>
          <w:color w:val="000000"/>
          <w:sz w:val="28"/>
        </w:rPr>
        <w:t xml:space="preserve">
      0,3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576 настоящего Кодекса;</w:t>
      </w:r>
    </w:p>
    <w:bookmarkEnd w:id="114"/>
    <w:bookmarkStart w:name="z128" w:id="115"/>
    <w:p>
      <w:pPr>
        <w:spacing w:after="0"/>
        <w:ind w:left="0"/>
        <w:jc w:val="both"/>
      </w:pPr>
      <w:r>
        <w:rPr>
          <w:rFonts w:ascii="Times New Roman"/>
          <w:b w:val="false"/>
          <w:i w:val="false"/>
          <w:color w:val="000000"/>
          <w:sz w:val="28"/>
        </w:rPr>
        <w:t xml:space="preserve">
      0,43 – к ставкам,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576 настоящего Кодекса;</w:t>
      </w:r>
    </w:p>
    <w:bookmarkEnd w:id="115"/>
    <w:bookmarkStart w:name="z129" w:id="116"/>
    <w:p>
      <w:pPr>
        <w:spacing w:after="0"/>
        <w:ind w:left="0"/>
        <w:jc w:val="both"/>
      </w:pPr>
      <w:r>
        <w:rPr>
          <w:rFonts w:ascii="Times New Roman"/>
          <w:b w:val="false"/>
          <w:i w:val="false"/>
          <w:color w:val="000000"/>
          <w:sz w:val="28"/>
        </w:rPr>
        <w:t xml:space="preserve">
      0,05 – к ставкам, установленным строкой 1.2.4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w:t>
      </w:r>
    </w:p>
    <w:bookmarkEnd w:id="116"/>
    <w:bookmarkStart w:name="z130" w:id="117"/>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117"/>
    <w:bookmarkStart w:name="z131" w:id="118"/>
    <w:p>
      <w:pPr>
        <w:spacing w:after="0"/>
        <w:ind w:left="0"/>
        <w:jc w:val="both"/>
      </w:pPr>
      <w:r>
        <w:rPr>
          <w:rFonts w:ascii="Times New Roman"/>
          <w:b w:val="false"/>
          <w:i w:val="false"/>
          <w:color w:val="000000"/>
          <w:sz w:val="28"/>
        </w:rPr>
        <w:t xml:space="preserve">
      0,2 – к ставкам, установленным строкой 1.2.1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 с учетом их повышения местными представительными органами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576 настоящего Кодекса за объем твердых бытовых отходов, образуемых физическими лицами по месту их жительства.</w:t>
      </w:r>
    </w:p>
    <w:bookmarkEnd w:id="118"/>
    <w:bookmarkStart w:name="z132" w:id="119"/>
    <w:p>
      <w:pPr>
        <w:spacing w:after="0"/>
        <w:ind w:left="0"/>
        <w:jc w:val="both"/>
      </w:pPr>
      <w:r>
        <w:rPr>
          <w:rFonts w:ascii="Times New Roman"/>
          <w:b w:val="false"/>
          <w:i w:val="false"/>
          <w:color w:val="000000"/>
          <w:sz w:val="28"/>
        </w:rPr>
        <w:t>
      При этом коэффициенты, установленные частью первой настоящего пункта, применяются в отношении объемов негативного воздействия на окружающую среду в пределах нормативов и лимитов, установленных в соответствующих экологических разрешениях плательщиков по объектам I и II категорий, или объемов негативного воздействия на окружающую среду, указанных в декларациях по объектам III категории.";</w:t>
      </w:r>
    </w:p>
    <w:bookmarkEnd w:id="119"/>
    <w:bookmarkStart w:name="z133" w:id="120"/>
    <w:p>
      <w:pPr>
        <w:spacing w:after="0"/>
        <w:ind w:left="0"/>
        <w:jc w:val="both"/>
      </w:pPr>
      <w:r>
        <w:rPr>
          <w:rFonts w:ascii="Times New Roman"/>
          <w:b w:val="false"/>
          <w:i w:val="false"/>
          <w:color w:val="000000"/>
          <w:sz w:val="28"/>
        </w:rPr>
        <w:t>
      3) с 1 января 2028 года до 1 января 2031 года:</w:t>
      </w:r>
    </w:p>
    <w:bookmarkEnd w:id="120"/>
    <w:bookmarkStart w:name="z134" w:id="121"/>
    <w:p>
      <w:pPr>
        <w:spacing w:after="0"/>
        <w:ind w:left="0"/>
        <w:jc w:val="both"/>
      </w:pPr>
      <w:r>
        <w:rPr>
          <w:rFonts w:ascii="Times New Roman"/>
          <w:b w:val="false"/>
          <w:i w:val="false"/>
          <w:color w:val="000000"/>
          <w:sz w:val="28"/>
        </w:rPr>
        <w:t>
      "2. При исчислении отдельными плательщиками суммы платы по объектам, оказывающим негативное воздействие на окружающую среду, по которым не действует комплексное экологическое разрешение, к соответствующим ставкам платы применяются следующие коэффициенты:</w:t>
      </w:r>
    </w:p>
    <w:bookmarkEnd w:id="121"/>
    <w:bookmarkStart w:name="z135" w:id="122"/>
    <w:p>
      <w:pPr>
        <w:spacing w:after="0"/>
        <w:ind w:left="0"/>
        <w:jc w:val="both"/>
      </w:pPr>
      <w:r>
        <w:rPr>
          <w:rFonts w:ascii="Times New Roman"/>
          <w:b w:val="false"/>
          <w:i w:val="false"/>
          <w:color w:val="000000"/>
          <w:sz w:val="28"/>
        </w:rPr>
        <w:t>
      1) по объектам I категории, включенным в перечень пятидесяти объектов I категории, наиболее крупных по суммарным выбросам загрязняющих веществ на 1 января 2021 года, утвержденный Правительством Республики Казахстан:</w:t>
      </w:r>
    </w:p>
    <w:bookmarkEnd w:id="122"/>
    <w:bookmarkStart w:name="z136" w:id="123"/>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123"/>
    <w:bookmarkStart w:name="z137" w:id="124"/>
    <w:p>
      <w:pPr>
        <w:spacing w:after="0"/>
        <w:ind w:left="0"/>
        <w:jc w:val="both"/>
      </w:pPr>
      <w:r>
        <w:rPr>
          <w:rFonts w:ascii="Times New Roman"/>
          <w:b w:val="false"/>
          <w:i w:val="false"/>
          <w:color w:val="000000"/>
          <w:sz w:val="28"/>
        </w:rPr>
        <w:t xml:space="preserve">
      1,2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576 настоящего Кодекса;</w:t>
      </w:r>
    </w:p>
    <w:bookmarkEnd w:id="124"/>
    <w:bookmarkStart w:name="z138" w:id="125"/>
    <w:p>
      <w:pPr>
        <w:spacing w:after="0"/>
        <w:ind w:left="0"/>
        <w:jc w:val="both"/>
      </w:pPr>
      <w:r>
        <w:rPr>
          <w:rFonts w:ascii="Times New Roman"/>
          <w:b w:val="false"/>
          <w:i w:val="false"/>
          <w:color w:val="000000"/>
          <w:sz w:val="28"/>
        </w:rPr>
        <w:t xml:space="preserve">
      1,72 – к ставкам,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576 настоящего Кодекса;</w:t>
      </w:r>
    </w:p>
    <w:bookmarkEnd w:id="125"/>
    <w:bookmarkStart w:name="z139" w:id="126"/>
    <w:p>
      <w:pPr>
        <w:spacing w:after="0"/>
        <w:ind w:left="0"/>
        <w:jc w:val="both"/>
      </w:pPr>
      <w:r>
        <w:rPr>
          <w:rFonts w:ascii="Times New Roman"/>
          <w:b w:val="false"/>
          <w:i w:val="false"/>
          <w:color w:val="000000"/>
          <w:sz w:val="28"/>
        </w:rPr>
        <w:t xml:space="preserve">
      0,2 – к ставкам, установленным строкой 1.2.4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w:t>
      </w:r>
    </w:p>
    <w:bookmarkEnd w:id="126"/>
    <w:bookmarkStart w:name="z140" w:id="127"/>
    <w:p>
      <w:pPr>
        <w:spacing w:after="0"/>
        <w:ind w:left="0"/>
        <w:jc w:val="both"/>
      </w:pPr>
      <w:r>
        <w:rPr>
          <w:rFonts w:ascii="Times New Roman"/>
          <w:b w:val="false"/>
          <w:i w:val="false"/>
          <w:color w:val="000000"/>
          <w:sz w:val="28"/>
        </w:rPr>
        <w:t>
      иными плательщиками:</w:t>
      </w:r>
    </w:p>
    <w:bookmarkEnd w:id="127"/>
    <w:bookmarkStart w:name="z141" w:id="128"/>
    <w:p>
      <w:pPr>
        <w:spacing w:after="0"/>
        <w:ind w:left="0"/>
        <w:jc w:val="both"/>
      </w:pPr>
      <w:r>
        <w:rPr>
          <w:rFonts w:ascii="Times New Roman"/>
          <w:b w:val="false"/>
          <w:i w:val="false"/>
          <w:color w:val="000000"/>
          <w:sz w:val="28"/>
        </w:rPr>
        <w:t xml:space="preserve">
      4 – к ставкам, установленным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576 настоящего Кодекса;</w:t>
      </w:r>
    </w:p>
    <w:bookmarkEnd w:id="128"/>
    <w:bookmarkStart w:name="z142" w:id="129"/>
    <w:p>
      <w:pPr>
        <w:spacing w:after="0"/>
        <w:ind w:left="0"/>
        <w:jc w:val="both"/>
      </w:pPr>
      <w:r>
        <w:rPr>
          <w:rFonts w:ascii="Times New Roman"/>
          <w:b w:val="false"/>
          <w:i w:val="false"/>
          <w:color w:val="000000"/>
          <w:sz w:val="28"/>
        </w:rPr>
        <w:t>
      2) по объектам I категории, кроме объектов, указанных в подпункте 1) части первой настоящего пункта, а также по объектам II и III категорий:</w:t>
      </w:r>
    </w:p>
    <w:bookmarkEnd w:id="129"/>
    <w:bookmarkStart w:name="z143" w:id="130"/>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130"/>
    <w:bookmarkStart w:name="z144" w:id="131"/>
    <w:p>
      <w:pPr>
        <w:spacing w:after="0"/>
        <w:ind w:left="0"/>
        <w:jc w:val="both"/>
      </w:pPr>
      <w:r>
        <w:rPr>
          <w:rFonts w:ascii="Times New Roman"/>
          <w:b w:val="false"/>
          <w:i w:val="false"/>
          <w:color w:val="000000"/>
          <w:sz w:val="28"/>
        </w:rPr>
        <w:t xml:space="preserve">
      0,3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576 настоящего Кодекса;</w:t>
      </w:r>
    </w:p>
    <w:bookmarkEnd w:id="131"/>
    <w:bookmarkStart w:name="z145" w:id="132"/>
    <w:p>
      <w:pPr>
        <w:spacing w:after="0"/>
        <w:ind w:left="0"/>
        <w:jc w:val="both"/>
      </w:pPr>
      <w:r>
        <w:rPr>
          <w:rFonts w:ascii="Times New Roman"/>
          <w:b w:val="false"/>
          <w:i w:val="false"/>
          <w:color w:val="000000"/>
          <w:sz w:val="28"/>
        </w:rPr>
        <w:t xml:space="preserve">
      0,43 – к ставкам,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576 настоящего Кодекса;</w:t>
      </w:r>
    </w:p>
    <w:bookmarkEnd w:id="132"/>
    <w:bookmarkStart w:name="z146" w:id="133"/>
    <w:p>
      <w:pPr>
        <w:spacing w:after="0"/>
        <w:ind w:left="0"/>
        <w:jc w:val="both"/>
      </w:pPr>
      <w:r>
        <w:rPr>
          <w:rFonts w:ascii="Times New Roman"/>
          <w:b w:val="false"/>
          <w:i w:val="false"/>
          <w:color w:val="000000"/>
          <w:sz w:val="28"/>
        </w:rPr>
        <w:t xml:space="preserve">
      0,05 – к ставкам, установленным строкой 1.2.4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w:t>
      </w:r>
    </w:p>
    <w:bookmarkEnd w:id="133"/>
    <w:bookmarkStart w:name="z147" w:id="134"/>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134"/>
    <w:bookmarkStart w:name="z148" w:id="135"/>
    <w:p>
      <w:pPr>
        <w:spacing w:after="0"/>
        <w:ind w:left="0"/>
        <w:jc w:val="both"/>
      </w:pPr>
      <w:r>
        <w:rPr>
          <w:rFonts w:ascii="Times New Roman"/>
          <w:b w:val="false"/>
          <w:i w:val="false"/>
          <w:color w:val="000000"/>
          <w:sz w:val="28"/>
        </w:rPr>
        <w:t xml:space="preserve">
      0,2 – к ставкам, установленным строкой 1.2.1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 с учетом их повышения местными представительными органами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576 настоящего Кодекса за объем твердых бытовых отходов, образуемых физическими лицами по месту их жительства.</w:t>
      </w:r>
    </w:p>
    <w:bookmarkEnd w:id="135"/>
    <w:bookmarkStart w:name="z149" w:id="136"/>
    <w:p>
      <w:pPr>
        <w:spacing w:after="0"/>
        <w:ind w:left="0"/>
        <w:jc w:val="both"/>
      </w:pPr>
      <w:r>
        <w:rPr>
          <w:rFonts w:ascii="Times New Roman"/>
          <w:b w:val="false"/>
          <w:i w:val="false"/>
          <w:color w:val="000000"/>
          <w:sz w:val="28"/>
        </w:rPr>
        <w:t>
      При этом коэффициенты, установленные частью первой настоящего пункта, применяются в отношении объемов негативного воздействия на окружающую среду в пределах нормативов и лимитов, установленных в соответствующих экологических разрешениях плательщиков по объектам I и II категорий, или объемов негативного воздействия на окружающую среду, указанных в декларациях по объектам III категории.";</w:t>
      </w:r>
    </w:p>
    <w:bookmarkEnd w:id="136"/>
    <w:bookmarkStart w:name="z150" w:id="137"/>
    <w:p>
      <w:pPr>
        <w:spacing w:after="0"/>
        <w:ind w:left="0"/>
        <w:jc w:val="both"/>
      </w:pPr>
      <w:r>
        <w:rPr>
          <w:rFonts w:ascii="Times New Roman"/>
          <w:b w:val="false"/>
          <w:i w:val="false"/>
          <w:color w:val="000000"/>
          <w:sz w:val="28"/>
        </w:rPr>
        <w:t>
      4) с 1 января 2031 года до 1 января 2034 года:</w:t>
      </w:r>
    </w:p>
    <w:bookmarkEnd w:id="137"/>
    <w:bookmarkStart w:name="z151" w:id="138"/>
    <w:p>
      <w:pPr>
        <w:spacing w:after="0"/>
        <w:ind w:left="0"/>
        <w:jc w:val="both"/>
      </w:pPr>
      <w:r>
        <w:rPr>
          <w:rFonts w:ascii="Times New Roman"/>
          <w:b w:val="false"/>
          <w:i w:val="false"/>
          <w:color w:val="000000"/>
          <w:sz w:val="28"/>
        </w:rPr>
        <w:t>
      "2. При исчислении отдельными плательщиками суммы платы по объектам, оказывающим негативное воздействие на окружающую среду, по которым не действует комплексное экологическое разрешение, к соответствующим ставкам платы применяются следующие коэффициенты:</w:t>
      </w:r>
    </w:p>
    <w:bookmarkEnd w:id="138"/>
    <w:bookmarkStart w:name="z152" w:id="139"/>
    <w:p>
      <w:pPr>
        <w:spacing w:after="0"/>
        <w:ind w:left="0"/>
        <w:jc w:val="both"/>
      </w:pPr>
      <w:r>
        <w:rPr>
          <w:rFonts w:ascii="Times New Roman"/>
          <w:b w:val="false"/>
          <w:i w:val="false"/>
          <w:color w:val="000000"/>
          <w:sz w:val="28"/>
        </w:rPr>
        <w:t>
      1) по объектам I категории, включенным в перечень пятидесяти объектов I категории, наиболее крупных по суммарным выбросам загрязняющих веществ на 1 января 2021 года, утвержденный Правительством Республики Казахстан:</w:t>
      </w:r>
    </w:p>
    <w:bookmarkEnd w:id="139"/>
    <w:bookmarkStart w:name="z153" w:id="140"/>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140"/>
    <w:bookmarkStart w:name="z154" w:id="141"/>
    <w:p>
      <w:pPr>
        <w:spacing w:after="0"/>
        <w:ind w:left="0"/>
        <w:jc w:val="both"/>
      </w:pPr>
      <w:r>
        <w:rPr>
          <w:rFonts w:ascii="Times New Roman"/>
          <w:b w:val="false"/>
          <w:i w:val="false"/>
          <w:color w:val="000000"/>
          <w:sz w:val="28"/>
        </w:rPr>
        <w:t xml:space="preserve">
      2,4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576 настоящего Кодекса;</w:t>
      </w:r>
    </w:p>
    <w:bookmarkEnd w:id="141"/>
    <w:bookmarkStart w:name="z155" w:id="142"/>
    <w:p>
      <w:pPr>
        <w:spacing w:after="0"/>
        <w:ind w:left="0"/>
        <w:jc w:val="both"/>
      </w:pPr>
      <w:r>
        <w:rPr>
          <w:rFonts w:ascii="Times New Roman"/>
          <w:b w:val="false"/>
          <w:i w:val="false"/>
          <w:color w:val="000000"/>
          <w:sz w:val="28"/>
        </w:rPr>
        <w:t xml:space="preserve">
      3,44 – к ставкам,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576 настоящего Кодекса;</w:t>
      </w:r>
    </w:p>
    <w:bookmarkEnd w:id="142"/>
    <w:bookmarkStart w:name="z156" w:id="143"/>
    <w:p>
      <w:pPr>
        <w:spacing w:after="0"/>
        <w:ind w:left="0"/>
        <w:jc w:val="both"/>
      </w:pPr>
      <w:r>
        <w:rPr>
          <w:rFonts w:ascii="Times New Roman"/>
          <w:b w:val="false"/>
          <w:i w:val="false"/>
          <w:color w:val="000000"/>
          <w:sz w:val="28"/>
        </w:rPr>
        <w:t xml:space="preserve">
      0,4 – к ставкам, установленным строкой 1.2.4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w:t>
      </w:r>
    </w:p>
    <w:bookmarkEnd w:id="143"/>
    <w:bookmarkStart w:name="z157" w:id="144"/>
    <w:p>
      <w:pPr>
        <w:spacing w:after="0"/>
        <w:ind w:left="0"/>
        <w:jc w:val="both"/>
      </w:pPr>
      <w:r>
        <w:rPr>
          <w:rFonts w:ascii="Times New Roman"/>
          <w:b w:val="false"/>
          <w:i w:val="false"/>
          <w:color w:val="000000"/>
          <w:sz w:val="28"/>
        </w:rPr>
        <w:t>
      иными плательщиками:</w:t>
      </w:r>
    </w:p>
    <w:bookmarkEnd w:id="144"/>
    <w:bookmarkStart w:name="z158" w:id="145"/>
    <w:p>
      <w:pPr>
        <w:spacing w:after="0"/>
        <w:ind w:left="0"/>
        <w:jc w:val="both"/>
      </w:pPr>
      <w:r>
        <w:rPr>
          <w:rFonts w:ascii="Times New Roman"/>
          <w:b w:val="false"/>
          <w:i w:val="false"/>
          <w:color w:val="000000"/>
          <w:sz w:val="28"/>
        </w:rPr>
        <w:t xml:space="preserve">
      8 – к ставкам, установленным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576 настоящего Кодекса;</w:t>
      </w:r>
    </w:p>
    <w:bookmarkEnd w:id="145"/>
    <w:bookmarkStart w:name="z159" w:id="146"/>
    <w:p>
      <w:pPr>
        <w:spacing w:after="0"/>
        <w:ind w:left="0"/>
        <w:jc w:val="both"/>
      </w:pPr>
      <w:r>
        <w:rPr>
          <w:rFonts w:ascii="Times New Roman"/>
          <w:b w:val="false"/>
          <w:i w:val="false"/>
          <w:color w:val="000000"/>
          <w:sz w:val="28"/>
        </w:rPr>
        <w:t>
      2) по объектам I категории, кроме объектов, указанных в подпункте 1) части первой настоящего пункта:</w:t>
      </w:r>
    </w:p>
    <w:bookmarkEnd w:id="146"/>
    <w:bookmarkStart w:name="z160" w:id="147"/>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147"/>
    <w:bookmarkStart w:name="z161" w:id="148"/>
    <w:p>
      <w:pPr>
        <w:spacing w:after="0"/>
        <w:ind w:left="0"/>
        <w:jc w:val="both"/>
      </w:pPr>
      <w:r>
        <w:rPr>
          <w:rFonts w:ascii="Times New Roman"/>
          <w:b w:val="false"/>
          <w:i w:val="false"/>
          <w:color w:val="000000"/>
          <w:sz w:val="28"/>
        </w:rPr>
        <w:t xml:space="preserve">
      0,6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576 настоящего Кодекса;</w:t>
      </w:r>
    </w:p>
    <w:bookmarkEnd w:id="148"/>
    <w:bookmarkStart w:name="z162" w:id="149"/>
    <w:p>
      <w:pPr>
        <w:spacing w:after="0"/>
        <w:ind w:left="0"/>
        <w:jc w:val="both"/>
      </w:pPr>
      <w:r>
        <w:rPr>
          <w:rFonts w:ascii="Times New Roman"/>
          <w:b w:val="false"/>
          <w:i w:val="false"/>
          <w:color w:val="000000"/>
          <w:sz w:val="28"/>
        </w:rPr>
        <w:t xml:space="preserve">
      0,86 – к ставкам,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576 настоящего Кодекса;</w:t>
      </w:r>
    </w:p>
    <w:bookmarkEnd w:id="149"/>
    <w:bookmarkStart w:name="z163" w:id="150"/>
    <w:p>
      <w:pPr>
        <w:spacing w:after="0"/>
        <w:ind w:left="0"/>
        <w:jc w:val="both"/>
      </w:pPr>
      <w:r>
        <w:rPr>
          <w:rFonts w:ascii="Times New Roman"/>
          <w:b w:val="false"/>
          <w:i w:val="false"/>
          <w:color w:val="000000"/>
          <w:sz w:val="28"/>
        </w:rPr>
        <w:t xml:space="preserve">
      0,1 – к ставкам, установленным строкой 1.2.4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w:t>
      </w:r>
    </w:p>
    <w:bookmarkEnd w:id="150"/>
    <w:bookmarkStart w:name="z164" w:id="151"/>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151"/>
    <w:bookmarkStart w:name="z165" w:id="152"/>
    <w:p>
      <w:pPr>
        <w:spacing w:after="0"/>
        <w:ind w:left="0"/>
        <w:jc w:val="both"/>
      </w:pPr>
      <w:r>
        <w:rPr>
          <w:rFonts w:ascii="Times New Roman"/>
          <w:b w:val="false"/>
          <w:i w:val="false"/>
          <w:color w:val="000000"/>
          <w:sz w:val="28"/>
        </w:rPr>
        <w:t xml:space="preserve">
      0,4 – к ставкам, установленным строкой 1.2.1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 с учетом их повышения местными представительными органами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576 настоящего Кодекса за объем твердых бытовых отходов, образуемых физическими лицами по месту их жительства;</w:t>
      </w:r>
    </w:p>
    <w:bookmarkEnd w:id="152"/>
    <w:bookmarkStart w:name="z166" w:id="153"/>
    <w:p>
      <w:pPr>
        <w:spacing w:after="0"/>
        <w:ind w:left="0"/>
        <w:jc w:val="both"/>
      </w:pPr>
      <w:r>
        <w:rPr>
          <w:rFonts w:ascii="Times New Roman"/>
          <w:b w:val="false"/>
          <w:i w:val="false"/>
          <w:color w:val="000000"/>
          <w:sz w:val="28"/>
        </w:rPr>
        <w:t>
      иными плательщиками:</w:t>
      </w:r>
    </w:p>
    <w:bookmarkEnd w:id="153"/>
    <w:bookmarkStart w:name="z167" w:id="154"/>
    <w:p>
      <w:pPr>
        <w:spacing w:after="0"/>
        <w:ind w:left="0"/>
        <w:jc w:val="both"/>
      </w:pPr>
      <w:r>
        <w:rPr>
          <w:rFonts w:ascii="Times New Roman"/>
          <w:b w:val="false"/>
          <w:i w:val="false"/>
          <w:color w:val="000000"/>
          <w:sz w:val="28"/>
        </w:rPr>
        <w:t xml:space="preserve">
      2 – к ставкам, установленным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576 настоящего Кодекса;</w:t>
      </w:r>
    </w:p>
    <w:bookmarkEnd w:id="154"/>
    <w:bookmarkStart w:name="z168" w:id="155"/>
    <w:p>
      <w:pPr>
        <w:spacing w:after="0"/>
        <w:ind w:left="0"/>
        <w:jc w:val="both"/>
      </w:pPr>
      <w:r>
        <w:rPr>
          <w:rFonts w:ascii="Times New Roman"/>
          <w:b w:val="false"/>
          <w:i w:val="false"/>
          <w:color w:val="000000"/>
          <w:sz w:val="28"/>
        </w:rPr>
        <w:t>
      3) по объектам II и III категорий:</w:t>
      </w:r>
    </w:p>
    <w:bookmarkEnd w:id="155"/>
    <w:bookmarkStart w:name="z169" w:id="156"/>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156"/>
    <w:bookmarkStart w:name="z170" w:id="157"/>
    <w:p>
      <w:pPr>
        <w:spacing w:after="0"/>
        <w:ind w:left="0"/>
        <w:jc w:val="both"/>
      </w:pPr>
      <w:r>
        <w:rPr>
          <w:rFonts w:ascii="Times New Roman"/>
          <w:b w:val="false"/>
          <w:i w:val="false"/>
          <w:color w:val="000000"/>
          <w:sz w:val="28"/>
        </w:rPr>
        <w:t xml:space="preserve">
      0,3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576 настоящего Кодекса;</w:t>
      </w:r>
    </w:p>
    <w:bookmarkEnd w:id="157"/>
    <w:bookmarkStart w:name="z171" w:id="158"/>
    <w:p>
      <w:pPr>
        <w:spacing w:after="0"/>
        <w:ind w:left="0"/>
        <w:jc w:val="both"/>
      </w:pPr>
      <w:r>
        <w:rPr>
          <w:rFonts w:ascii="Times New Roman"/>
          <w:b w:val="false"/>
          <w:i w:val="false"/>
          <w:color w:val="000000"/>
          <w:sz w:val="28"/>
        </w:rPr>
        <w:t xml:space="preserve">
      0,43 – к ставкам,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576 настоящего Кодекса;</w:t>
      </w:r>
    </w:p>
    <w:bookmarkEnd w:id="158"/>
    <w:bookmarkStart w:name="z172" w:id="159"/>
    <w:p>
      <w:pPr>
        <w:spacing w:after="0"/>
        <w:ind w:left="0"/>
        <w:jc w:val="both"/>
      </w:pPr>
      <w:r>
        <w:rPr>
          <w:rFonts w:ascii="Times New Roman"/>
          <w:b w:val="false"/>
          <w:i w:val="false"/>
          <w:color w:val="000000"/>
          <w:sz w:val="28"/>
        </w:rPr>
        <w:t xml:space="preserve">
      0,05 – к ставкам, установленным строкой 1.2.4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w:t>
      </w:r>
    </w:p>
    <w:bookmarkEnd w:id="159"/>
    <w:bookmarkStart w:name="z173" w:id="160"/>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160"/>
    <w:bookmarkStart w:name="z174" w:id="161"/>
    <w:p>
      <w:pPr>
        <w:spacing w:after="0"/>
        <w:ind w:left="0"/>
        <w:jc w:val="both"/>
      </w:pPr>
      <w:r>
        <w:rPr>
          <w:rFonts w:ascii="Times New Roman"/>
          <w:b w:val="false"/>
          <w:i w:val="false"/>
          <w:color w:val="000000"/>
          <w:sz w:val="28"/>
        </w:rPr>
        <w:t xml:space="preserve">
      0,2 – к ставкам, установленным строкой 1.2.1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 с учетом их повышения местными представительными органами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576 настоящего Кодекса за объем твердых бытовых отходов, образуемых физическими лицами по месту их жительства.</w:t>
      </w:r>
    </w:p>
    <w:bookmarkEnd w:id="161"/>
    <w:bookmarkStart w:name="z175" w:id="162"/>
    <w:p>
      <w:pPr>
        <w:spacing w:after="0"/>
        <w:ind w:left="0"/>
        <w:jc w:val="both"/>
      </w:pPr>
      <w:r>
        <w:rPr>
          <w:rFonts w:ascii="Times New Roman"/>
          <w:b w:val="false"/>
          <w:i w:val="false"/>
          <w:color w:val="000000"/>
          <w:sz w:val="28"/>
        </w:rPr>
        <w:t>
      При этом коэффициенты, установленные частью первой настоящего пункта, применяются в отношении объемов негативного воздействия на окружающую среду в пределах нормативов и лимитов, установленных в соответствующих экологических разрешениях плательщиков по объектам I и II категорий, или объемов негативного воздействия на окружающую среду, указанных в декларациях по объектам III категории.";</w:t>
      </w:r>
    </w:p>
    <w:bookmarkEnd w:id="162"/>
    <w:bookmarkStart w:name="z176" w:id="163"/>
    <w:p>
      <w:pPr>
        <w:spacing w:after="0"/>
        <w:ind w:left="0"/>
        <w:jc w:val="both"/>
      </w:pPr>
      <w:r>
        <w:rPr>
          <w:rFonts w:ascii="Times New Roman"/>
          <w:b w:val="false"/>
          <w:i w:val="false"/>
          <w:color w:val="000000"/>
          <w:sz w:val="28"/>
        </w:rPr>
        <w:t>
      5) с 1 января 2034 года до 1 января 2037 года:</w:t>
      </w:r>
    </w:p>
    <w:bookmarkEnd w:id="163"/>
    <w:bookmarkStart w:name="z177" w:id="164"/>
    <w:p>
      <w:pPr>
        <w:spacing w:after="0"/>
        <w:ind w:left="0"/>
        <w:jc w:val="both"/>
      </w:pPr>
      <w:r>
        <w:rPr>
          <w:rFonts w:ascii="Times New Roman"/>
          <w:b w:val="false"/>
          <w:i w:val="false"/>
          <w:color w:val="000000"/>
          <w:sz w:val="28"/>
        </w:rPr>
        <w:t>
      "2. При исчислении отдельными плательщиками суммы платы по объектам, оказывающим негативное воздействие на окружающую среду, по которым не действует комплексное экологическое разрешение, к соответствующим ставкам платы применяются следующие коэффициенты:</w:t>
      </w:r>
    </w:p>
    <w:bookmarkEnd w:id="164"/>
    <w:bookmarkStart w:name="z178" w:id="165"/>
    <w:p>
      <w:pPr>
        <w:spacing w:after="0"/>
        <w:ind w:left="0"/>
        <w:jc w:val="both"/>
      </w:pPr>
      <w:r>
        <w:rPr>
          <w:rFonts w:ascii="Times New Roman"/>
          <w:b w:val="false"/>
          <w:i w:val="false"/>
          <w:color w:val="000000"/>
          <w:sz w:val="28"/>
        </w:rPr>
        <w:t>
      1) по объектам I категории, включенным в перечень пятидесяти объектов I категории, наиболее крупных по суммарным выбросам загрязняющих веществ на 1 января 2021 года, утвержденный Правительством Республики Казахстан:</w:t>
      </w:r>
    </w:p>
    <w:bookmarkEnd w:id="165"/>
    <w:bookmarkStart w:name="z179" w:id="166"/>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166"/>
    <w:bookmarkStart w:name="z180" w:id="167"/>
    <w:p>
      <w:pPr>
        <w:spacing w:after="0"/>
        <w:ind w:left="0"/>
        <w:jc w:val="both"/>
      </w:pPr>
      <w:r>
        <w:rPr>
          <w:rFonts w:ascii="Times New Roman"/>
          <w:b w:val="false"/>
          <w:i w:val="false"/>
          <w:color w:val="000000"/>
          <w:sz w:val="28"/>
        </w:rPr>
        <w:t xml:space="preserve">
      2,4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576 настоящего Кодекса;</w:t>
      </w:r>
    </w:p>
    <w:bookmarkEnd w:id="167"/>
    <w:bookmarkStart w:name="z181" w:id="168"/>
    <w:p>
      <w:pPr>
        <w:spacing w:after="0"/>
        <w:ind w:left="0"/>
        <w:jc w:val="both"/>
      </w:pPr>
      <w:r>
        <w:rPr>
          <w:rFonts w:ascii="Times New Roman"/>
          <w:b w:val="false"/>
          <w:i w:val="false"/>
          <w:color w:val="000000"/>
          <w:sz w:val="28"/>
        </w:rPr>
        <w:t xml:space="preserve">
      3,44 – к ставкам,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576 настоящего Кодекса;</w:t>
      </w:r>
    </w:p>
    <w:bookmarkEnd w:id="168"/>
    <w:bookmarkStart w:name="z182" w:id="169"/>
    <w:p>
      <w:pPr>
        <w:spacing w:after="0"/>
        <w:ind w:left="0"/>
        <w:jc w:val="both"/>
      </w:pPr>
      <w:r>
        <w:rPr>
          <w:rFonts w:ascii="Times New Roman"/>
          <w:b w:val="false"/>
          <w:i w:val="false"/>
          <w:color w:val="000000"/>
          <w:sz w:val="28"/>
        </w:rPr>
        <w:t xml:space="preserve">
      0,4 – к ставкам, установленным строкой 1.2.4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w:t>
      </w:r>
    </w:p>
    <w:bookmarkEnd w:id="169"/>
    <w:bookmarkStart w:name="z183" w:id="170"/>
    <w:p>
      <w:pPr>
        <w:spacing w:after="0"/>
        <w:ind w:left="0"/>
        <w:jc w:val="both"/>
      </w:pPr>
      <w:r>
        <w:rPr>
          <w:rFonts w:ascii="Times New Roman"/>
          <w:b w:val="false"/>
          <w:i w:val="false"/>
          <w:color w:val="000000"/>
          <w:sz w:val="28"/>
        </w:rPr>
        <w:t>
      иными плательщиками:</w:t>
      </w:r>
    </w:p>
    <w:bookmarkEnd w:id="170"/>
    <w:bookmarkStart w:name="z184" w:id="171"/>
    <w:p>
      <w:pPr>
        <w:spacing w:after="0"/>
        <w:ind w:left="0"/>
        <w:jc w:val="both"/>
      </w:pPr>
      <w:r>
        <w:rPr>
          <w:rFonts w:ascii="Times New Roman"/>
          <w:b w:val="false"/>
          <w:i w:val="false"/>
          <w:color w:val="000000"/>
          <w:sz w:val="28"/>
        </w:rPr>
        <w:t xml:space="preserve">
      8 – к ставкам, установленным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576 настоящего Кодекса;</w:t>
      </w:r>
    </w:p>
    <w:bookmarkEnd w:id="171"/>
    <w:bookmarkStart w:name="z185" w:id="172"/>
    <w:p>
      <w:pPr>
        <w:spacing w:after="0"/>
        <w:ind w:left="0"/>
        <w:jc w:val="both"/>
      </w:pPr>
      <w:r>
        <w:rPr>
          <w:rFonts w:ascii="Times New Roman"/>
          <w:b w:val="false"/>
          <w:i w:val="false"/>
          <w:color w:val="000000"/>
          <w:sz w:val="28"/>
        </w:rPr>
        <w:t>
      2) по объектам I категории, кроме объектов, указанных в подпункте 1) части первой настоящего пункта:</w:t>
      </w:r>
    </w:p>
    <w:bookmarkEnd w:id="172"/>
    <w:bookmarkStart w:name="z186" w:id="173"/>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173"/>
    <w:bookmarkStart w:name="z187" w:id="174"/>
    <w:p>
      <w:pPr>
        <w:spacing w:after="0"/>
        <w:ind w:left="0"/>
        <w:jc w:val="both"/>
      </w:pPr>
      <w:r>
        <w:rPr>
          <w:rFonts w:ascii="Times New Roman"/>
          <w:b w:val="false"/>
          <w:i w:val="false"/>
          <w:color w:val="000000"/>
          <w:sz w:val="28"/>
        </w:rPr>
        <w:t xml:space="preserve">
      1,2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576 настоящего Кодекса;</w:t>
      </w:r>
    </w:p>
    <w:bookmarkEnd w:id="174"/>
    <w:bookmarkStart w:name="z188" w:id="175"/>
    <w:p>
      <w:pPr>
        <w:spacing w:after="0"/>
        <w:ind w:left="0"/>
        <w:jc w:val="both"/>
      </w:pPr>
      <w:r>
        <w:rPr>
          <w:rFonts w:ascii="Times New Roman"/>
          <w:b w:val="false"/>
          <w:i w:val="false"/>
          <w:color w:val="000000"/>
          <w:sz w:val="28"/>
        </w:rPr>
        <w:t xml:space="preserve">
      0,72 – к ставкам,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576 настоящего Кодекса;</w:t>
      </w:r>
    </w:p>
    <w:bookmarkEnd w:id="175"/>
    <w:bookmarkStart w:name="z189" w:id="176"/>
    <w:p>
      <w:pPr>
        <w:spacing w:after="0"/>
        <w:ind w:left="0"/>
        <w:jc w:val="both"/>
      </w:pPr>
      <w:r>
        <w:rPr>
          <w:rFonts w:ascii="Times New Roman"/>
          <w:b w:val="false"/>
          <w:i w:val="false"/>
          <w:color w:val="000000"/>
          <w:sz w:val="28"/>
        </w:rPr>
        <w:t xml:space="preserve">
      0,2 – к ставкам, установленным строкой 1.2.4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w:t>
      </w:r>
    </w:p>
    <w:bookmarkEnd w:id="176"/>
    <w:bookmarkStart w:name="z190" w:id="177"/>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177"/>
    <w:bookmarkStart w:name="z191" w:id="178"/>
    <w:p>
      <w:pPr>
        <w:spacing w:after="0"/>
        <w:ind w:left="0"/>
        <w:jc w:val="both"/>
      </w:pPr>
      <w:r>
        <w:rPr>
          <w:rFonts w:ascii="Times New Roman"/>
          <w:b w:val="false"/>
          <w:i w:val="false"/>
          <w:color w:val="000000"/>
          <w:sz w:val="28"/>
        </w:rPr>
        <w:t xml:space="preserve">
      0,8 – к ставкам, установленным строкой 1.2.1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 с учетом их повышения местными представительными органами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576 настоящего Кодекса за объем твердых бытовых отходов, образуемых физическими лицами по месту их жительства;</w:t>
      </w:r>
    </w:p>
    <w:bookmarkEnd w:id="178"/>
    <w:bookmarkStart w:name="z192" w:id="179"/>
    <w:p>
      <w:pPr>
        <w:spacing w:after="0"/>
        <w:ind w:left="0"/>
        <w:jc w:val="both"/>
      </w:pPr>
      <w:r>
        <w:rPr>
          <w:rFonts w:ascii="Times New Roman"/>
          <w:b w:val="false"/>
          <w:i w:val="false"/>
          <w:color w:val="000000"/>
          <w:sz w:val="28"/>
        </w:rPr>
        <w:t>
      иными плательщиками:</w:t>
      </w:r>
    </w:p>
    <w:bookmarkEnd w:id="179"/>
    <w:bookmarkStart w:name="z193" w:id="180"/>
    <w:p>
      <w:pPr>
        <w:spacing w:after="0"/>
        <w:ind w:left="0"/>
        <w:jc w:val="both"/>
      </w:pPr>
      <w:r>
        <w:rPr>
          <w:rFonts w:ascii="Times New Roman"/>
          <w:b w:val="false"/>
          <w:i w:val="false"/>
          <w:color w:val="000000"/>
          <w:sz w:val="28"/>
        </w:rPr>
        <w:t xml:space="preserve">
      4 – к ставкам, установленным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576 настоящего Кодекса;</w:t>
      </w:r>
    </w:p>
    <w:bookmarkEnd w:id="180"/>
    <w:bookmarkStart w:name="z194" w:id="181"/>
    <w:p>
      <w:pPr>
        <w:spacing w:after="0"/>
        <w:ind w:left="0"/>
        <w:jc w:val="both"/>
      </w:pPr>
      <w:r>
        <w:rPr>
          <w:rFonts w:ascii="Times New Roman"/>
          <w:b w:val="false"/>
          <w:i w:val="false"/>
          <w:color w:val="000000"/>
          <w:sz w:val="28"/>
        </w:rPr>
        <w:t>
      3) по объектам II и III категорий:</w:t>
      </w:r>
    </w:p>
    <w:bookmarkEnd w:id="181"/>
    <w:bookmarkStart w:name="z195" w:id="182"/>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182"/>
    <w:bookmarkStart w:name="z196" w:id="183"/>
    <w:p>
      <w:pPr>
        <w:spacing w:after="0"/>
        <w:ind w:left="0"/>
        <w:jc w:val="both"/>
      </w:pPr>
      <w:r>
        <w:rPr>
          <w:rFonts w:ascii="Times New Roman"/>
          <w:b w:val="false"/>
          <w:i w:val="false"/>
          <w:color w:val="000000"/>
          <w:sz w:val="28"/>
        </w:rPr>
        <w:t xml:space="preserve">
      0,3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576 настоящего Кодекса;</w:t>
      </w:r>
    </w:p>
    <w:bookmarkEnd w:id="183"/>
    <w:bookmarkStart w:name="z197" w:id="184"/>
    <w:p>
      <w:pPr>
        <w:spacing w:after="0"/>
        <w:ind w:left="0"/>
        <w:jc w:val="both"/>
      </w:pPr>
      <w:r>
        <w:rPr>
          <w:rFonts w:ascii="Times New Roman"/>
          <w:b w:val="false"/>
          <w:i w:val="false"/>
          <w:color w:val="000000"/>
          <w:sz w:val="28"/>
        </w:rPr>
        <w:t xml:space="preserve">
      0,43 – к ставкам,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576 настоящего Кодекса;</w:t>
      </w:r>
    </w:p>
    <w:bookmarkEnd w:id="184"/>
    <w:bookmarkStart w:name="z198" w:id="185"/>
    <w:p>
      <w:pPr>
        <w:spacing w:after="0"/>
        <w:ind w:left="0"/>
        <w:jc w:val="both"/>
      </w:pPr>
      <w:r>
        <w:rPr>
          <w:rFonts w:ascii="Times New Roman"/>
          <w:b w:val="false"/>
          <w:i w:val="false"/>
          <w:color w:val="000000"/>
          <w:sz w:val="28"/>
        </w:rPr>
        <w:t xml:space="preserve">
      0,05 – к ставкам, установленным строкой 1.2.4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w:t>
      </w:r>
    </w:p>
    <w:bookmarkEnd w:id="185"/>
    <w:bookmarkStart w:name="z199" w:id="186"/>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186"/>
    <w:bookmarkStart w:name="z200" w:id="187"/>
    <w:p>
      <w:pPr>
        <w:spacing w:after="0"/>
        <w:ind w:left="0"/>
        <w:jc w:val="both"/>
      </w:pPr>
      <w:r>
        <w:rPr>
          <w:rFonts w:ascii="Times New Roman"/>
          <w:b w:val="false"/>
          <w:i w:val="false"/>
          <w:color w:val="000000"/>
          <w:sz w:val="28"/>
        </w:rPr>
        <w:t xml:space="preserve">
      0,2 – к ставкам, установленным строкой 1.2.1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 с учетом их повышения местными представительными органами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576 настоящего Кодекса за объем твердых бытовых отходов, образуемых физическими лицами по месту их жительства.</w:t>
      </w:r>
    </w:p>
    <w:bookmarkEnd w:id="187"/>
    <w:bookmarkStart w:name="z201" w:id="188"/>
    <w:p>
      <w:pPr>
        <w:spacing w:after="0"/>
        <w:ind w:left="0"/>
        <w:jc w:val="both"/>
      </w:pPr>
      <w:r>
        <w:rPr>
          <w:rFonts w:ascii="Times New Roman"/>
          <w:b w:val="false"/>
          <w:i w:val="false"/>
          <w:color w:val="000000"/>
          <w:sz w:val="28"/>
        </w:rPr>
        <w:t>
      При этом коэффициенты, установленные частью первой настоящего пункта, применяются в отношении объемов негативного воздействия на окружающую среду в пределах нормативов и лимитов, установленных в соответствующих экологических разрешениях плательщиков по объектам I и II категорий, или объемов негативного воздействия на окружающую среду, указанных в декларациях по объектам III категории.".</w:t>
      </w:r>
    </w:p>
    <w:bookmarkEnd w:id="188"/>
    <w:p>
      <w:pPr>
        <w:spacing w:after="0"/>
        <w:ind w:left="0"/>
        <w:jc w:val="both"/>
      </w:pPr>
      <w:r>
        <w:rPr>
          <w:rFonts w:ascii="Times New Roman"/>
          <w:b/>
          <w:i w:val="false"/>
          <w:color w:val="000000"/>
          <w:sz w:val="28"/>
        </w:rPr>
        <w:t>Статья 2</w:t>
      </w:r>
      <w:r>
        <w:rPr>
          <w:rFonts w:ascii="Times New Roman"/>
          <w:b/>
          <w:i w:val="false"/>
          <w:color w:val="000000"/>
          <w:sz w:val="28"/>
        </w:rPr>
        <w:t>. Настоящий Закон вводится в действие с 1 января 2022 года.</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