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ee7b" w14:textId="f1ae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Закон Республики Казахстан от 1 ноября 2021 года № 71-VII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 совершенный в Москве 12 декабря 2012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r>
              <w:br/>
            </w:r>
            <w:r>
              <w:rPr>
                <w:rFonts w:ascii="Times New Roman"/>
                <w:b w:val="false"/>
                <w:i w:val="false"/>
                <w:color w:val="000000"/>
                <w:sz w:val="20"/>
              </w:rPr>
              <w:t>Текст международного Протокола,</w:t>
            </w:r>
            <w:r>
              <w:br/>
            </w:r>
            <w:r>
              <w:rPr>
                <w:rFonts w:ascii="Times New Roman"/>
                <w:b w:val="false"/>
                <w:i w:val="false"/>
                <w:color w:val="000000"/>
                <w:sz w:val="20"/>
              </w:rPr>
              <w:t>прилагаемый к нормативному правовому</w:t>
            </w:r>
            <w:r>
              <w:br/>
            </w:r>
            <w:r>
              <w:rPr>
                <w:rFonts w:ascii="Times New Roman"/>
                <w:b w:val="false"/>
                <w:i w:val="false"/>
                <w:color w:val="000000"/>
                <w:sz w:val="20"/>
              </w:rPr>
              <w:t>акту, не является официальным. Официально</w:t>
            </w:r>
            <w:r>
              <w:br/>
            </w:r>
            <w:r>
              <w:rPr>
                <w:rFonts w:ascii="Times New Roman"/>
                <w:b w:val="false"/>
                <w:i w:val="false"/>
                <w:color w:val="000000"/>
                <w:sz w:val="20"/>
              </w:rPr>
              <w:t>заверенную копию международного Протокола РК на</w:t>
            </w:r>
            <w:r>
              <w:br/>
            </w:r>
            <w:r>
              <w:rPr>
                <w:rFonts w:ascii="Times New Roman"/>
                <w:b w:val="false"/>
                <w:i w:val="false"/>
                <w:color w:val="000000"/>
                <w:sz w:val="20"/>
              </w:rPr>
              <w:t>языках заключения можно получить в Министерстве</w:t>
            </w:r>
            <w:r>
              <w:br/>
            </w:r>
            <w:r>
              <w:rPr>
                <w:rFonts w:ascii="Times New Roman"/>
                <w:b w:val="false"/>
                <w:i w:val="false"/>
                <w:color w:val="000000"/>
                <w:sz w:val="20"/>
              </w:rPr>
              <w:t>иностранных дел РК, ответственном за регистрацию,</w:t>
            </w:r>
            <w:r>
              <w:br/>
            </w:r>
            <w:r>
              <w:rPr>
                <w:rFonts w:ascii="Times New Roman"/>
                <w:b w:val="false"/>
                <w:i w:val="false"/>
                <w:color w:val="000000"/>
                <w:sz w:val="20"/>
              </w:rPr>
              <w:t>учет и хранение международных Протоколов РК</w:t>
            </w:r>
            <w:r>
              <w:br/>
            </w:r>
            <w:r>
              <w:rPr>
                <w:rFonts w:ascii="Times New Roman"/>
                <w:b w:val="false"/>
                <w:i w:val="false"/>
                <w:color w:val="000000"/>
                <w:sz w:val="20"/>
              </w:rPr>
              <w:t xml:space="preserve">Неофициальный перевод </w:t>
            </w:r>
          </w:p>
        </w:tc>
      </w:tr>
    </w:tbl>
    <w:bookmarkStart w:name="z15" w:id="1"/>
    <w:p>
      <w:pPr>
        <w:spacing w:after="0"/>
        <w:ind w:left="0"/>
        <w:jc w:val="left"/>
      </w:pPr>
      <w:r>
        <w:rPr>
          <w:rFonts w:ascii="Times New Roman"/>
          <w:b/>
          <w:i w:val="false"/>
          <w:color w:val="000000"/>
        </w:rPr>
        <w:t xml:space="preserve"> Во имя Аллаха</w:t>
      </w:r>
    </w:p>
    <w:bookmarkEnd w:id="1"/>
    <w:bookmarkStart w:name="z16" w:id="2"/>
    <w:p>
      <w:pPr>
        <w:spacing w:after="0"/>
        <w:ind w:left="0"/>
        <w:jc w:val="both"/>
      </w:pPr>
      <w:r>
        <w:rPr>
          <w:rFonts w:ascii="Times New Roman"/>
          <w:b w:val="false"/>
          <w:i w:val="false"/>
          <w:color w:val="000000"/>
          <w:sz w:val="28"/>
        </w:rPr>
        <w:t>
      Настоящим удостоверяю, что прилагаемый текст (на казахском, азербайджанском, фарси, русском, туркменском и английском языках) является настоящей копией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 совершенного в Москве двенадцатого декабря 2012 года.</w:t>
      </w:r>
    </w:p>
    <w:bookmarkEnd w:id="2"/>
    <w:bookmarkStart w:name="z17" w:id="3"/>
    <w:p>
      <w:pPr>
        <w:spacing w:after="0"/>
        <w:ind w:left="0"/>
        <w:jc w:val="both"/>
      </w:pPr>
      <w:r>
        <w:rPr>
          <w:rFonts w:ascii="Times New Roman"/>
          <w:b w:val="false"/>
          <w:i w:val="false"/>
          <w:color w:val="000000"/>
          <w:sz w:val="28"/>
        </w:rPr>
        <w:t>
      Оригинал указанного Протокола сдан на хранение в Министерство иностранных дел Исламской Республики Иран.</w:t>
      </w:r>
    </w:p>
    <w:bookmarkEnd w:id="3"/>
    <w:bookmarkStart w:name="z18" w:id="4"/>
    <w:p>
      <w:pPr>
        <w:spacing w:after="0"/>
        <w:ind w:left="0"/>
        <w:jc w:val="both"/>
      </w:pPr>
      <w:r>
        <w:rPr>
          <w:rFonts w:ascii="Times New Roman"/>
          <w:b w:val="false"/>
          <w:i w:val="false"/>
          <w:color w:val="000000"/>
          <w:sz w:val="28"/>
        </w:rPr>
        <w:t>
      Данный документ содержит 160 страниц прошитых и скрепленных печатью.</w:t>
      </w:r>
    </w:p>
    <w:bookmarkEnd w:id="4"/>
    <w:p>
      <w:pPr>
        <w:spacing w:after="0"/>
        <w:ind w:left="0"/>
        <w:jc w:val="both"/>
      </w:pPr>
      <w:bookmarkStart w:name="z19" w:id="5"/>
      <w:r>
        <w:rPr>
          <w:rFonts w:ascii="Times New Roman"/>
          <w:b w:val="false"/>
          <w:i w:val="false"/>
          <w:color w:val="000000"/>
          <w:sz w:val="28"/>
        </w:rPr>
        <w:t>
      Бехзад Сабери Ансари</w:t>
      </w:r>
    </w:p>
    <w:bookmarkEnd w:id="5"/>
    <w:p>
      <w:pPr>
        <w:spacing w:after="0"/>
        <w:ind w:left="0"/>
        <w:jc w:val="both"/>
      </w:pPr>
      <w:r>
        <w:rPr>
          <w:rFonts w:ascii="Times New Roman"/>
          <w:b w:val="false"/>
          <w:i w:val="false"/>
          <w:color w:val="000000"/>
          <w:sz w:val="28"/>
        </w:rPr>
        <w:t>Генеральный директор</w:t>
      </w:r>
    </w:p>
    <w:p>
      <w:pPr>
        <w:spacing w:after="0"/>
        <w:ind w:left="0"/>
        <w:jc w:val="both"/>
      </w:pPr>
      <w:r>
        <w:rPr>
          <w:rFonts w:ascii="Times New Roman"/>
          <w:b w:val="false"/>
          <w:i w:val="false"/>
          <w:color w:val="000000"/>
          <w:sz w:val="28"/>
        </w:rPr>
        <w:t>по международно-правовым вопросам</w:t>
      </w:r>
    </w:p>
    <w:p>
      <w:pPr>
        <w:spacing w:after="0"/>
        <w:ind w:left="0"/>
        <w:jc w:val="both"/>
      </w:pPr>
      <w:r>
        <w:rPr>
          <w:rFonts w:ascii="Times New Roman"/>
          <w:b w:val="false"/>
          <w:i w:val="false"/>
          <w:color w:val="000000"/>
          <w:sz w:val="28"/>
        </w:rPr>
        <w:t>Министерства иностранных дел</w:t>
      </w:r>
    </w:p>
    <w:p>
      <w:pPr>
        <w:spacing w:after="0"/>
        <w:ind w:left="0"/>
        <w:jc w:val="both"/>
      </w:pPr>
      <w:r>
        <w:rPr>
          <w:rFonts w:ascii="Times New Roman"/>
          <w:b w:val="false"/>
          <w:i w:val="false"/>
          <w:color w:val="000000"/>
          <w:sz w:val="28"/>
        </w:rPr>
        <w:t>Исламской Республики Иран</w:t>
      </w:r>
    </w:p>
    <w:bookmarkStart w:name="z24" w:id="6"/>
    <w:p>
      <w:pPr>
        <w:spacing w:after="0"/>
        <w:ind w:left="0"/>
        <w:jc w:val="both"/>
      </w:pPr>
      <w:r>
        <w:rPr>
          <w:rFonts w:ascii="Times New Roman"/>
          <w:b w:val="false"/>
          <w:i w:val="false"/>
          <w:color w:val="000000"/>
          <w:sz w:val="28"/>
        </w:rPr>
        <w:t xml:space="preserve">
      8 июня 2021 года </w:t>
      </w:r>
    </w:p>
    <w:bookmarkEnd w:id="6"/>
    <w:bookmarkStart w:name="z25" w:id="7"/>
    <w:p>
      <w:pPr>
        <w:spacing w:after="0"/>
        <w:ind w:left="0"/>
        <w:jc w:val="left"/>
      </w:pPr>
      <w:r>
        <w:rPr>
          <w:rFonts w:ascii="Times New Roman"/>
          <w:b/>
          <w:i w:val="false"/>
          <w:color w:val="000000"/>
        </w:rPr>
        <w:t xml:space="preserve"> ПРОТОКОЛ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w:t>
      </w:r>
    </w:p>
    <w:bookmarkEnd w:id="7"/>
    <w:p>
      <w:pPr>
        <w:spacing w:after="0"/>
        <w:ind w:left="0"/>
        <w:jc w:val="both"/>
      </w:pPr>
      <w:bookmarkStart w:name="z26" w:id="8"/>
      <w:r>
        <w:rPr>
          <w:rFonts w:ascii="Times New Roman"/>
          <w:b w:val="false"/>
          <w:i w:val="false"/>
          <w:color w:val="000000"/>
          <w:sz w:val="28"/>
        </w:rPr>
        <w:t>
      Преамбула</w:t>
      </w:r>
    </w:p>
    <w:bookmarkEnd w:id="8"/>
    <w:p>
      <w:pPr>
        <w:spacing w:after="0"/>
        <w:ind w:left="0"/>
        <w:jc w:val="both"/>
      </w:pPr>
      <w:r>
        <w:rPr>
          <w:rFonts w:ascii="Times New Roman"/>
          <w:b w:val="false"/>
          <w:i w:val="false"/>
          <w:color w:val="000000"/>
          <w:sz w:val="28"/>
        </w:rPr>
        <w:t>Прикаспийские государства:</w:t>
      </w:r>
    </w:p>
    <w:p>
      <w:pPr>
        <w:spacing w:after="0"/>
        <w:ind w:left="0"/>
        <w:jc w:val="both"/>
      </w:pPr>
      <w:r>
        <w:rPr>
          <w:rFonts w:ascii="Times New Roman"/>
          <w:b w:val="false"/>
          <w:i w:val="false"/>
          <w:color w:val="000000"/>
          <w:sz w:val="28"/>
        </w:rPr>
        <w:t>Азербайджанская Республика,</w:t>
      </w:r>
    </w:p>
    <w:p>
      <w:pPr>
        <w:spacing w:after="0"/>
        <w:ind w:left="0"/>
        <w:jc w:val="both"/>
      </w:pPr>
      <w:r>
        <w:rPr>
          <w:rFonts w:ascii="Times New Roman"/>
          <w:b w:val="false"/>
          <w:i w:val="false"/>
          <w:color w:val="000000"/>
          <w:sz w:val="28"/>
        </w:rPr>
        <w:t>Исламская Республика Иран,</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Российская Федерация, </w:t>
      </w:r>
    </w:p>
    <w:p>
      <w:pPr>
        <w:spacing w:after="0"/>
        <w:ind w:left="0"/>
        <w:jc w:val="both"/>
      </w:pPr>
      <w:r>
        <w:rPr>
          <w:rFonts w:ascii="Times New Roman"/>
          <w:b w:val="false"/>
          <w:i w:val="false"/>
          <w:color w:val="000000"/>
          <w:sz w:val="28"/>
        </w:rPr>
        <w:t xml:space="preserve">Туркменистан, </w:t>
      </w:r>
    </w:p>
    <w:p>
      <w:pPr>
        <w:spacing w:after="0"/>
        <w:ind w:left="0"/>
        <w:jc w:val="both"/>
      </w:pPr>
      <w:r>
        <w:rPr>
          <w:rFonts w:ascii="Times New Roman"/>
          <w:b w:val="false"/>
          <w:i w:val="false"/>
          <w:color w:val="000000"/>
          <w:sz w:val="28"/>
        </w:rPr>
        <w:t xml:space="preserve">именуемые далее Договаривающимися Сторонами, </w:t>
      </w:r>
    </w:p>
    <w:p>
      <w:pPr>
        <w:spacing w:after="0"/>
        <w:ind w:left="0"/>
        <w:jc w:val="both"/>
      </w:pPr>
      <w:r>
        <w:rPr>
          <w:rFonts w:ascii="Times New Roman"/>
          <w:b w:val="false"/>
          <w:i w:val="false"/>
          <w:color w:val="000000"/>
          <w:sz w:val="28"/>
        </w:rPr>
        <w:t xml:space="preserve">являясь Сторонами Рамочной конвенции по защите морской среды Каспийского моря, совершенной 4 ноября 2003 года в Тегеране, Исламская Республика Иран, далее именуемая Конвенцией, </w:t>
      </w:r>
    </w:p>
    <w:p>
      <w:pPr>
        <w:spacing w:after="0"/>
        <w:ind w:left="0"/>
        <w:jc w:val="both"/>
      </w:pPr>
      <w:r>
        <w:rPr>
          <w:rFonts w:ascii="Times New Roman"/>
          <w:b w:val="false"/>
          <w:i w:val="false"/>
          <w:color w:val="000000"/>
          <w:sz w:val="28"/>
        </w:rPr>
        <w:t>преисполненные решимости выполнять Конвенцию, и, в частности, ее статьи 7 и пункта 1 статьи 11,</w:t>
      </w:r>
    </w:p>
    <w:p>
      <w:pPr>
        <w:spacing w:after="0"/>
        <w:ind w:left="0"/>
        <w:jc w:val="both"/>
      </w:pPr>
      <w:r>
        <w:rPr>
          <w:rFonts w:ascii="Times New Roman"/>
          <w:b w:val="false"/>
          <w:i w:val="false"/>
          <w:color w:val="000000"/>
          <w:sz w:val="28"/>
        </w:rPr>
        <w:t>принимая во внимание Стратегическую Программу действий Конвенции для Каспийского моря, принятую 12 ноября 2008 года в Тегеране, Исламская Республика Иран,</w:t>
      </w:r>
    </w:p>
    <w:p>
      <w:pPr>
        <w:spacing w:after="0"/>
        <w:ind w:left="0"/>
        <w:jc w:val="both"/>
      </w:pPr>
      <w:r>
        <w:rPr>
          <w:rFonts w:ascii="Times New Roman"/>
          <w:b w:val="false"/>
          <w:i w:val="false"/>
          <w:color w:val="000000"/>
          <w:sz w:val="28"/>
        </w:rPr>
        <w:t>признавая уникальность экологических и гидрологических характеристик Каспийского моря как крупнейшего на планете внутреннего водоема,</w:t>
      </w:r>
    </w:p>
    <w:p>
      <w:pPr>
        <w:spacing w:after="0"/>
        <w:ind w:left="0"/>
        <w:jc w:val="both"/>
      </w:pPr>
      <w:r>
        <w:rPr>
          <w:rFonts w:ascii="Times New Roman"/>
          <w:b w:val="false"/>
          <w:i w:val="false"/>
          <w:color w:val="000000"/>
          <w:sz w:val="28"/>
        </w:rPr>
        <w:t>желая обеспечить защиту, сохранение морской среды и прибрежных районов и устойчивое использование природных ресурсов Каспийского моря как неотъемлемые составляющие процесса развития, удовлетворяя при этом на справедливой основе потребности нынешних и будущих поколений,</w:t>
      </w:r>
    </w:p>
    <w:p>
      <w:pPr>
        <w:spacing w:after="0"/>
        <w:ind w:left="0"/>
        <w:jc w:val="both"/>
      </w:pPr>
      <w:r>
        <w:rPr>
          <w:rFonts w:ascii="Times New Roman"/>
          <w:b w:val="false"/>
          <w:i w:val="false"/>
          <w:color w:val="000000"/>
          <w:sz w:val="28"/>
        </w:rPr>
        <w:t>сознавая серьезную угрозу, которую представляет для морской среды и прибрежных районов, биологических ресурсов и здоровья людей загрязнение из наземных источников и в результате осуществляемой на суше деятельности,</w:t>
      </w:r>
    </w:p>
    <w:p>
      <w:pPr>
        <w:spacing w:after="0"/>
        <w:ind w:left="0"/>
        <w:jc w:val="both"/>
      </w:pPr>
      <w:r>
        <w:rPr>
          <w:rFonts w:ascii="Times New Roman"/>
          <w:b w:val="false"/>
          <w:i w:val="false"/>
          <w:color w:val="000000"/>
          <w:sz w:val="28"/>
        </w:rPr>
        <w:t>принимая, в частности, к сведению экологические проблемы, вызываемые колебаниями уровня моря,</w:t>
      </w:r>
    </w:p>
    <w:p>
      <w:pPr>
        <w:spacing w:after="0"/>
        <w:ind w:left="0"/>
        <w:jc w:val="both"/>
      </w:pPr>
      <w:r>
        <w:rPr>
          <w:rFonts w:ascii="Times New Roman"/>
          <w:b w:val="false"/>
          <w:i w:val="false"/>
          <w:color w:val="000000"/>
          <w:sz w:val="28"/>
        </w:rPr>
        <w:t>отмечая важность для прикаспийских государств Глобальной программы действий по защите морской среды от загрязнения в результате осуществляемой на суше деятельности, принятой в Вашингтоне, округ Колумбия, 3 ноября 1995 года,</w:t>
      </w:r>
    </w:p>
    <w:p>
      <w:pPr>
        <w:spacing w:after="0"/>
        <w:ind w:left="0"/>
        <w:jc w:val="both"/>
      </w:pPr>
      <w:r>
        <w:rPr>
          <w:rFonts w:ascii="Times New Roman"/>
          <w:b w:val="false"/>
          <w:i w:val="false"/>
          <w:color w:val="000000"/>
          <w:sz w:val="28"/>
        </w:rPr>
        <w:t xml:space="preserve">ДОГОВОРИЛИСЬ о нижеследующем: </w:t>
      </w:r>
    </w:p>
    <w:bookmarkStart w:name="z43" w:id="9"/>
    <w:p>
      <w:pPr>
        <w:spacing w:after="0"/>
        <w:ind w:left="0"/>
        <w:jc w:val="left"/>
      </w:pPr>
      <w:r>
        <w:rPr>
          <w:rFonts w:ascii="Times New Roman"/>
          <w:b/>
          <w:i w:val="false"/>
          <w:color w:val="000000"/>
        </w:rPr>
        <w:t xml:space="preserve"> Статья 1. Цель Протокола</w:t>
      </w:r>
    </w:p>
    <w:bookmarkEnd w:id="9"/>
    <w:bookmarkStart w:name="z44" w:id="10"/>
    <w:p>
      <w:pPr>
        <w:spacing w:after="0"/>
        <w:ind w:left="0"/>
        <w:jc w:val="both"/>
      </w:pPr>
      <w:r>
        <w:rPr>
          <w:rFonts w:ascii="Times New Roman"/>
          <w:b w:val="false"/>
          <w:i w:val="false"/>
          <w:color w:val="000000"/>
          <w:sz w:val="28"/>
        </w:rPr>
        <w:t>
      Целью настоящего Протокола являются предотвращение, снижение, контроль и в максимально возможной степени устранение загрязнения морской среды из наземных источников и в результате осуществляемой на суше деятельности для достижения и поддержания экологически здоровой морской среды Каспийского моря.</w:t>
      </w:r>
    </w:p>
    <w:bookmarkEnd w:id="10"/>
    <w:bookmarkStart w:name="z45" w:id="11"/>
    <w:p>
      <w:pPr>
        <w:spacing w:after="0"/>
        <w:ind w:left="0"/>
        <w:jc w:val="left"/>
      </w:pPr>
      <w:r>
        <w:rPr>
          <w:rFonts w:ascii="Times New Roman"/>
          <w:b/>
          <w:i w:val="false"/>
          <w:color w:val="000000"/>
        </w:rPr>
        <w:t xml:space="preserve"> Статья 2. Использование терминов</w:t>
      </w:r>
    </w:p>
    <w:bookmarkEnd w:id="11"/>
    <w:bookmarkStart w:name="z46" w:id="12"/>
    <w:p>
      <w:pPr>
        <w:spacing w:after="0"/>
        <w:ind w:left="0"/>
        <w:jc w:val="both"/>
      </w:pPr>
      <w:r>
        <w:rPr>
          <w:rFonts w:ascii="Times New Roman"/>
          <w:b w:val="false"/>
          <w:i w:val="false"/>
          <w:color w:val="000000"/>
          <w:sz w:val="28"/>
        </w:rPr>
        <w:t>
      Для целей настоящего Протокола:</w:t>
      </w:r>
    </w:p>
    <w:bookmarkEnd w:id="12"/>
    <w:bookmarkStart w:name="z47" w:id="13"/>
    <w:p>
      <w:pPr>
        <w:spacing w:after="0"/>
        <w:ind w:left="0"/>
        <w:jc w:val="both"/>
      </w:pPr>
      <w:r>
        <w:rPr>
          <w:rFonts w:ascii="Times New Roman"/>
          <w:b w:val="false"/>
          <w:i w:val="false"/>
          <w:color w:val="000000"/>
          <w:sz w:val="28"/>
        </w:rPr>
        <w:t>
      а) "Конференция Договаривающихся Сторон" означает орган, упомянутый в статье 22 Конвенции;</w:t>
      </w:r>
    </w:p>
    <w:bookmarkEnd w:id="13"/>
    <w:bookmarkStart w:name="z48" w:id="14"/>
    <w:p>
      <w:pPr>
        <w:spacing w:after="0"/>
        <w:ind w:left="0"/>
        <w:jc w:val="both"/>
      </w:pPr>
      <w:r>
        <w:rPr>
          <w:rFonts w:ascii="Times New Roman"/>
          <w:b w:val="false"/>
          <w:i w:val="false"/>
          <w:color w:val="000000"/>
          <w:sz w:val="28"/>
        </w:rPr>
        <w:t>
      b) "Секретариат" означает орган, упомянутый в статье 23 Конвенции;</w:t>
      </w:r>
    </w:p>
    <w:bookmarkEnd w:id="14"/>
    <w:bookmarkStart w:name="z49" w:id="15"/>
    <w:p>
      <w:pPr>
        <w:spacing w:after="0"/>
        <w:ind w:left="0"/>
        <w:jc w:val="both"/>
      </w:pPr>
      <w:r>
        <w:rPr>
          <w:rFonts w:ascii="Times New Roman"/>
          <w:b w:val="false"/>
          <w:i w:val="false"/>
          <w:color w:val="000000"/>
          <w:sz w:val="28"/>
        </w:rPr>
        <w:t>
      c)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w:t>
      </w:r>
    </w:p>
    <w:bookmarkEnd w:id="15"/>
    <w:bookmarkStart w:name="z50" w:id="16"/>
    <w:p>
      <w:pPr>
        <w:spacing w:after="0"/>
        <w:ind w:left="0"/>
        <w:jc w:val="both"/>
      </w:pPr>
      <w:r>
        <w:rPr>
          <w:rFonts w:ascii="Times New Roman"/>
          <w:b w:val="false"/>
          <w:i w:val="false"/>
          <w:color w:val="000000"/>
          <w:sz w:val="28"/>
        </w:rPr>
        <w:t>
      d)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w:t>
      </w:r>
    </w:p>
    <w:bookmarkEnd w:id="16"/>
    <w:bookmarkStart w:name="z51" w:id="17"/>
    <w:p>
      <w:pPr>
        <w:spacing w:after="0"/>
        <w:ind w:left="0"/>
        <w:jc w:val="both"/>
      </w:pPr>
      <w:r>
        <w:rPr>
          <w:rFonts w:ascii="Times New Roman"/>
          <w:b w:val="false"/>
          <w:i w:val="false"/>
          <w:color w:val="000000"/>
          <w:sz w:val="28"/>
        </w:rPr>
        <w:t>
      e) "Прибрежный район" означает полосу суши, граничащую с береговой линией и находящуюся под воздействием близости моря и колебаний уровня моря;</w:t>
      </w:r>
    </w:p>
    <w:bookmarkEnd w:id="17"/>
    <w:bookmarkStart w:name="z52" w:id="18"/>
    <w:p>
      <w:pPr>
        <w:spacing w:after="0"/>
        <w:ind w:left="0"/>
        <w:jc w:val="both"/>
      </w:pPr>
      <w:r>
        <w:rPr>
          <w:rFonts w:ascii="Times New Roman"/>
          <w:b w:val="false"/>
          <w:i w:val="false"/>
          <w:color w:val="000000"/>
          <w:sz w:val="28"/>
        </w:rPr>
        <w:t>
      f) "Горячая точка" означает ограниченный по площади и поддающийся вычленению участок суши, участок поверхностных вод или конкретный водоносный слой, которые подвержены чрезмерному загрязнению и требуют первоочередного внимания в целях предотвращения или снижения фактического или потенциального неблагоприятного воздействия на здоровье людей, экосистемы или природные ресурсы, а также на достоинства экономической важности;</w:t>
      </w:r>
    </w:p>
    <w:bookmarkEnd w:id="18"/>
    <w:bookmarkStart w:name="z53" w:id="19"/>
    <w:p>
      <w:pPr>
        <w:spacing w:after="0"/>
        <w:ind w:left="0"/>
        <w:jc w:val="both"/>
      </w:pPr>
      <w:r>
        <w:rPr>
          <w:rFonts w:ascii="Times New Roman"/>
          <w:b w:val="false"/>
          <w:i w:val="false"/>
          <w:color w:val="000000"/>
          <w:sz w:val="28"/>
        </w:rPr>
        <w:t>
      g) "Загрязнение из наземных источников" означает загрязнение моря из всех видов точечных и рассредоточенных источников, расположенных на суше, которое попадает в морскую среду водным путем, через атмосферу или непосредственно с берега;</w:t>
      </w:r>
    </w:p>
    <w:bookmarkEnd w:id="19"/>
    <w:bookmarkStart w:name="z54" w:id="20"/>
    <w:p>
      <w:pPr>
        <w:spacing w:after="0"/>
        <w:ind w:left="0"/>
        <w:jc w:val="both"/>
      </w:pPr>
      <w:r>
        <w:rPr>
          <w:rFonts w:ascii="Times New Roman"/>
          <w:b w:val="false"/>
          <w:i w:val="false"/>
          <w:color w:val="000000"/>
          <w:sz w:val="28"/>
        </w:rPr>
        <w:t>
      h) "Точечные источники" означают расположенные на суше источники загрязнения, выбросы которых попадают в окружающую среду через те или иные различимые, ограниченные и обособленные транспортно-переместительные сооружения, включая, в частности, трубы, водовыпуски, каналы, канавы, тоннели, трубопроводы или скважины, из которых выбрасываются или могут выбрасываться загрязняющие вещества;</w:t>
      </w:r>
    </w:p>
    <w:bookmarkEnd w:id="20"/>
    <w:bookmarkStart w:name="z55" w:id="21"/>
    <w:p>
      <w:pPr>
        <w:spacing w:after="0"/>
        <w:ind w:left="0"/>
        <w:jc w:val="both"/>
      </w:pPr>
      <w:r>
        <w:rPr>
          <w:rFonts w:ascii="Times New Roman"/>
          <w:b w:val="false"/>
          <w:i w:val="false"/>
          <w:color w:val="000000"/>
          <w:sz w:val="28"/>
        </w:rPr>
        <w:t>
      і) "Рассредоточенные источники" означают расположенные на суше источники загрязнения, отличные от точечных источников, из которых вещества проникают в окружающую среду с поверхностными стоками, осадками, атмосферными осаждениями, в результате дренирования, просачивания или гидрологических изменений, или разрушения местообитаний;</w:t>
      </w:r>
    </w:p>
    <w:bookmarkEnd w:id="21"/>
    <w:bookmarkStart w:name="z56" w:id="22"/>
    <w:p>
      <w:pPr>
        <w:spacing w:after="0"/>
        <w:ind w:left="0"/>
        <w:jc w:val="both"/>
      </w:pPr>
      <w:r>
        <w:rPr>
          <w:rFonts w:ascii="Times New Roman"/>
          <w:b w:val="false"/>
          <w:i w:val="false"/>
          <w:color w:val="000000"/>
          <w:sz w:val="28"/>
        </w:rPr>
        <w:t>
      j) "Выбросы" означают любые виды сбросов, стоков или выпуска загрязняющих веществ в воду, атмосферу или почву;</w:t>
      </w:r>
    </w:p>
    <w:bookmarkEnd w:id="22"/>
    <w:bookmarkStart w:name="z57" w:id="23"/>
    <w:p>
      <w:pPr>
        <w:spacing w:after="0"/>
        <w:ind w:left="0"/>
        <w:jc w:val="both"/>
      </w:pPr>
      <w:r>
        <w:rPr>
          <w:rFonts w:ascii="Times New Roman"/>
          <w:b w:val="false"/>
          <w:i w:val="false"/>
          <w:color w:val="000000"/>
          <w:sz w:val="28"/>
        </w:rPr>
        <w:t>
      к) "Регулирование выбросов" означает меры регулирования, требующие специального ограничения выбросов, такие, как установление их предельной величины или определение в иной форме ограничений или условий в отношении воздействий, характера или других характеристик выброса либо условий эксплуатации, влияющих на выбросы;</w:t>
      </w:r>
    </w:p>
    <w:bookmarkEnd w:id="23"/>
    <w:bookmarkStart w:name="z58" w:id="24"/>
    <w:p>
      <w:pPr>
        <w:spacing w:after="0"/>
        <w:ind w:left="0"/>
        <w:jc w:val="both"/>
      </w:pPr>
      <w:r>
        <w:rPr>
          <w:rFonts w:ascii="Times New Roman"/>
          <w:b w:val="false"/>
          <w:i w:val="false"/>
          <w:color w:val="000000"/>
          <w:sz w:val="28"/>
        </w:rPr>
        <w:t>
      1) "Предельные величины выбросов" означают массу, выраженную в каких-то конкретных параметрах, концентрацию или уровень выбросов, которые не могут быть превышены в течение какого-то одного или нескольких периодов времени. Предельные величины выбросов веществ, как правило, применяются для точки выхода выбросов из установки без учета разбавления;</w:t>
      </w:r>
    </w:p>
    <w:bookmarkEnd w:id="24"/>
    <w:bookmarkStart w:name="z59" w:id="25"/>
    <w:p>
      <w:pPr>
        <w:spacing w:after="0"/>
        <w:ind w:left="0"/>
        <w:jc w:val="both"/>
      </w:pPr>
      <w:r>
        <w:rPr>
          <w:rFonts w:ascii="Times New Roman"/>
          <w:b w:val="false"/>
          <w:i w:val="false"/>
          <w:color w:val="000000"/>
          <w:sz w:val="28"/>
        </w:rPr>
        <w:t>
      m) "Экологический стандарт качества (ЭКС)" означает уровень концентрации определенного вещества или группы веществ в воде, отложениях или биоте, который не должен быть превышен в целях охраны здоровья людей и окружающей среды;</w:t>
      </w:r>
    </w:p>
    <w:bookmarkEnd w:id="25"/>
    <w:bookmarkStart w:name="z60" w:id="26"/>
    <w:p>
      <w:pPr>
        <w:spacing w:after="0"/>
        <w:ind w:left="0"/>
        <w:jc w:val="both"/>
      </w:pPr>
      <w:r>
        <w:rPr>
          <w:rFonts w:ascii="Times New Roman"/>
          <w:b w:val="false"/>
          <w:i w:val="false"/>
          <w:color w:val="000000"/>
          <w:sz w:val="28"/>
        </w:rPr>
        <w:t>
      n) "Целевой показатель качества окружающей среды (ЦПКОС)" означает задачу, в которой определяется желательный целевой уровень качества окружающей среды, который должен быть достигнут в отношении какого-то конкретного компонента окружающей среды, например, реки, пляжа или промышленного объекта.</w:t>
      </w:r>
    </w:p>
    <w:bookmarkEnd w:id="26"/>
    <w:bookmarkStart w:name="z61" w:id="27"/>
    <w:p>
      <w:pPr>
        <w:spacing w:after="0"/>
        <w:ind w:left="0"/>
        <w:jc w:val="left"/>
      </w:pPr>
      <w:r>
        <w:rPr>
          <w:rFonts w:ascii="Times New Roman"/>
          <w:b/>
          <w:i w:val="false"/>
          <w:color w:val="000000"/>
        </w:rPr>
        <w:t xml:space="preserve"> Статья 3. Сфера применения</w:t>
      </w:r>
    </w:p>
    <w:bookmarkEnd w:id="27"/>
    <w:bookmarkStart w:name="z62" w:id="28"/>
    <w:p>
      <w:pPr>
        <w:spacing w:after="0"/>
        <w:ind w:left="0"/>
        <w:jc w:val="both"/>
      </w:pPr>
      <w:r>
        <w:rPr>
          <w:rFonts w:ascii="Times New Roman"/>
          <w:b w:val="false"/>
          <w:i w:val="false"/>
          <w:color w:val="000000"/>
          <w:sz w:val="28"/>
        </w:rPr>
        <w:t>
      В соответствии со статьей 3 Конвенции и согласно статье 1 настоящего Протокола настоящий Протокол применяется к:</w:t>
      </w:r>
    </w:p>
    <w:bookmarkEnd w:id="28"/>
    <w:bookmarkStart w:name="z63" w:id="29"/>
    <w:p>
      <w:pPr>
        <w:spacing w:after="0"/>
        <w:ind w:left="0"/>
        <w:jc w:val="both"/>
      </w:pPr>
      <w:r>
        <w:rPr>
          <w:rFonts w:ascii="Times New Roman"/>
          <w:b w:val="false"/>
          <w:i w:val="false"/>
          <w:color w:val="000000"/>
          <w:sz w:val="28"/>
        </w:rPr>
        <w:t>
      a) выбросам загрязняющих веществ из наземных точечных и рассредоточенных источников, которые оказывают или могут оказывать негативное воздействие на морскую среду и/или прибрежные районы Каспийского моря. К этим выбросам относятся те, которые попадают в морскую среду, включая солоноватые воды, марши и прибрежные лагуны, через, среди прочего, устья рек, каналы или прочие водотоки, подземные стоки, прибрежные места удаления отходов и водовыпуски, включая те, которые проложены с суши и расположены под морским дном, и через поверхностный сток;</w:t>
      </w:r>
    </w:p>
    <w:bookmarkEnd w:id="29"/>
    <w:bookmarkStart w:name="z64" w:id="30"/>
    <w:p>
      <w:pPr>
        <w:spacing w:after="0"/>
        <w:ind w:left="0"/>
        <w:jc w:val="both"/>
      </w:pPr>
      <w:r>
        <w:rPr>
          <w:rFonts w:ascii="Times New Roman"/>
          <w:b w:val="false"/>
          <w:i w:val="false"/>
          <w:color w:val="000000"/>
          <w:sz w:val="28"/>
        </w:rPr>
        <w:t>
      b) поступлениям загрязняющих веществ, переносимых через атмосферу в морскую среду Каспийского моря из наземных источников при условиях, определенных в Приложении III к настоящему Протоколу; и</w:t>
      </w:r>
    </w:p>
    <w:bookmarkEnd w:id="30"/>
    <w:bookmarkStart w:name="z65" w:id="31"/>
    <w:p>
      <w:pPr>
        <w:spacing w:after="0"/>
        <w:ind w:left="0"/>
        <w:jc w:val="both"/>
      </w:pPr>
      <w:r>
        <w:rPr>
          <w:rFonts w:ascii="Times New Roman"/>
          <w:b w:val="false"/>
          <w:i w:val="false"/>
          <w:color w:val="000000"/>
          <w:sz w:val="28"/>
        </w:rPr>
        <w:t>
      c) загрязнению в результате таких видов деятельности, которые оказывают воздействие на морскую среду и/или прибрежные районы Каспийского моря, включая загрязнение в результате физического изменения естественного состояния береговой линии, изменения и разрушения ландшафта или местообитаний.</w:t>
      </w:r>
    </w:p>
    <w:bookmarkEnd w:id="31"/>
    <w:bookmarkStart w:name="z66" w:id="32"/>
    <w:p>
      <w:pPr>
        <w:spacing w:after="0"/>
        <w:ind w:left="0"/>
        <w:jc w:val="left"/>
      </w:pPr>
      <w:r>
        <w:rPr>
          <w:rFonts w:ascii="Times New Roman"/>
          <w:b/>
          <w:i w:val="false"/>
          <w:color w:val="000000"/>
        </w:rPr>
        <w:t xml:space="preserve"> Статья 4. Общие обязательства</w:t>
      </w:r>
    </w:p>
    <w:bookmarkEnd w:id="32"/>
    <w:bookmarkStart w:name="z67" w:id="33"/>
    <w:p>
      <w:pPr>
        <w:spacing w:after="0"/>
        <w:ind w:left="0"/>
        <w:jc w:val="both"/>
      </w:pPr>
      <w:r>
        <w:rPr>
          <w:rFonts w:ascii="Times New Roman"/>
          <w:b w:val="false"/>
          <w:i w:val="false"/>
          <w:color w:val="000000"/>
          <w:sz w:val="28"/>
        </w:rPr>
        <w:t>
      1. Договаривающиеся Стороны самостоятельно или совместно принимают все надлежащие меры в соответствии с положениями Конвенции для предотвращения, контроля, снижения и максимально возможного устранения загрязнения и других неблагоприятных воздействий на морскую среду и прибрежные районы Каспийского моря из наземных источников и в результате осуществляемой на суше деятельности.</w:t>
      </w:r>
    </w:p>
    <w:bookmarkEnd w:id="33"/>
    <w:bookmarkStart w:name="z68" w:id="34"/>
    <w:p>
      <w:pPr>
        <w:spacing w:after="0"/>
        <w:ind w:left="0"/>
        <w:jc w:val="both"/>
      </w:pPr>
      <w:r>
        <w:rPr>
          <w:rFonts w:ascii="Times New Roman"/>
          <w:b w:val="false"/>
          <w:i w:val="false"/>
          <w:color w:val="000000"/>
          <w:sz w:val="28"/>
        </w:rPr>
        <w:t>
      2. Договаривающиеся Стороны, в частности:</w:t>
      </w:r>
    </w:p>
    <w:bookmarkEnd w:id="34"/>
    <w:bookmarkStart w:name="z69" w:id="35"/>
    <w:p>
      <w:pPr>
        <w:spacing w:after="0"/>
        <w:ind w:left="0"/>
        <w:jc w:val="both"/>
      </w:pPr>
      <w:r>
        <w:rPr>
          <w:rFonts w:ascii="Times New Roman"/>
          <w:b w:val="false"/>
          <w:i w:val="false"/>
          <w:color w:val="000000"/>
          <w:sz w:val="28"/>
        </w:rPr>
        <w:t>
      a) применяют принцип предосторожности, согласно которому при наличии угрозы серьезного или необратимого ущерба морской среде или здоровью населения, отсутствия полной научной уверенности не используются в качестве основания для отсрочки экономически эффективных мер по предотвращению подобного ущерба;</w:t>
      </w:r>
    </w:p>
    <w:bookmarkEnd w:id="35"/>
    <w:bookmarkStart w:name="z70" w:id="36"/>
    <w:p>
      <w:pPr>
        <w:spacing w:after="0"/>
        <w:ind w:left="0"/>
        <w:jc w:val="both"/>
      </w:pPr>
      <w:r>
        <w:rPr>
          <w:rFonts w:ascii="Times New Roman"/>
          <w:b w:val="false"/>
          <w:i w:val="false"/>
          <w:color w:val="000000"/>
          <w:sz w:val="28"/>
        </w:rPr>
        <w:t>
      b) применяют принцип "загрязнитель платит", согласно которому расходы на осуществление мер по предотвращению, контролю и снижению загрязнения должен нести загрязнитель;</w:t>
      </w:r>
    </w:p>
    <w:bookmarkEnd w:id="36"/>
    <w:bookmarkStart w:name="z71" w:id="37"/>
    <w:p>
      <w:pPr>
        <w:spacing w:after="0"/>
        <w:ind w:left="0"/>
        <w:jc w:val="both"/>
      </w:pPr>
      <w:r>
        <w:rPr>
          <w:rFonts w:ascii="Times New Roman"/>
          <w:b w:val="false"/>
          <w:i w:val="false"/>
          <w:color w:val="000000"/>
          <w:sz w:val="28"/>
        </w:rPr>
        <w:t>
      c) содействуют двустороннему и многостороннему сотрудничеству Договаривающихся Сторон в отношении оценки воздействия на окружающую среду видов деятельности, которые могут оказать существенное неблагоприятное воздействие на морскую среду и прибрежные районы Каспийского моря;</w:t>
      </w:r>
    </w:p>
    <w:bookmarkEnd w:id="37"/>
    <w:bookmarkStart w:name="z72" w:id="38"/>
    <w:p>
      <w:pPr>
        <w:spacing w:after="0"/>
        <w:ind w:left="0"/>
        <w:jc w:val="both"/>
      </w:pPr>
      <w:r>
        <w:rPr>
          <w:rFonts w:ascii="Times New Roman"/>
          <w:b w:val="false"/>
          <w:i w:val="false"/>
          <w:color w:val="000000"/>
          <w:sz w:val="28"/>
        </w:rPr>
        <w:t>
      d) обеспечивают всесторонний учет экологических факторов, в том числе аспектов, связанных со здоровьем людей, при разработке соответствующих планов и программ;</w:t>
      </w:r>
    </w:p>
    <w:bookmarkEnd w:id="38"/>
    <w:bookmarkStart w:name="z73" w:id="39"/>
    <w:p>
      <w:pPr>
        <w:spacing w:after="0"/>
        <w:ind w:left="0"/>
        <w:jc w:val="both"/>
      </w:pPr>
      <w:r>
        <w:rPr>
          <w:rFonts w:ascii="Times New Roman"/>
          <w:b w:val="false"/>
          <w:i w:val="false"/>
          <w:color w:val="000000"/>
          <w:sz w:val="28"/>
        </w:rPr>
        <w:t>
      e) принимают предупредительные меры для сведения к минимуму риска загрязнения в результате промышленных аварий и стихийных бедствий путем обеспечения готовности и реагирования на бедствия;</w:t>
      </w:r>
    </w:p>
    <w:bookmarkEnd w:id="39"/>
    <w:bookmarkStart w:name="z74" w:id="40"/>
    <w:p>
      <w:pPr>
        <w:spacing w:after="0"/>
        <w:ind w:left="0"/>
        <w:jc w:val="both"/>
      </w:pPr>
      <w:r>
        <w:rPr>
          <w:rFonts w:ascii="Times New Roman"/>
          <w:b w:val="false"/>
          <w:i w:val="false"/>
          <w:color w:val="000000"/>
          <w:sz w:val="28"/>
        </w:rPr>
        <w:t>
      f) принимают специальные меры по защите от загрязнения из наземных источников и в результате осуществляемой на суше деятельности, которое может быть потенциально вредным для природных нерестилищ осетровых, каспийского лосося и других ценных видов;</w:t>
      </w:r>
    </w:p>
    <w:bookmarkEnd w:id="40"/>
    <w:bookmarkStart w:name="z75" w:id="41"/>
    <w:p>
      <w:pPr>
        <w:spacing w:after="0"/>
        <w:ind w:left="0"/>
        <w:jc w:val="both"/>
      </w:pPr>
      <w:r>
        <w:rPr>
          <w:rFonts w:ascii="Times New Roman"/>
          <w:b w:val="false"/>
          <w:i w:val="false"/>
          <w:color w:val="000000"/>
          <w:sz w:val="28"/>
        </w:rPr>
        <w:t>
      g) содействуют устойчивому развитию прибрежных районов посредством комплексного подхода к развитию прибрежных районов;</w:t>
      </w:r>
    </w:p>
    <w:bookmarkEnd w:id="41"/>
    <w:bookmarkStart w:name="z76" w:id="42"/>
    <w:p>
      <w:pPr>
        <w:spacing w:after="0"/>
        <w:ind w:left="0"/>
        <w:jc w:val="both"/>
      </w:pPr>
      <w:r>
        <w:rPr>
          <w:rFonts w:ascii="Times New Roman"/>
          <w:b w:val="false"/>
          <w:i w:val="false"/>
          <w:color w:val="000000"/>
          <w:sz w:val="28"/>
        </w:rPr>
        <w:t>
      h) стремятся на основе взаимного согласия к сотрудничеству в достижении целей Протокола с неприбрежными государствами, на территории которых расположена часть гидрологического бассейна Каспийского моря.</w:t>
      </w:r>
    </w:p>
    <w:bookmarkEnd w:id="42"/>
    <w:bookmarkStart w:name="z77" w:id="43"/>
    <w:p>
      <w:pPr>
        <w:spacing w:after="0"/>
        <w:ind w:left="0"/>
        <w:jc w:val="left"/>
      </w:pPr>
      <w:r>
        <w:rPr>
          <w:rFonts w:ascii="Times New Roman"/>
          <w:b/>
          <w:i w:val="false"/>
          <w:color w:val="000000"/>
        </w:rPr>
        <w:t xml:space="preserve"> Статья 5. Меры по выполнению</w:t>
      </w:r>
    </w:p>
    <w:bookmarkEnd w:id="43"/>
    <w:bookmarkStart w:name="z78" w:id="44"/>
    <w:p>
      <w:pPr>
        <w:spacing w:after="0"/>
        <w:ind w:left="0"/>
        <w:jc w:val="both"/>
      </w:pPr>
      <w:r>
        <w:rPr>
          <w:rFonts w:ascii="Times New Roman"/>
          <w:b w:val="false"/>
          <w:i w:val="false"/>
          <w:color w:val="000000"/>
          <w:sz w:val="28"/>
        </w:rPr>
        <w:t>
      1. Каждая Договаривающаяся Сторона назначает национальный орган, имеющий право координировать выполнение настоящего Протокола и предоставлять через Секретариат соответствующую информацию другим Договаривающимся Сторонам.</w:t>
      </w:r>
    </w:p>
    <w:bookmarkEnd w:id="44"/>
    <w:bookmarkStart w:name="z79" w:id="45"/>
    <w:p>
      <w:pPr>
        <w:spacing w:after="0"/>
        <w:ind w:left="0"/>
        <w:jc w:val="both"/>
      </w:pPr>
      <w:r>
        <w:rPr>
          <w:rFonts w:ascii="Times New Roman"/>
          <w:b w:val="false"/>
          <w:i w:val="false"/>
          <w:color w:val="000000"/>
          <w:sz w:val="28"/>
        </w:rPr>
        <w:t>
      2. В ходе выполнения настоящего Протокола Договаривающиеся Стороны:</w:t>
      </w:r>
    </w:p>
    <w:bookmarkEnd w:id="45"/>
    <w:bookmarkStart w:name="z80" w:id="46"/>
    <w:p>
      <w:pPr>
        <w:spacing w:after="0"/>
        <w:ind w:left="0"/>
        <w:jc w:val="both"/>
      </w:pPr>
      <w:r>
        <w:rPr>
          <w:rFonts w:ascii="Times New Roman"/>
          <w:b w:val="false"/>
          <w:i w:val="false"/>
          <w:color w:val="000000"/>
          <w:sz w:val="28"/>
        </w:rPr>
        <w:t>
      a) принимают региональные или национальные программы или планы действий, основанные на мерах по контролю за источниками загрязнения и содержащие меры, и там, где это необходимо, графики их выполнения. При разработке таких программ или планов им следует принимать во внимание рекомендации Глобальной программы действий по защите морской среды от загрязнения в результате осуществляемой на суше деятельности и соответствующие положения Стратегической программы действий по Каспийскому морю;</w:t>
      </w:r>
    </w:p>
    <w:bookmarkEnd w:id="46"/>
    <w:bookmarkStart w:name="z81" w:id="47"/>
    <w:p>
      <w:pPr>
        <w:spacing w:after="0"/>
        <w:ind w:left="0"/>
        <w:jc w:val="both"/>
      </w:pPr>
      <w:r>
        <w:rPr>
          <w:rFonts w:ascii="Times New Roman"/>
          <w:b w:val="false"/>
          <w:i w:val="false"/>
          <w:color w:val="000000"/>
          <w:sz w:val="28"/>
        </w:rPr>
        <w:t>
      b) обеспечивают охват видов деятельности и веществ, перечисленных в Приложении І, путем постепенной разработки, принятия и осуществления:</w:t>
      </w:r>
    </w:p>
    <w:bookmarkEnd w:id="47"/>
    <w:bookmarkStart w:name="z82" w:id="48"/>
    <w:p>
      <w:pPr>
        <w:spacing w:after="0"/>
        <w:ind w:left="0"/>
        <w:jc w:val="both"/>
      </w:pPr>
      <w:r>
        <w:rPr>
          <w:rFonts w:ascii="Times New Roman"/>
          <w:b w:val="false"/>
          <w:i w:val="false"/>
          <w:color w:val="000000"/>
          <w:sz w:val="28"/>
        </w:rPr>
        <w:t>
      (і) контроля за выбросами, включая предельные величины выбросов для соответствующих веществ, экологические стандарты качества и целевые показатели качества окружающей среды, а также практики управления, основанной на факторах, определяемых в Приложении І; и</w:t>
      </w:r>
    </w:p>
    <w:bookmarkEnd w:id="48"/>
    <w:bookmarkStart w:name="z83" w:id="49"/>
    <w:p>
      <w:pPr>
        <w:spacing w:after="0"/>
        <w:ind w:left="0"/>
        <w:jc w:val="both"/>
      </w:pPr>
      <w:r>
        <w:rPr>
          <w:rFonts w:ascii="Times New Roman"/>
          <w:b w:val="false"/>
          <w:i w:val="false"/>
          <w:color w:val="000000"/>
          <w:sz w:val="28"/>
        </w:rPr>
        <w:t>
      (ii) графиков достижения предельных величин, внедрения соответствующей практики управления и выполнения согласованных Договаривающимися Сторонами мер;</w:t>
      </w:r>
    </w:p>
    <w:bookmarkEnd w:id="49"/>
    <w:bookmarkStart w:name="z84" w:id="50"/>
    <w:p>
      <w:pPr>
        <w:spacing w:after="0"/>
        <w:ind w:left="0"/>
        <w:jc w:val="both"/>
      </w:pPr>
      <w:r>
        <w:rPr>
          <w:rFonts w:ascii="Times New Roman"/>
          <w:b w:val="false"/>
          <w:i w:val="false"/>
          <w:color w:val="000000"/>
          <w:sz w:val="28"/>
        </w:rPr>
        <w:t>
      с) используют или способствуют использованию НИТ и НПП, а также применению экологически обоснованной технологии, получению доступа к ней и ее передаче, включая экологически более чистое производство, с учетом социальных, экономических и технологических условий и критериев, перечисленных в Приложении V к настоящему Протоколу.</w:t>
      </w:r>
    </w:p>
    <w:bookmarkEnd w:id="50"/>
    <w:bookmarkStart w:name="z85" w:id="51"/>
    <w:p>
      <w:pPr>
        <w:spacing w:after="0"/>
        <w:ind w:left="0"/>
        <w:jc w:val="left"/>
      </w:pPr>
      <w:r>
        <w:rPr>
          <w:rFonts w:ascii="Times New Roman"/>
          <w:b/>
          <w:i w:val="false"/>
          <w:color w:val="000000"/>
        </w:rPr>
        <w:t xml:space="preserve"> Статья 6. Общие руководящие принципы и стандарты</w:t>
      </w:r>
    </w:p>
    <w:bookmarkEnd w:id="51"/>
    <w:bookmarkStart w:name="z86" w:id="52"/>
    <w:p>
      <w:pPr>
        <w:spacing w:after="0"/>
        <w:ind w:left="0"/>
        <w:jc w:val="both"/>
      </w:pPr>
      <w:r>
        <w:rPr>
          <w:rFonts w:ascii="Times New Roman"/>
          <w:b w:val="false"/>
          <w:i w:val="false"/>
          <w:color w:val="000000"/>
          <w:sz w:val="28"/>
        </w:rPr>
        <w:t>
      1. В соответствии со статьей 18 Конвенции Договаривающиеся Стороны постепенно разрабатывают и принимают, при необходимости в сотрудничестве с компетентными международными организациями, общие руководящие принципы и, в зависимости от обстоятельств, стандарты или критерии, касающиеся, в частности:</w:t>
      </w:r>
    </w:p>
    <w:bookmarkEnd w:id="52"/>
    <w:bookmarkStart w:name="z87" w:id="53"/>
    <w:p>
      <w:pPr>
        <w:spacing w:after="0"/>
        <w:ind w:left="0"/>
        <w:jc w:val="both"/>
      </w:pPr>
      <w:r>
        <w:rPr>
          <w:rFonts w:ascii="Times New Roman"/>
          <w:b w:val="false"/>
          <w:i w:val="false"/>
          <w:color w:val="000000"/>
          <w:sz w:val="28"/>
        </w:rPr>
        <w:t>
      a) протяженности, глубины заложения и расположения трубопроводов для прибрежных водовыпусков с учетом, в частности, методов, используемых для очистки выбросов;</w:t>
      </w:r>
    </w:p>
    <w:bookmarkEnd w:id="53"/>
    <w:bookmarkStart w:name="z88" w:id="54"/>
    <w:p>
      <w:pPr>
        <w:spacing w:after="0"/>
        <w:ind w:left="0"/>
        <w:jc w:val="both"/>
      </w:pPr>
      <w:r>
        <w:rPr>
          <w:rFonts w:ascii="Times New Roman"/>
          <w:b w:val="false"/>
          <w:i w:val="false"/>
          <w:color w:val="000000"/>
          <w:sz w:val="28"/>
        </w:rPr>
        <w:t>
      b) специальных требований к выбросам, требующим раздельной очистки;</w:t>
      </w:r>
    </w:p>
    <w:bookmarkEnd w:id="54"/>
    <w:bookmarkStart w:name="z89" w:id="55"/>
    <w:p>
      <w:pPr>
        <w:spacing w:after="0"/>
        <w:ind w:left="0"/>
        <w:jc w:val="both"/>
      </w:pPr>
      <w:r>
        <w:rPr>
          <w:rFonts w:ascii="Times New Roman"/>
          <w:b w:val="false"/>
          <w:i w:val="false"/>
          <w:color w:val="000000"/>
          <w:sz w:val="28"/>
        </w:rPr>
        <w:t>
      c) качества морской воды, необходимого для защиты здоровья людей, биологических ресурсов и экосистем, при ее использовании в конкретных целях;</w:t>
      </w:r>
    </w:p>
    <w:bookmarkEnd w:id="55"/>
    <w:bookmarkStart w:name="z90" w:id="56"/>
    <w:p>
      <w:pPr>
        <w:spacing w:after="0"/>
        <w:ind w:left="0"/>
        <w:jc w:val="both"/>
      </w:pPr>
      <w:r>
        <w:rPr>
          <w:rFonts w:ascii="Times New Roman"/>
          <w:b w:val="false"/>
          <w:i w:val="false"/>
          <w:color w:val="000000"/>
          <w:sz w:val="28"/>
        </w:rPr>
        <w:t>
      d) контроля и при необходимости постепенного замещения продуктов, объектов и промышленных и иных процессов, являющихся причиной существенного загрязнения морской среды и прибрежных районов;</w:t>
      </w:r>
    </w:p>
    <w:bookmarkEnd w:id="56"/>
    <w:bookmarkStart w:name="z91" w:id="57"/>
    <w:p>
      <w:pPr>
        <w:spacing w:after="0"/>
        <w:ind w:left="0"/>
        <w:jc w:val="both"/>
      </w:pPr>
      <w:r>
        <w:rPr>
          <w:rFonts w:ascii="Times New Roman"/>
          <w:b w:val="false"/>
          <w:i w:val="false"/>
          <w:color w:val="000000"/>
          <w:sz w:val="28"/>
        </w:rPr>
        <w:t>
      e) конкретных требований в отношении количества сбрасываемых веществ (перечисленных в Приложении І к настоящему Протоколу), их концентрации в выбросах и методов их сброса.</w:t>
      </w:r>
    </w:p>
    <w:bookmarkEnd w:id="57"/>
    <w:bookmarkStart w:name="z92" w:id="58"/>
    <w:p>
      <w:pPr>
        <w:spacing w:after="0"/>
        <w:ind w:left="0"/>
        <w:jc w:val="both"/>
      </w:pPr>
      <w:r>
        <w:rPr>
          <w:rFonts w:ascii="Times New Roman"/>
          <w:b w:val="false"/>
          <w:i w:val="false"/>
          <w:color w:val="000000"/>
          <w:sz w:val="28"/>
        </w:rPr>
        <w:t>
      2. Региональные программы и планы действий, указанные в подпункте а) пункта 2 статьи 5 настоящего Протокола, разрабатываются и осуществляются с учетом следующих положений:</w:t>
      </w:r>
    </w:p>
    <w:bookmarkEnd w:id="58"/>
    <w:bookmarkStart w:name="z93" w:id="59"/>
    <w:p>
      <w:pPr>
        <w:spacing w:after="0"/>
        <w:ind w:left="0"/>
        <w:jc w:val="both"/>
      </w:pPr>
      <w:r>
        <w:rPr>
          <w:rFonts w:ascii="Times New Roman"/>
          <w:b w:val="false"/>
          <w:i w:val="false"/>
          <w:color w:val="000000"/>
          <w:sz w:val="28"/>
        </w:rPr>
        <w:t>
      a) Договаривающиеся Стороны устанавливают и периодически пересматривают общие предельные величины выбросов, экологические стандарты качества или целевые показатели качества окружающей среды, а также графики осуществления мер, направленных на предотвращение, снижение или устранение, в зависимости от обстоятельств, загрязнения из наземных источников и в результате осуществляемой на суше деятельности для веществ, перечисленных в Приложении І к настоящему Протоколу; и</w:t>
      </w:r>
    </w:p>
    <w:bookmarkEnd w:id="59"/>
    <w:bookmarkStart w:name="z94" w:id="60"/>
    <w:p>
      <w:pPr>
        <w:spacing w:after="0"/>
        <w:ind w:left="0"/>
        <w:jc w:val="both"/>
      </w:pPr>
      <w:r>
        <w:rPr>
          <w:rFonts w:ascii="Times New Roman"/>
          <w:b w:val="false"/>
          <w:i w:val="false"/>
          <w:color w:val="000000"/>
          <w:sz w:val="28"/>
        </w:rPr>
        <w:t>
      b) Конференция Договаривающихся Сторон определяет критерии предотвращения загрязнения и дает рекомендации в отношении соответствующих мер по снижению, контролю и устранению загрязнения морской среды Каспийского моря из наземных источников и в результате осуществляемой на суше деятельности и периодически обновляет их, отражая увеличение объема информации по результатам проведения программ мониторинга, указанных в статье 13 настоящего Протокола, изменения в промышленной и другой антропогенной деятельности и возможного прогресса в области науки и технологий борьбы с загрязнением.</w:t>
      </w:r>
    </w:p>
    <w:bookmarkEnd w:id="60"/>
    <w:bookmarkStart w:name="z95" w:id="61"/>
    <w:p>
      <w:pPr>
        <w:spacing w:after="0"/>
        <w:ind w:left="0"/>
        <w:jc w:val="left"/>
      </w:pPr>
      <w:r>
        <w:rPr>
          <w:rFonts w:ascii="Times New Roman"/>
          <w:b/>
          <w:i w:val="false"/>
          <w:color w:val="000000"/>
        </w:rPr>
        <w:t xml:space="preserve"> Статья 7. Загрязнение из точечных источников</w:t>
      </w:r>
    </w:p>
    <w:bookmarkEnd w:id="61"/>
    <w:bookmarkStart w:name="z96" w:id="62"/>
    <w:p>
      <w:pPr>
        <w:spacing w:after="0"/>
        <w:ind w:left="0"/>
        <w:jc w:val="both"/>
      </w:pPr>
      <w:r>
        <w:rPr>
          <w:rFonts w:ascii="Times New Roman"/>
          <w:b w:val="false"/>
          <w:i w:val="false"/>
          <w:color w:val="000000"/>
          <w:sz w:val="28"/>
        </w:rPr>
        <w:t>
      1. Договаривающиеся Стороны принимают меры к тому, чтобы регулирование выбросов из точечных источников загрязнения веществ, перечисленных в Приложении І к настоящему Протоколу, которые оказывают или способны оказывать негативное воздействие на морскую среду или прибрежные районы Каспийского моря, основывалось на наилучших имеющихся технологиях, наилучшей природоохранной практике или соответствующих предельных величинах выбросов.</w:t>
      </w:r>
    </w:p>
    <w:bookmarkEnd w:id="62"/>
    <w:bookmarkStart w:name="z97" w:id="63"/>
    <w:p>
      <w:pPr>
        <w:spacing w:after="0"/>
        <w:ind w:left="0"/>
        <w:jc w:val="both"/>
      </w:pPr>
      <w:r>
        <w:rPr>
          <w:rFonts w:ascii="Times New Roman"/>
          <w:b w:val="false"/>
          <w:i w:val="false"/>
          <w:color w:val="000000"/>
          <w:sz w:val="28"/>
        </w:rPr>
        <w:t>
      2. Договаривающиеся Стороны принимают и осуществляют национальные планы действий с графиками достижения существенного сокращения поступлений загрязняющих веществ из точечных источников на основе списка горячих точек, которые утверждаются, а впоследствии пересматриваются и обновляются каждые два года Конференцией Договаривающихся Сторон.</w:t>
      </w:r>
    </w:p>
    <w:bookmarkEnd w:id="63"/>
    <w:bookmarkStart w:name="z98" w:id="64"/>
    <w:p>
      <w:pPr>
        <w:spacing w:after="0"/>
        <w:ind w:left="0"/>
        <w:jc w:val="both"/>
      </w:pPr>
      <w:r>
        <w:rPr>
          <w:rFonts w:ascii="Times New Roman"/>
          <w:b w:val="false"/>
          <w:i w:val="false"/>
          <w:color w:val="000000"/>
          <w:sz w:val="28"/>
        </w:rPr>
        <w:t>
      3. Выбросы из точечных источников допускаются при условии получения разрешения от компетентных национальных органов Договаривающихся Сторон или подлежат регулированию этими органами с должным учетом положений настоящего Протокола, Приложения IV к нему и соответствующих решений и рекомендаций Конференции Договаривающихся Сторон.</w:t>
      </w:r>
    </w:p>
    <w:bookmarkEnd w:id="64"/>
    <w:bookmarkStart w:name="z99" w:id="65"/>
    <w:p>
      <w:pPr>
        <w:spacing w:after="0"/>
        <w:ind w:left="0"/>
        <w:jc w:val="both"/>
      </w:pPr>
      <w:r>
        <w:rPr>
          <w:rFonts w:ascii="Times New Roman"/>
          <w:b w:val="false"/>
          <w:i w:val="false"/>
          <w:color w:val="000000"/>
          <w:sz w:val="28"/>
        </w:rPr>
        <w:t>
      4. С этой целью Договаривающиеся Стороны обеспечивают создание системы регулярной инспекции и надзора, осуществляемых их компетентными национальными органами для оценки соблюдения требований выданных разрешений и принятых нормативных актов, регулирующих выбросы в окружающую среду. В случае несоблюдения требований разрешений и нормативных актов Договаривающиеся Стороны вводят соответствующие санкции и обеспечивают их выполнение.</w:t>
      </w:r>
    </w:p>
    <w:bookmarkEnd w:id="65"/>
    <w:bookmarkStart w:name="z100" w:id="66"/>
    <w:p>
      <w:pPr>
        <w:spacing w:after="0"/>
        <w:ind w:left="0"/>
        <w:jc w:val="left"/>
      </w:pPr>
      <w:r>
        <w:rPr>
          <w:rFonts w:ascii="Times New Roman"/>
          <w:b/>
          <w:i w:val="false"/>
          <w:color w:val="000000"/>
        </w:rPr>
        <w:t xml:space="preserve"> Статья 8. Загрязнение из рассредоточенных источников</w:t>
      </w:r>
    </w:p>
    <w:bookmarkEnd w:id="66"/>
    <w:bookmarkStart w:name="z101" w:id="67"/>
    <w:p>
      <w:pPr>
        <w:spacing w:after="0"/>
        <w:ind w:left="0"/>
        <w:jc w:val="both"/>
      </w:pPr>
      <w:r>
        <w:rPr>
          <w:rFonts w:ascii="Times New Roman"/>
          <w:b w:val="false"/>
          <w:i w:val="false"/>
          <w:color w:val="000000"/>
          <w:sz w:val="28"/>
        </w:rPr>
        <w:t>
      1. Договаривающиеся Стороны принимают меры к тому, чтобы методы регулирования выбросов из рассредоточенных источников загрязнения веществ, которые перечислены в Приложении І к настоящему Протоколу, воздействующие или способные воздействовать на морскую среду и прибрежные районы Каспийского моря, основывались на НИТ и НПП.</w:t>
      </w:r>
    </w:p>
    <w:bookmarkEnd w:id="67"/>
    <w:bookmarkStart w:name="z102" w:id="68"/>
    <w:p>
      <w:pPr>
        <w:spacing w:after="0"/>
        <w:ind w:left="0"/>
        <w:jc w:val="both"/>
      </w:pPr>
      <w:r>
        <w:rPr>
          <w:rFonts w:ascii="Times New Roman"/>
          <w:b w:val="false"/>
          <w:i w:val="false"/>
          <w:color w:val="000000"/>
          <w:sz w:val="28"/>
        </w:rPr>
        <w:t>
      2. Договаривающиеся Стороны принимают все необходимые меры для значительного снижения нагрузки загрязнения, связанной с сельскохозяйственной деятельностью, которое оказывает воздействие на морскую среду или прибрежные районы Каспийского моря, в целях обеспечения ее соответствия согласованным экологическим стандартам качества и целевым показателям качества окружающей среды по веществам, перечисленным в Приложении І к настоящему Протоколу, согласно критериям, определенным в Приложении II к настоящему Протоколу.</w:t>
      </w:r>
    </w:p>
    <w:bookmarkEnd w:id="68"/>
    <w:bookmarkStart w:name="z103" w:id="69"/>
    <w:p>
      <w:pPr>
        <w:spacing w:after="0"/>
        <w:ind w:left="0"/>
        <w:jc w:val="left"/>
      </w:pPr>
      <w:r>
        <w:rPr>
          <w:rFonts w:ascii="Times New Roman"/>
          <w:b/>
          <w:i w:val="false"/>
          <w:color w:val="000000"/>
        </w:rPr>
        <w:t xml:space="preserve"> Статья 9. Загрязнение, вызываемое иными видами деятельности</w:t>
      </w:r>
    </w:p>
    <w:bookmarkEnd w:id="69"/>
    <w:bookmarkStart w:name="z104" w:id="70"/>
    <w:p>
      <w:pPr>
        <w:spacing w:after="0"/>
        <w:ind w:left="0"/>
        <w:jc w:val="both"/>
      </w:pPr>
      <w:r>
        <w:rPr>
          <w:rFonts w:ascii="Times New Roman"/>
          <w:b w:val="false"/>
          <w:i w:val="false"/>
          <w:color w:val="000000"/>
          <w:sz w:val="28"/>
        </w:rPr>
        <w:t>
      1. Договаривающиеся Стороны принимают меры к тому, чтобы виды деятельности, которые оказывают или могут оказать негативное воздействие на морскую среду или прибрежные районы Каспийского моря и которые не охвачены положениями статей 7 и 8 настоящего Протокола, осуществлялись на основе НИТ и НПП.</w:t>
      </w:r>
    </w:p>
    <w:bookmarkEnd w:id="70"/>
    <w:bookmarkStart w:name="z105" w:id="71"/>
    <w:p>
      <w:pPr>
        <w:spacing w:after="0"/>
        <w:ind w:left="0"/>
        <w:jc w:val="both"/>
      </w:pPr>
      <w:r>
        <w:rPr>
          <w:rFonts w:ascii="Times New Roman"/>
          <w:b w:val="false"/>
          <w:i w:val="false"/>
          <w:color w:val="000000"/>
          <w:sz w:val="28"/>
        </w:rPr>
        <w:t>
      2. Договаривающиеся Стороны принимают все надлежащие меры для предотвращения, контроля, снижения и максимально возможного устранения загрязнения морской среды и прибрежных районов в результате колебаний уровня моря. В этих целях они принимают меры по защите установок нефтяной и химической промышленности, а также загрязненных нефтью земель, которым может угрожать затопление, и выводят из эксплуатации устаревшие береговые установки и хранилища.</w:t>
      </w:r>
    </w:p>
    <w:bookmarkEnd w:id="71"/>
    <w:bookmarkStart w:name="z106" w:id="72"/>
    <w:p>
      <w:pPr>
        <w:spacing w:after="0"/>
        <w:ind w:left="0"/>
        <w:jc w:val="left"/>
      </w:pPr>
      <w:r>
        <w:rPr>
          <w:rFonts w:ascii="Times New Roman"/>
          <w:b/>
          <w:i w:val="false"/>
          <w:color w:val="000000"/>
        </w:rPr>
        <w:t xml:space="preserve"> Статья 10. Комплексный подход к развитию прибрежных районов</w:t>
      </w:r>
    </w:p>
    <w:bookmarkEnd w:id="72"/>
    <w:bookmarkStart w:name="z107" w:id="73"/>
    <w:p>
      <w:pPr>
        <w:spacing w:after="0"/>
        <w:ind w:left="0"/>
        <w:jc w:val="both"/>
      </w:pPr>
      <w:r>
        <w:rPr>
          <w:rFonts w:ascii="Times New Roman"/>
          <w:b w:val="false"/>
          <w:i w:val="false"/>
          <w:color w:val="000000"/>
          <w:sz w:val="28"/>
        </w:rPr>
        <w:t>
      1. Договаривающиеся Стороны индивидуально и, когда целесообразно, совместно применяют комплексное развитие прибрежных районов на основе, среди прочего, планирования прибрежных районов. Они принимают и осуществляют смягчающие меры для уменьшения негативных воздействий на население и инфраструктуру прибрежных районов природных факторов опасности, таких, как долговременное колебание уровня моря, сгонно-нагонные явления, штормы, землетрясения и береговая эрозия.</w:t>
      </w:r>
    </w:p>
    <w:bookmarkEnd w:id="73"/>
    <w:bookmarkStart w:name="z108" w:id="74"/>
    <w:p>
      <w:pPr>
        <w:spacing w:after="0"/>
        <w:ind w:left="0"/>
        <w:jc w:val="both"/>
      </w:pPr>
      <w:r>
        <w:rPr>
          <w:rFonts w:ascii="Times New Roman"/>
          <w:b w:val="false"/>
          <w:i w:val="false"/>
          <w:color w:val="000000"/>
          <w:sz w:val="28"/>
        </w:rPr>
        <w:t>
      2. Договаривающиеся Стороны принимают все необходимые меры для сокращения и приостановления обезлесения и деградации земель в прибрежных районах, разрабатывают и осуществляют национальные планы действий и программы, направленные на лесовосстановление и борьбу с опустыниванием.</w:t>
      </w:r>
    </w:p>
    <w:bookmarkEnd w:id="74"/>
    <w:bookmarkStart w:name="z109" w:id="75"/>
    <w:p>
      <w:pPr>
        <w:spacing w:after="0"/>
        <w:ind w:left="0"/>
        <w:jc w:val="left"/>
      </w:pPr>
      <w:r>
        <w:rPr>
          <w:rFonts w:ascii="Times New Roman"/>
          <w:b/>
          <w:i w:val="false"/>
          <w:color w:val="000000"/>
        </w:rPr>
        <w:t xml:space="preserve"> Статья 11. Трансграничное воздействие</w:t>
      </w:r>
    </w:p>
    <w:bookmarkEnd w:id="75"/>
    <w:bookmarkStart w:name="z110" w:id="76"/>
    <w:p>
      <w:pPr>
        <w:spacing w:after="0"/>
        <w:ind w:left="0"/>
        <w:jc w:val="both"/>
      </w:pPr>
      <w:r>
        <w:rPr>
          <w:rFonts w:ascii="Times New Roman"/>
          <w:b w:val="false"/>
          <w:i w:val="false"/>
          <w:color w:val="000000"/>
          <w:sz w:val="28"/>
        </w:rPr>
        <w:t>
      1. В случаях, когда загрязнение из наземных источников и в результате осуществляемой на суше деятельности любой из Договаривающихся Сторон может оказать неблагоприятное воздействие на прибрежные районы другой или нескольких других Договаривающихся Сторон или на морскую среду Каспийского моря, соответствующая Договаривающаяся Сторона информирует потенциально затрагиваемые Договаривающиеся Стороны и проводит с ними консультации в целях разрешения проблемы.</w:t>
      </w:r>
    </w:p>
    <w:bookmarkEnd w:id="76"/>
    <w:bookmarkStart w:name="z111" w:id="77"/>
    <w:p>
      <w:pPr>
        <w:spacing w:after="0"/>
        <w:ind w:left="0"/>
        <w:jc w:val="both"/>
      </w:pPr>
      <w:r>
        <w:rPr>
          <w:rFonts w:ascii="Times New Roman"/>
          <w:b w:val="false"/>
          <w:i w:val="false"/>
          <w:color w:val="000000"/>
          <w:sz w:val="28"/>
        </w:rPr>
        <w:t>
      2. Если сброс из водотока, протекающего через территорию двух или более Договаривающихся Сторон или образующего границу между ними, вызывает или может вызвать загрязнение морской среды Каспийского моря, причастные Договаривающиеся Стороны сотрудничают в целях обеспечения применения настоящего Протокола в полном объеме, в том числе, где это уместно, путем учреждения совместных органов, ответственных за выявление и разрешение проблем, связанных с загрязнением.</w:t>
      </w:r>
    </w:p>
    <w:bookmarkEnd w:id="77"/>
    <w:bookmarkStart w:name="z112" w:id="78"/>
    <w:p>
      <w:pPr>
        <w:spacing w:after="0"/>
        <w:ind w:left="0"/>
        <w:jc w:val="both"/>
      </w:pPr>
      <w:r>
        <w:rPr>
          <w:rFonts w:ascii="Times New Roman"/>
          <w:b w:val="false"/>
          <w:i w:val="false"/>
          <w:color w:val="000000"/>
          <w:sz w:val="28"/>
        </w:rPr>
        <w:t>
      3. Договаривающаяся Сторона не отвечает за любое загрязнение, возникающее на территории государства или государств, не являющихся Стороной настоящего Протокола.</w:t>
      </w:r>
    </w:p>
    <w:bookmarkEnd w:id="78"/>
    <w:bookmarkStart w:name="z113" w:id="79"/>
    <w:p>
      <w:pPr>
        <w:spacing w:after="0"/>
        <w:ind w:left="0"/>
        <w:jc w:val="left"/>
      </w:pPr>
      <w:r>
        <w:rPr>
          <w:rFonts w:ascii="Times New Roman"/>
          <w:b/>
          <w:i w:val="false"/>
          <w:color w:val="000000"/>
        </w:rPr>
        <w:t xml:space="preserve"> Статья 12. Оценка воздействия на окружающую среду</w:t>
      </w:r>
    </w:p>
    <w:bookmarkEnd w:id="79"/>
    <w:bookmarkStart w:name="z114" w:id="80"/>
    <w:p>
      <w:pPr>
        <w:spacing w:after="0"/>
        <w:ind w:left="0"/>
        <w:jc w:val="both"/>
      </w:pPr>
      <w:r>
        <w:rPr>
          <w:rFonts w:ascii="Times New Roman"/>
          <w:b w:val="false"/>
          <w:i w:val="false"/>
          <w:color w:val="000000"/>
          <w:sz w:val="28"/>
        </w:rPr>
        <w:t>
      1. Во исполнение статьи 17 Конвенции Договаривающиеся Стороны разрабатывают и принимают региональные и соответствующие национальные руководящие принципы в отношении оценки возможного воздействия на окружающую среду осуществляемых на суше проектов и видов деятельности, включая возможные трансграничные воздействия, и, когда это целесообразно, пересматривают и обновляют эти руководящие принципы.</w:t>
      </w:r>
    </w:p>
    <w:bookmarkEnd w:id="80"/>
    <w:bookmarkStart w:name="z115" w:id="81"/>
    <w:p>
      <w:pPr>
        <w:spacing w:after="0"/>
        <w:ind w:left="0"/>
        <w:jc w:val="both"/>
      </w:pPr>
      <w:r>
        <w:rPr>
          <w:rFonts w:ascii="Times New Roman"/>
          <w:b w:val="false"/>
          <w:i w:val="false"/>
          <w:color w:val="000000"/>
          <w:sz w:val="28"/>
        </w:rPr>
        <w:t>
      2. Каждая Договаривающая Сторона вводит и применяет процедуры оценки воздействия на окружающую среду любого планируемого вида деятельности или проекта, осуществляемых на суше в пределах ее территории, которые могут оказать существенное неблагоприятное воздействие на морскую среду или прибрежные районы Каспийского моря.</w:t>
      </w:r>
    </w:p>
    <w:bookmarkEnd w:id="81"/>
    <w:bookmarkStart w:name="z116" w:id="82"/>
    <w:p>
      <w:pPr>
        <w:spacing w:after="0"/>
        <w:ind w:left="0"/>
        <w:jc w:val="both"/>
      </w:pPr>
      <w:r>
        <w:rPr>
          <w:rFonts w:ascii="Times New Roman"/>
          <w:b w:val="false"/>
          <w:i w:val="false"/>
          <w:color w:val="000000"/>
          <w:sz w:val="28"/>
        </w:rPr>
        <w:t>
      3. Виды деятельности и проекты, упомянутые в пункте 2 настоящей статьи, осуществляются по предварительному письменному разрешению компетентных органов Договаривающейся Стороны, в котором в полной мере учитываются выводы и рекомендации оценки воздействия на окружающую среду.</w:t>
      </w:r>
    </w:p>
    <w:bookmarkEnd w:id="82"/>
    <w:bookmarkStart w:name="z117" w:id="83"/>
    <w:p>
      <w:pPr>
        <w:spacing w:after="0"/>
        <w:ind w:left="0"/>
        <w:jc w:val="left"/>
      </w:pPr>
      <w:r>
        <w:rPr>
          <w:rFonts w:ascii="Times New Roman"/>
          <w:b/>
          <w:i w:val="false"/>
          <w:color w:val="000000"/>
        </w:rPr>
        <w:t xml:space="preserve"> Статья 13. Сбор, мониторинг и оценка информации и данных</w:t>
      </w:r>
    </w:p>
    <w:bookmarkEnd w:id="83"/>
    <w:bookmarkStart w:name="z118" w:id="84"/>
    <w:p>
      <w:pPr>
        <w:spacing w:after="0"/>
        <w:ind w:left="0"/>
        <w:jc w:val="both"/>
      </w:pPr>
      <w:r>
        <w:rPr>
          <w:rFonts w:ascii="Times New Roman"/>
          <w:b w:val="false"/>
          <w:i w:val="false"/>
          <w:color w:val="000000"/>
          <w:sz w:val="28"/>
        </w:rPr>
        <w:t>
      1. В рамках положений статьи 19 Конвенции и предусмотренных в ней программ мониторинга, а при необходимости в сотрудничестве с компетентными международными организациями Договаривающиеся Стороны, насколько это возможно:</w:t>
      </w:r>
    </w:p>
    <w:bookmarkEnd w:id="84"/>
    <w:bookmarkStart w:name="z119" w:id="85"/>
    <w:p>
      <w:pPr>
        <w:spacing w:after="0"/>
        <w:ind w:left="0"/>
        <w:jc w:val="both"/>
      </w:pPr>
      <w:r>
        <w:rPr>
          <w:rFonts w:ascii="Times New Roman"/>
          <w:b w:val="false"/>
          <w:i w:val="false"/>
          <w:color w:val="000000"/>
          <w:sz w:val="28"/>
        </w:rPr>
        <w:t>
      а) осуществляют сбор данных и информации, подготавливают и ведут базу данных о состоянии морской среды и прибрежных районов Каспийского моря касательно его физических, биологических и химических характеристик;</w:t>
      </w:r>
    </w:p>
    <w:bookmarkEnd w:id="85"/>
    <w:bookmarkStart w:name="z120" w:id="86"/>
    <w:p>
      <w:pPr>
        <w:spacing w:after="0"/>
        <w:ind w:left="0"/>
        <w:jc w:val="both"/>
      </w:pPr>
      <w:r>
        <w:rPr>
          <w:rFonts w:ascii="Times New Roman"/>
          <w:b w:val="false"/>
          <w:i w:val="false"/>
          <w:color w:val="000000"/>
          <w:sz w:val="28"/>
        </w:rPr>
        <w:t>
      b) осуществляют сбор данных и информации, подготавливают и ведут базу данных о поступлении из наземных источников веществ, перечисленных в Приложении І к настоящему Протоколу, включая информацию о распределении источников и количестве таких веществ, внесенных в морскую среду и прибрежные районы Каспийского моря;</w:t>
      </w:r>
    </w:p>
    <w:bookmarkEnd w:id="86"/>
    <w:bookmarkStart w:name="z121" w:id="87"/>
    <w:p>
      <w:pPr>
        <w:spacing w:after="0"/>
        <w:ind w:left="0"/>
        <w:jc w:val="both"/>
      </w:pPr>
      <w:r>
        <w:rPr>
          <w:rFonts w:ascii="Times New Roman"/>
          <w:b w:val="false"/>
          <w:i w:val="false"/>
          <w:color w:val="000000"/>
          <w:sz w:val="28"/>
        </w:rPr>
        <w:t>
      c) регулярно проводят (не реже одного раза в пять лет) региональную оценку состояния морской среды и прибрежных районов Каспийского моря;</w:t>
      </w:r>
    </w:p>
    <w:bookmarkEnd w:id="87"/>
    <w:bookmarkStart w:name="z122" w:id="88"/>
    <w:p>
      <w:pPr>
        <w:spacing w:after="0"/>
        <w:ind w:left="0"/>
        <w:jc w:val="both"/>
      </w:pPr>
      <w:r>
        <w:rPr>
          <w:rFonts w:ascii="Times New Roman"/>
          <w:b w:val="false"/>
          <w:i w:val="false"/>
          <w:color w:val="000000"/>
          <w:sz w:val="28"/>
        </w:rPr>
        <w:t>
      d) систематически оценивают уровни загрязнения вдоль своей береговой линии, особенно в отношении видов деятельности и веществ, перечисленных в Приложении І к настоящему Протоколу, и периодически представляют в Секретариат информацию по данному вопросу.</w:t>
      </w:r>
    </w:p>
    <w:bookmarkEnd w:id="88"/>
    <w:bookmarkStart w:name="z123" w:id="89"/>
    <w:p>
      <w:pPr>
        <w:spacing w:after="0"/>
        <w:ind w:left="0"/>
        <w:jc w:val="both"/>
      </w:pPr>
      <w:r>
        <w:rPr>
          <w:rFonts w:ascii="Times New Roman"/>
          <w:b w:val="false"/>
          <w:i w:val="false"/>
          <w:color w:val="000000"/>
          <w:sz w:val="28"/>
        </w:rPr>
        <w:t>
      2. Договаривающиеся Стороны осуществляют сотрудничество при подготовке компонентов региональной программы мониторинга и совместимых национальных программ мониторинга, предусматривающих аналитический контроль качества, а также в целях содействия хранению и извлечению данных и обмену ими.</w:t>
      </w:r>
    </w:p>
    <w:bookmarkEnd w:id="89"/>
    <w:bookmarkStart w:name="z124" w:id="90"/>
    <w:p>
      <w:pPr>
        <w:spacing w:after="0"/>
        <w:ind w:left="0"/>
        <w:jc w:val="both"/>
      </w:pPr>
      <w:r>
        <w:rPr>
          <w:rFonts w:ascii="Times New Roman"/>
          <w:b w:val="false"/>
          <w:i w:val="false"/>
          <w:color w:val="000000"/>
          <w:sz w:val="28"/>
        </w:rPr>
        <w:t>
      3. Информация, упомянутая в пункте 1 настоящей статьи, представляется другим Договаривающимся Сторонам через Секретариат.</w:t>
      </w:r>
    </w:p>
    <w:bookmarkEnd w:id="90"/>
    <w:bookmarkStart w:name="z125" w:id="91"/>
    <w:p>
      <w:pPr>
        <w:spacing w:after="0"/>
        <w:ind w:left="0"/>
        <w:jc w:val="left"/>
      </w:pPr>
      <w:r>
        <w:rPr>
          <w:rFonts w:ascii="Times New Roman"/>
          <w:b/>
          <w:i w:val="false"/>
          <w:color w:val="000000"/>
        </w:rPr>
        <w:t xml:space="preserve"> Статья 14. Обмен информацией</w:t>
      </w:r>
    </w:p>
    <w:bookmarkEnd w:id="91"/>
    <w:bookmarkStart w:name="z126" w:id="92"/>
    <w:p>
      <w:pPr>
        <w:spacing w:after="0"/>
        <w:ind w:left="0"/>
        <w:jc w:val="both"/>
      </w:pPr>
      <w:r>
        <w:rPr>
          <w:rFonts w:ascii="Times New Roman"/>
          <w:b w:val="false"/>
          <w:i w:val="false"/>
          <w:color w:val="000000"/>
          <w:sz w:val="28"/>
        </w:rPr>
        <w:t>
      В соответствии со статьей 21 Конвенции Договаривающиеся Стороны напрямую или через Секретариат регулярно обмениваются доступными данными и информацией о состоянии морской среды и прибрежных районов и выполнению настоящего Протокола. Договаривающиеся Стороны создают системы и сети для обмена информацией.</w:t>
      </w:r>
    </w:p>
    <w:bookmarkEnd w:id="92"/>
    <w:bookmarkStart w:name="z127" w:id="93"/>
    <w:p>
      <w:pPr>
        <w:spacing w:after="0"/>
        <w:ind w:left="0"/>
        <w:jc w:val="left"/>
      </w:pPr>
      <w:r>
        <w:rPr>
          <w:rFonts w:ascii="Times New Roman"/>
          <w:b/>
          <w:i w:val="false"/>
          <w:color w:val="000000"/>
        </w:rPr>
        <w:t xml:space="preserve"> Статья 15. Участие общественности</w:t>
      </w:r>
    </w:p>
    <w:bookmarkEnd w:id="93"/>
    <w:bookmarkStart w:name="z128" w:id="94"/>
    <w:p>
      <w:pPr>
        <w:spacing w:after="0"/>
        <w:ind w:left="0"/>
        <w:jc w:val="both"/>
      </w:pPr>
      <w:r>
        <w:rPr>
          <w:rFonts w:ascii="Times New Roman"/>
          <w:b w:val="false"/>
          <w:i w:val="false"/>
          <w:color w:val="000000"/>
          <w:sz w:val="28"/>
        </w:rPr>
        <w:t>
      1. Договаривающиеся Стороны в соответствии со статьей 21 Конвенции и своим национальным законодательством содействуют участию органов местной власти и общественности в мероприятиях, необходимых для защиты морской среды и прибрежных районов Каспийского моря от загрязнения из наземных источников и в результате осуществляемой на суше деятельности, включая оценку воздействия на окружающую среду, и в процессах принятия решений, связанных с выполнением настоящего Протокола.</w:t>
      </w:r>
    </w:p>
    <w:bookmarkEnd w:id="94"/>
    <w:bookmarkStart w:name="z129" w:id="95"/>
    <w:p>
      <w:pPr>
        <w:spacing w:after="0"/>
        <w:ind w:left="0"/>
        <w:jc w:val="both"/>
      </w:pPr>
      <w:r>
        <w:rPr>
          <w:rFonts w:ascii="Times New Roman"/>
          <w:b w:val="false"/>
          <w:i w:val="false"/>
          <w:color w:val="000000"/>
          <w:sz w:val="28"/>
        </w:rPr>
        <w:t>
      2. Каждая Договаривающая Сторона в соответствии со статьей 21 Конвенции и своим национальным законодательством облегчает доступ общественности к информации о состоянии морской среды и прибрежных районов Каспийского моря, о принятых или планируемых мерах по предотвращению, контролю и снижению загрязнения, принимая во внимание положения действующих международных соглашений о доступе общественности к экологической информации, Сторонами которых они являются.</w:t>
      </w:r>
    </w:p>
    <w:bookmarkEnd w:id="95"/>
    <w:bookmarkStart w:name="z130" w:id="96"/>
    <w:p>
      <w:pPr>
        <w:spacing w:after="0"/>
        <w:ind w:left="0"/>
        <w:jc w:val="left"/>
      </w:pPr>
      <w:r>
        <w:rPr>
          <w:rFonts w:ascii="Times New Roman"/>
          <w:b/>
          <w:i w:val="false"/>
          <w:color w:val="000000"/>
        </w:rPr>
        <w:t xml:space="preserve"> Статья 16. Сотрудничество и содействие</w:t>
      </w:r>
    </w:p>
    <w:bookmarkEnd w:id="96"/>
    <w:bookmarkStart w:name="z131" w:id="97"/>
    <w:p>
      <w:pPr>
        <w:spacing w:after="0"/>
        <w:ind w:left="0"/>
        <w:jc w:val="both"/>
      </w:pPr>
      <w:r>
        <w:rPr>
          <w:rFonts w:ascii="Times New Roman"/>
          <w:b w:val="false"/>
          <w:i w:val="false"/>
          <w:color w:val="000000"/>
          <w:sz w:val="28"/>
        </w:rPr>
        <w:t>
      1. Договаривающиеся Стороны осуществляют сотрудничество на региональной основе через Секретариат или, когда целесообразно, на двусторонней основе в целях предотвращения, контроля, снижения и максимально возможного устранения загрязнения морской среды и прибрежных районов Каспийского моря из наземных источников и в результате осуществляемой на суше деятельности.</w:t>
      </w:r>
    </w:p>
    <w:bookmarkEnd w:id="97"/>
    <w:bookmarkStart w:name="z132" w:id="98"/>
    <w:p>
      <w:pPr>
        <w:spacing w:after="0"/>
        <w:ind w:left="0"/>
        <w:jc w:val="both"/>
      </w:pPr>
      <w:r>
        <w:rPr>
          <w:rFonts w:ascii="Times New Roman"/>
          <w:b w:val="false"/>
          <w:i w:val="false"/>
          <w:color w:val="000000"/>
          <w:sz w:val="28"/>
        </w:rPr>
        <w:t>
      2. В соответствии со статьей 20 Конвенции Стороны поощряют научно-техническое сотрудничество по вопросам загрязнения из наземных источников и в результате осуществляемой на суше деятельности, в частности, по изучению качественного и количественного состава поступлений, путей распространения загрязняющих веществ, их преобразования и воздействия на окружающую среду, а также разработки новых методов и способов предотвращения, снижения и устранения загрязнения, в том числе разработки и применения для этих целей более экологически чистых производственных процессов.</w:t>
      </w:r>
    </w:p>
    <w:bookmarkEnd w:id="98"/>
    <w:bookmarkStart w:name="z133" w:id="99"/>
    <w:p>
      <w:pPr>
        <w:spacing w:after="0"/>
        <w:ind w:left="0"/>
        <w:jc w:val="both"/>
      </w:pPr>
      <w:r>
        <w:rPr>
          <w:rFonts w:ascii="Times New Roman"/>
          <w:b w:val="false"/>
          <w:i w:val="false"/>
          <w:color w:val="000000"/>
          <w:sz w:val="28"/>
        </w:rPr>
        <w:t>
      3. Договаривающиеся Стороны стремятся сотрудничать как напрямую, так и через Секретариат с теми Договаривающимися Сторонами, которые просят о содействии в выполнении настоящего Протокола, в том числе при:</w:t>
      </w:r>
    </w:p>
    <w:bookmarkEnd w:id="99"/>
    <w:bookmarkStart w:name="z134" w:id="100"/>
    <w:p>
      <w:pPr>
        <w:spacing w:after="0"/>
        <w:ind w:left="0"/>
        <w:jc w:val="both"/>
      </w:pPr>
      <w:r>
        <w:rPr>
          <w:rFonts w:ascii="Times New Roman"/>
          <w:b w:val="false"/>
          <w:i w:val="false"/>
          <w:color w:val="000000"/>
          <w:sz w:val="28"/>
        </w:rPr>
        <w:t>
      a) разработке научных, технических, образовательных и общественно-просветительских программ, а также подготовке научных, технических и административных кадров;</w:t>
      </w:r>
    </w:p>
    <w:bookmarkEnd w:id="100"/>
    <w:bookmarkStart w:name="z135" w:id="101"/>
    <w:p>
      <w:pPr>
        <w:spacing w:after="0"/>
        <w:ind w:left="0"/>
        <w:jc w:val="both"/>
      </w:pPr>
      <w:r>
        <w:rPr>
          <w:rFonts w:ascii="Times New Roman"/>
          <w:b w:val="false"/>
          <w:i w:val="false"/>
          <w:color w:val="000000"/>
          <w:sz w:val="28"/>
        </w:rPr>
        <w:t>
      b) предоставлении технических консультаций, информации и оказании иного содействия.</w:t>
      </w:r>
    </w:p>
    <w:bookmarkEnd w:id="101"/>
    <w:bookmarkStart w:name="z136" w:id="102"/>
    <w:p>
      <w:pPr>
        <w:spacing w:after="0"/>
        <w:ind w:left="0"/>
        <w:jc w:val="both"/>
      </w:pPr>
      <w:r>
        <w:rPr>
          <w:rFonts w:ascii="Times New Roman"/>
          <w:b w:val="false"/>
          <w:i w:val="false"/>
          <w:color w:val="000000"/>
          <w:sz w:val="28"/>
        </w:rPr>
        <w:t>
      4. Договаривающиеся Стороны сотрудничают с международными организациями, программами и органами международных соглашений, которые имеют отношение к предотвращению, снижению и контролю загрязнения морской среды и прибрежных районов из наземных источников и в результате осуществляемой на суше деятельности.</w:t>
      </w:r>
    </w:p>
    <w:bookmarkEnd w:id="102"/>
    <w:bookmarkStart w:name="z137" w:id="103"/>
    <w:p>
      <w:pPr>
        <w:spacing w:after="0"/>
        <w:ind w:left="0"/>
        <w:jc w:val="left"/>
      </w:pPr>
      <w:r>
        <w:rPr>
          <w:rFonts w:ascii="Times New Roman"/>
          <w:b/>
          <w:i w:val="false"/>
          <w:color w:val="000000"/>
        </w:rPr>
        <w:t xml:space="preserve"> Статья 17. Представление докладов</w:t>
      </w:r>
    </w:p>
    <w:bookmarkEnd w:id="103"/>
    <w:bookmarkStart w:name="z138" w:id="104"/>
    <w:p>
      <w:pPr>
        <w:spacing w:after="0"/>
        <w:ind w:left="0"/>
        <w:jc w:val="both"/>
      </w:pPr>
      <w:r>
        <w:rPr>
          <w:rFonts w:ascii="Times New Roman"/>
          <w:b w:val="false"/>
          <w:i w:val="false"/>
          <w:color w:val="000000"/>
          <w:sz w:val="28"/>
        </w:rPr>
        <w:t>
      1. Каждая Договаривающаяся Сторона представляет в Секретариат доклады о предпринятых мерах по выполнению настоящего Протокола в формате, принятом Конференцией Договаривающихся Сторон. Секретариат распространяет полученные доклады среди всех Договаривающихся Сторон.</w:t>
      </w:r>
    </w:p>
    <w:bookmarkEnd w:id="104"/>
    <w:bookmarkStart w:name="z139" w:id="105"/>
    <w:p>
      <w:pPr>
        <w:spacing w:after="0"/>
        <w:ind w:left="0"/>
        <w:jc w:val="both"/>
      </w:pPr>
      <w:r>
        <w:rPr>
          <w:rFonts w:ascii="Times New Roman"/>
          <w:b w:val="false"/>
          <w:i w:val="false"/>
          <w:color w:val="000000"/>
          <w:sz w:val="28"/>
        </w:rPr>
        <w:t>
      2. Данные доклады содержат, среди прочего:</w:t>
      </w:r>
    </w:p>
    <w:bookmarkEnd w:id="105"/>
    <w:bookmarkStart w:name="z140" w:id="106"/>
    <w:p>
      <w:pPr>
        <w:spacing w:after="0"/>
        <w:ind w:left="0"/>
        <w:jc w:val="both"/>
      </w:pPr>
      <w:r>
        <w:rPr>
          <w:rFonts w:ascii="Times New Roman"/>
          <w:b w:val="false"/>
          <w:i w:val="false"/>
          <w:color w:val="000000"/>
          <w:sz w:val="28"/>
        </w:rPr>
        <w:t>
      a) информацию о мерах нормативно-правового характера, планах действий, программах и других шагах, предпринятых для выполнения настоящего Протокола, приложений к нему и принятых в связи с ними рекомендаций;</w:t>
      </w:r>
    </w:p>
    <w:bookmarkEnd w:id="106"/>
    <w:bookmarkStart w:name="z141" w:id="107"/>
    <w:p>
      <w:pPr>
        <w:spacing w:after="0"/>
        <w:ind w:left="0"/>
        <w:jc w:val="both"/>
      </w:pPr>
      <w:r>
        <w:rPr>
          <w:rFonts w:ascii="Times New Roman"/>
          <w:b w:val="false"/>
          <w:i w:val="false"/>
          <w:color w:val="000000"/>
          <w:sz w:val="28"/>
        </w:rPr>
        <w:t>
      b) данные о количествах веществ, контролируемых в соответствии с Приложением І, которые сбрасываются в Каспийское море;</w:t>
      </w:r>
    </w:p>
    <w:bookmarkEnd w:id="107"/>
    <w:bookmarkStart w:name="z142" w:id="108"/>
    <w:p>
      <w:pPr>
        <w:spacing w:after="0"/>
        <w:ind w:left="0"/>
        <w:jc w:val="both"/>
      </w:pPr>
      <w:r>
        <w:rPr>
          <w:rFonts w:ascii="Times New Roman"/>
          <w:b w:val="false"/>
          <w:i w:val="false"/>
          <w:color w:val="000000"/>
          <w:sz w:val="28"/>
        </w:rPr>
        <w:t>
      c) статистические данные, касающиеся разрешений, выданных в соответствии со статьей 7 настоящего Протокола;</w:t>
      </w:r>
    </w:p>
    <w:bookmarkEnd w:id="108"/>
    <w:bookmarkStart w:name="z143" w:id="109"/>
    <w:p>
      <w:pPr>
        <w:spacing w:after="0"/>
        <w:ind w:left="0"/>
        <w:jc w:val="both"/>
      </w:pPr>
      <w:r>
        <w:rPr>
          <w:rFonts w:ascii="Times New Roman"/>
          <w:b w:val="false"/>
          <w:i w:val="false"/>
          <w:color w:val="000000"/>
          <w:sz w:val="28"/>
        </w:rPr>
        <w:t>
      d) данные и информацию, полученные в результате мониторинга, предусмотренного в статье 13 настоящего Протокола;</w:t>
      </w:r>
    </w:p>
    <w:bookmarkEnd w:id="109"/>
    <w:bookmarkStart w:name="z144" w:id="110"/>
    <w:p>
      <w:pPr>
        <w:spacing w:after="0"/>
        <w:ind w:left="0"/>
        <w:jc w:val="both"/>
      </w:pPr>
      <w:r>
        <w:rPr>
          <w:rFonts w:ascii="Times New Roman"/>
          <w:b w:val="false"/>
          <w:i w:val="false"/>
          <w:color w:val="000000"/>
          <w:sz w:val="28"/>
        </w:rPr>
        <w:t>
      e) информацию о загрязнении в результате деятельности, изменяющей береговую линию или оказывающей негативное воздействие на местообитания в пределах прибрежных районов;</w:t>
      </w:r>
    </w:p>
    <w:bookmarkEnd w:id="110"/>
    <w:bookmarkStart w:name="z145" w:id="111"/>
    <w:p>
      <w:pPr>
        <w:spacing w:after="0"/>
        <w:ind w:left="0"/>
        <w:jc w:val="both"/>
      </w:pPr>
      <w:r>
        <w:rPr>
          <w:rFonts w:ascii="Times New Roman"/>
          <w:b w:val="false"/>
          <w:i w:val="false"/>
          <w:color w:val="000000"/>
          <w:sz w:val="28"/>
        </w:rPr>
        <w:t>
      1) информацию о результатах, достигнутых в процессе устранения и контроля загрязнения из горячих точек;</w:t>
      </w:r>
    </w:p>
    <w:bookmarkEnd w:id="111"/>
    <w:bookmarkStart w:name="z146" w:id="112"/>
    <w:p>
      <w:pPr>
        <w:spacing w:after="0"/>
        <w:ind w:left="0"/>
        <w:jc w:val="both"/>
      </w:pPr>
      <w:r>
        <w:rPr>
          <w:rFonts w:ascii="Times New Roman"/>
          <w:b w:val="false"/>
          <w:i w:val="false"/>
          <w:color w:val="000000"/>
          <w:sz w:val="28"/>
        </w:rPr>
        <w:t>
      g) информацию о ходе выполнения планов действий, программ и мер, принятых и осуществляемых в рамках настоящего Протокола по предотвращению, контролю, снижению и максимально возможному устранению загрязнения морской среды и прибрежных районов из наземных источников и в результате осуществляемой на суше деятельности, включая информацию о достигнутых результатах и о трудностях при выполнении настоящего Протокола, если таковые возникают.</w:t>
      </w:r>
    </w:p>
    <w:bookmarkEnd w:id="112"/>
    <w:bookmarkStart w:name="z147" w:id="113"/>
    <w:p>
      <w:pPr>
        <w:spacing w:after="0"/>
        <w:ind w:left="0"/>
        <w:jc w:val="both"/>
      </w:pPr>
      <w:r>
        <w:rPr>
          <w:rFonts w:ascii="Times New Roman"/>
          <w:b w:val="false"/>
          <w:i w:val="false"/>
          <w:color w:val="000000"/>
          <w:sz w:val="28"/>
        </w:rPr>
        <w:t>
      3. При содействии Секретариата подготавливаются региональные доклады о выполнении настоящего Протокола и состоянии морской среды и прибрежных районов Каспийского моря с использованием данных и информации, содержащихся в национальных докладах.</w:t>
      </w:r>
    </w:p>
    <w:bookmarkEnd w:id="113"/>
    <w:bookmarkStart w:name="z148" w:id="114"/>
    <w:p>
      <w:pPr>
        <w:spacing w:after="0"/>
        <w:ind w:left="0"/>
        <w:jc w:val="both"/>
      </w:pPr>
      <w:r>
        <w:rPr>
          <w:rFonts w:ascii="Times New Roman"/>
          <w:b w:val="false"/>
          <w:i w:val="false"/>
          <w:color w:val="000000"/>
          <w:sz w:val="28"/>
        </w:rPr>
        <w:t>
      4. Ничто в настоящем Протоколе не требует от какой-либо Договаривающейся Стороны представления информации, раскрытие которой противоречит интересам ее национальной безопасности.</w:t>
      </w:r>
    </w:p>
    <w:bookmarkEnd w:id="114"/>
    <w:bookmarkStart w:name="z149" w:id="115"/>
    <w:p>
      <w:pPr>
        <w:spacing w:after="0"/>
        <w:ind w:left="0"/>
        <w:jc w:val="left"/>
      </w:pPr>
      <w:r>
        <w:rPr>
          <w:rFonts w:ascii="Times New Roman"/>
          <w:b/>
          <w:i w:val="false"/>
          <w:color w:val="000000"/>
        </w:rPr>
        <w:t xml:space="preserve"> Статья 18. Соблюдение</w:t>
      </w:r>
    </w:p>
    <w:bookmarkEnd w:id="115"/>
    <w:bookmarkStart w:name="z150" w:id="116"/>
    <w:p>
      <w:pPr>
        <w:spacing w:after="0"/>
        <w:ind w:left="0"/>
        <w:jc w:val="both"/>
      </w:pPr>
      <w:r>
        <w:rPr>
          <w:rFonts w:ascii="Times New Roman"/>
          <w:b w:val="false"/>
          <w:i w:val="false"/>
          <w:color w:val="000000"/>
          <w:sz w:val="28"/>
        </w:rPr>
        <w:t>
      1. Для содействия выполнению настоящего Протокола Договаривающиеся Стороны разрабатывают процедуры соблюдения настоящего Протокола, подлежащие утверждению на Конференции Договаривающихся Сторон.</w:t>
      </w:r>
    </w:p>
    <w:bookmarkEnd w:id="116"/>
    <w:bookmarkStart w:name="z151" w:id="117"/>
    <w:p>
      <w:pPr>
        <w:spacing w:after="0"/>
        <w:ind w:left="0"/>
        <w:jc w:val="both"/>
      </w:pPr>
      <w:r>
        <w:rPr>
          <w:rFonts w:ascii="Times New Roman"/>
          <w:b w:val="false"/>
          <w:i w:val="false"/>
          <w:color w:val="000000"/>
          <w:sz w:val="28"/>
        </w:rPr>
        <w:t>
      2. Конференция Договаривающихся Сторон:</w:t>
      </w:r>
    </w:p>
    <w:bookmarkEnd w:id="117"/>
    <w:bookmarkStart w:name="z152" w:id="118"/>
    <w:p>
      <w:pPr>
        <w:spacing w:after="0"/>
        <w:ind w:left="0"/>
        <w:jc w:val="both"/>
      </w:pPr>
      <w:r>
        <w:rPr>
          <w:rFonts w:ascii="Times New Roman"/>
          <w:b w:val="false"/>
          <w:i w:val="false"/>
          <w:color w:val="000000"/>
          <w:sz w:val="28"/>
        </w:rPr>
        <w:t>
      a) на основе докладов, упомянутых в статье 17, и любой иной информации, представленной Договаривающимися Сторонами, рассматривает и оценивает доклады о соблюдении Протокола, а также принятых в связи с ним решениях и рекомендациях;</w:t>
      </w:r>
    </w:p>
    <w:bookmarkEnd w:id="118"/>
    <w:bookmarkStart w:name="z153" w:id="119"/>
    <w:p>
      <w:pPr>
        <w:spacing w:after="0"/>
        <w:ind w:left="0"/>
        <w:jc w:val="both"/>
      </w:pPr>
      <w:r>
        <w:rPr>
          <w:rFonts w:ascii="Times New Roman"/>
          <w:b w:val="false"/>
          <w:i w:val="false"/>
          <w:color w:val="000000"/>
          <w:sz w:val="28"/>
        </w:rPr>
        <w:t>
      b) в соответствующих случаях принимает решения и предусматривает меры для обеспечения соблюдения Протокола и принятых в связи с ним решений, и способствует осуществлению вынесенных рекомендаций, в том числе мер, призванных содействовать выполнению Договаривающейся Стороной своих обязательств.</w:t>
      </w:r>
    </w:p>
    <w:bookmarkEnd w:id="119"/>
    <w:bookmarkStart w:name="z154" w:id="120"/>
    <w:p>
      <w:pPr>
        <w:spacing w:after="0"/>
        <w:ind w:left="0"/>
        <w:jc w:val="left"/>
      </w:pPr>
      <w:r>
        <w:rPr>
          <w:rFonts w:ascii="Times New Roman"/>
          <w:b/>
          <w:i w:val="false"/>
          <w:color w:val="000000"/>
        </w:rPr>
        <w:t xml:space="preserve"> Статья 19. Организационные положения</w:t>
      </w:r>
    </w:p>
    <w:bookmarkEnd w:id="120"/>
    <w:bookmarkStart w:name="z155" w:id="121"/>
    <w:p>
      <w:pPr>
        <w:spacing w:after="0"/>
        <w:ind w:left="0"/>
        <w:jc w:val="both"/>
      </w:pPr>
      <w:r>
        <w:rPr>
          <w:rFonts w:ascii="Times New Roman"/>
          <w:b w:val="false"/>
          <w:i w:val="false"/>
          <w:color w:val="000000"/>
          <w:sz w:val="28"/>
        </w:rPr>
        <w:t>
      1. Для целей настоящего Протокола и в соответствии с пунктом 10 статьи 22 Конвенции, среди прочего, Конференция Договаривающихся Сторон:</w:t>
      </w:r>
    </w:p>
    <w:bookmarkEnd w:id="121"/>
    <w:bookmarkStart w:name="z156" w:id="122"/>
    <w:p>
      <w:pPr>
        <w:spacing w:after="0"/>
        <w:ind w:left="0"/>
        <w:jc w:val="both"/>
      </w:pPr>
      <w:r>
        <w:rPr>
          <w:rFonts w:ascii="Times New Roman"/>
          <w:b w:val="false"/>
          <w:i w:val="false"/>
          <w:color w:val="000000"/>
          <w:sz w:val="28"/>
        </w:rPr>
        <w:t>
      a) осуществляет контроль за выполнением настоящего Протокола;</w:t>
      </w:r>
    </w:p>
    <w:bookmarkEnd w:id="122"/>
    <w:bookmarkStart w:name="z157" w:id="123"/>
    <w:p>
      <w:pPr>
        <w:spacing w:after="0"/>
        <w:ind w:left="0"/>
        <w:jc w:val="both"/>
      </w:pPr>
      <w:r>
        <w:rPr>
          <w:rFonts w:ascii="Times New Roman"/>
          <w:b w:val="false"/>
          <w:i w:val="false"/>
          <w:color w:val="000000"/>
          <w:sz w:val="28"/>
        </w:rPr>
        <w:t>
      b) осуществляет надзор за работой Секретариата и руководит его деятельностью;</w:t>
      </w:r>
    </w:p>
    <w:bookmarkEnd w:id="123"/>
    <w:bookmarkStart w:name="z158" w:id="124"/>
    <w:p>
      <w:pPr>
        <w:spacing w:after="0"/>
        <w:ind w:left="0"/>
        <w:jc w:val="both"/>
      </w:pPr>
      <w:r>
        <w:rPr>
          <w:rFonts w:ascii="Times New Roman"/>
          <w:b w:val="false"/>
          <w:i w:val="false"/>
          <w:color w:val="000000"/>
          <w:sz w:val="28"/>
        </w:rPr>
        <w:t>
      c) осуществляет обзор настоящего Протокола;</w:t>
      </w:r>
    </w:p>
    <w:bookmarkEnd w:id="124"/>
    <w:bookmarkStart w:name="z159" w:id="125"/>
    <w:p>
      <w:pPr>
        <w:spacing w:after="0"/>
        <w:ind w:left="0"/>
        <w:jc w:val="both"/>
      </w:pPr>
      <w:r>
        <w:rPr>
          <w:rFonts w:ascii="Times New Roman"/>
          <w:b w:val="false"/>
          <w:i w:val="false"/>
          <w:color w:val="000000"/>
          <w:sz w:val="28"/>
        </w:rPr>
        <w:t>
      d) рассматривает и принимает поправки к настоящему Протоколу или к его приложениям, а также любые дополнительные приложения;</w:t>
      </w:r>
    </w:p>
    <w:bookmarkEnd w:id="125"/>
    <w:bookmarkStart w:name="z160" w:id="126"/>
    <w:p>
      <w:pPr>
        <w:spacing w:after="0"/>
        <w:ind w:left="0"/>
        <w:jc w:val="both"/>
      </w:pPr>
      <w:r>
        <w:rPr>
          <w:rFonts w:ascii="Times New Roman"/>
          <w:b w:val="false"/>
          <w:i w:val="false"/>
          <w:color w:val="000000"/>
          <w:sz w:val="28"/>
        </w:rPr>
        <w:t>
      e) рассматривает отчеты, представляемые Секретариатом, по вопросам, связанным с выполнением настоящего Протокола;</w:t>
      </w:r>
    </w:p>
    <w:bookmarkEnd w:id="126"/>
    <w:bookmarkStart w:name="z161" w:id="127"/>
    <w:p>
      <w:pPr>
        <w:spacing w:after="0"/>
        <w:ind w:left="0"/>
        <w:jc w:val="both"/>
      </w:pPr>
      <w:r>
        <w:rPr>
          <w:rFonts w:ascii="Times New Roman"/>
          <w:b w:val="false"/>
          <w:i w:val="false"/>
          <w:color w:val="000000"/>
          <w:sz w:val="28"/>
        </w:rPr>
        <w:t>
      f) рассматривает результаты принятых мер и целесообразность принятия других мер, включая меры, изложенные в приложениях;</w:t>
      </w:r>
    </w:p>
    <w:bookmarkEnd w:id="127"/>
    <w:bookmarkStart w:name="z162" w:id="128"/>
    <w:p>
      <w:pPr>
        <w:spacing w:after="0"/>
        <w:ind w:left="0"/>
        <w:jc w:val="both"/>
      </w:pPr>
      <w:r>
        <w:rPr>
          <w:rFonts w:ascii="Times New Roman"/>
          <w:b w:val="false"/>
          <w:i w:val="false"/>
          <w:color w:val="000000"/>
          <w:sz w:val="28"/>
        </w:rPr>
        <w:t>
      g) принимает и при необходимости пересматривает соответствующие региональные программы, планы действий и меры в соответствии со статьей 5 настоящего Протокола;</w:t>
      </w:r>
    </w:p>
    <w:bookmarkEnd w:id="128"/>
    <w:bookmarkStart w:name="z163" w:id="129"/>
    <w:p>
      <w:pPr>
        <w:spacing w:after="0"/>
        <w:ind w:left="0"/>
        <w:jc w:val="both"/>
      </w:pPr>
      <w:r>
        <w:rPr>
          <w:rFonts w:ascii="Times New Roman"/>
          <w:b w:val="false"/>
          <w:i w:val="false"/>
          <w:color w:val="000000"/>
          <w:sz w:val="28"/>
        </w:rPr>
        <w:t>
      h) принимает и при необходимости пересматривает региональные руководящие принципы, стандарты или критерии в соответствии со статьей 6 настоящего Протокола;</w:t>
      </w:r>
    </w:p>
    <w:bookmarkEnd w:id="129"/>
    <w:bookmarkStart w:name="z164" w:id="130"/>
    <w:p>
      <w:pPr>
        <w:spacing w:after="0"/>
        <w:ind w:left="0"/>
        <w:jc w:val="both"/>
      </w:pPr>
      <w:r>
        <w:rPr>
          <w:rFonts w:ascii="Times New Roman"/>
          <w:b w:val="false"/>
          <w:i w:val="false"/>
          <w:color w:val="000000"/>
          <w:sz w:val="28"/>
        </w:rPr>
        <w:t>
      і) принимает и при необходимости пересматривает процедуры обмена информацией и содействует созданию информационных систем и сетей для обмена информацией в соответствии со статьей 14 настоящего Протокола;</w:t>
      </w:r>
    </w:p>
    <w:bookmarkEnd w:id="130"/>
    <w:bookmarkStart w:name="z165" w:id="131"/>
    <w:p>
      <w:pPr>
        <w:spacing w:after="0"/>
        <w:ind w:left="0"/>
        <w:jc w:val="both"/>
      </w:pPr>
      <w:r>
        <w:rPr>
          <w:rFonts w:ascii="Times New Roman"/>
          <w:b w:val="false"/>
          <w:i w:val="false"/>
          <w:color w:val="000000"/>
          <w:sz w:val="28"/>
        </w:rPr>
        <w:t>
      j) рассматривает и оценивает информацию, представленную Договаривающимися Сторонами в соответствии со статьями 13, 14 и 17 настоящего Протокола;</w:t>
      </w:r>
    </w:p>
    <w:bookmarkEnd w:id="131"/>
    <w:bookmarkStart w:name="z166" w:id="132"/>
    <w:p>
      <w:pPr>
        <w:spacing w:after="0"/>
        <w:ind w:left="0"/>
        <w:jc w:val="both"/>
      </w:pPr>
      <w:r>
        <w:rPr>
          <w:rFonts w:ascii="Times New Roman"/>
          <w:b w:val="false"/>
          <w:i w:val="false"/>
          <w:color w:val="000000"/>
          <w:sz w:val="28"/>
        </w:rPr>
        <w:t>
      к) рассматривает и оценивает соблюдение Договаривающимися Сторонами положений настоящего Протокола, решений и рекомендаций, принятых в связи с ним, как предусмотрено статьей 18 настоящего Протокола;</w:t>
      </w:r>
    </w:p>
    <w:bookmarkEnd w:id="132"/>
    <w:bookmarkStart w:name="z167" w:id="133"/>
    <w:p>
      <w:pPr>
        <w:spacing w:after="0"/>
        <w:ind w:left="0"/>
        <w:jc w:val="both"/>
      </w:pPr>
      <w:r>
        <w:rPr>
          <w:rFonts w:ascii="Times New Roman"/>
          <w:b w:val="false"/>
          <w:i w:val="false"/>
          <w:color w:val="000000"/>
          <w:sz w:val="28"/>
        </w:rPr>
        <w:t>
      1) принимает и пересматривает список горячих точек и при необходимости вносит в него изменения, как предусмотрено статьей 7 настоящего Протокола;</w:t>
      </w:r>
    </w:p>
    <w:bookmarkEnd w:id="133"/>
    <w:bookmarkStart w:name="z168" w:id="134"/>
    <w:p>
      <w:pPr>
        <w:spacing w:after="0"/>
        <w:ind w:left="0"/>
        <w:jc w:val="both"/>
      </w:pPr>
      <w:r>
        <w:rPr>
          <w:rFonts w:ascii="Times New Roman"/>
          <w:b w:val="false"/>
          <w:i w:val="false"/>
          <w:color w:val="000000"/>
          <w:sz w:val="28"/>
        </w:rPr>
        <w:t>
      m) обращается,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настоящего Протокола;</w:t>
      </w:r>
    </w:p>
    <w:bookmarkEnd w:id="134"/>
    <w:bookmarkStart w:name="z169" w:id="135"/>
    <w:p>
      <w:pPr>
        <w:spacing w:after="0"/>
        <w:ind w:left="0"/>
        <w:jc w:val="both"/>
      </w:pPr>
      <w:r>
        <w:rPr>
          <w:rFonts w:ascii="Times New Roman"/>
          <w:b w:val="false"/>
          <w:i w:val="false"/>
          <w:color w:val="000000"/>
          <w:sz w:val="28"/>
        </w:rPr>
        <w:t>
      n) создает любые вспомогательные органы, которые могут быть признаны необходимыми для выполнения настоящего Протокола, в соответствии с пунктами 9 (а) и (с) статьи 22 Конвенции.</w:t>
      </w:r>
    </w:p>
    <w:bookmarkEnd w:id="135"/>
    <w:bookmarkStart w:name="z170" w:id="136"/>
    <w:p>
      <w:pPr>
        <w:spacing w:after="0"/>
        <w:ind w:left="0"/>
        <w:jc w:val="both"/>
      </w:pPr>
      <w:r>
        <w:rPr>
          <w:rFonts w:ascii="Times New Roman"/>
          <w:b w:val="false"/>
          <w:i w:val="false"/>
          <w:color w:val="000000"/>
          <w:sz w:val="28"/>
        </w:rPr>
        <w:t>
      2. Для целей настоящего Протокола и в соответствии с пунктом 4 статьи 23 Конвенции Секретариат, среди прочего:</w:t>
      </w:r>
    </w:p>
    <w:bookmarkEnd w:id="136"/>
    <w:bookmarkStart w:name="z171" w:id="137"/>
    <w:p>
      <w:pPr>
        <w:spacing w:after="0"/>
        <w:ind w:left="0"/>
        <w:jc w:val="both"/>
      </w:pPr>
      <w:r>
        <w:rPr>
          <w:rFonts w:ascii="Times New Roman"/>
          <w:b w:val="false"/>
          <w:i w:val="false"/>
          <w:color w:val="000000"/>
          <w:sz w:val="28"/>
        </w:rPr>
        <w:t>
      a) подготавливает и предоставляет в распоряжение Договаривающихся Сторон доклады и результаты исследований, которые могут потребоваться для выполнения настоящего Протокола или которые ими запрашиваются;</w:t>
      </w:r>
    </w:p>
    <w:bookmarkEnd w:id="137"/>
    <w:bookmarkStart w:name="z172" w:id="138"/>
    <w:p>
      <w:pPr>
        <w:spacing w:after="0"/>
        <w:ind w:left="0"/>
        <w:jc w:val="both"/>
      </w:pPr>
      <w:r>
        <w:rPr>
          <w:rFonts w:ascii="Times New Roman"/>
          <w:b w:val="false"/>
          <w:i w:val="false"/>
          <w:color w:val="000000"/>
          <w:sz w:val="28"/>
        </w:rPr>
        <w:t>
      b) направляет Договаривающимся Сторонам информацию, представленную в Секретариат в соответствии со статьей 13 настоящего Протокола;</w:t>
      </w:r>
    </w:p>
    <w:bookmarkEnd w:id="138"/>
    <w:bookmarkStart w:name="z173" w:id="139"/>
    <w:p>
      <w:pPr>
        <w:spacing w:after="0"/>
        <w:ind w:left="0"/>
        <w:jc w:val="both"/>
      </w:pPr>
      <w:r>
        <w:rPr>
          <w:rFonts w:ascii="Times New Roman"/>
          <w:b w:val="false"/>
          <w:i w:val="false"/>
          <w:color w:val="000000"/>
          <w:sz w:val="28"/>
        </w:rPr>
        <w:t>
      c) подготавливает проекты региональных программ, планов действий или мер для утверждения Конференцией Договаривающихся Сторон в соответствии со статьей 5 настоящего Протокола;</w:t>
      </w:r>
    </w:p>
    <w:bookmarkEnd w:id="139"/>
    <w:bookmarkStart w:name="z174" w:id="140"/>
    <w:p>
      <w:pPr>
        <w:spacing w:after="0"/>
        <w:ind w:left="0"/>
        <w:jc w:val="both"/>
      </w:pPr>
      <w:r>
        <w:rPr>
          <w:rFonts w:ascii="Times New Roman"/>
          <w:b w:val="false"/>
          <w:i w:val="false"/>
          <w:color w:val="000000"/>
          <w:sz w:val="28"/>
        </w:rPr>
        <w:t>
      d) подготавливает проекты региональных руководящих принципов, стандартов или критериев для утверждения Конференцией Договаривающихся Сторон в соответствии со статьей 6 настоящего Протокола.</w:t>
      </w:r>
    </w:p>
    <w:bookmarkEnd w:id="140"/>
    <w:bookmarkStart w:name="z175" w:id="141"/>
    <w:p>
      <w:pPr>
        <w:spacing w:after="0"/>
        <w:ind w:left="0"/>
        <w:jc w:val="left"/>
      </w:pPr>
      <w:r>
        <w:rPr>
          <w:rFonts w:ascii="Times New Roman"/>
          <w:b/>
          <w:i w:val="false"/>
          <w:color w:val="000000"/>
        </w:rPr>
        <w:t xml:space="preserve"> Статья 20. Финансирование Протокола</w:t>
      </w:r>
    </w:p>
    <w:bookmarkEnd w:id="141"/>
    <w:bookmarkStart w:name="z176" w:id="142"/>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при наличии возможности:</w:t>
      </w:r>
    </w:p>
    <w:bookmarkEnd w:id="142"/>
    <w:bookmarkStart w:name="z177" w:id="143"/>
    <w:p>
      <w:pPr>
        <w:spacing w:after="0"/>
        <w:ind w:left="0"/>
        <w:jc w:val="both"/>
      </w:pPr>
      <w:r>
        <w:rPr>
          <w:rFonts w:ascii="Times New Roman"/>
          <w:b w:val="false"/>
          <w:i w:val="false"/>
          <w:color w:val="000000"/>
          <w:sz w:val="28"/>
        </w:rPr>
        <w:t>
      a) рассматривают и осуществляют финансовое обеспечение разработки и выполнения соответствующих внутренних, двусторонних и многосторонних программ, проектов и мер;</w:t>
      </w:r>
    </w:p>
    <w:bookmarkEnd w:id="143"/>
    <w:bookmarkStart w:name="z178" w:id="144"/>
    <w:p>
      <w:pPr>
        <w:spacing w:after="0"/>
        <w:ind w:left="0"/>
        <w:jc w:val="both"/>
      </w:pPr>
      <w:r>
        <w:rPr>
          <w:rFonts w:ascii="Times New Roman"/>
          <w:b w:val="false"/>
          <w:i w:val="false"/>
          <w:color w:val="000000"/>
          <w:sz w:val="28"/>
        </w:rPr>
        <w:t>
      b) содействуют привлечению финансовых ресурсов двусторонних и многосторонних источников и механизмов финансирования, включая гранты и ссуды;</w:t>
      </w:r>
    </w:p>
    <w:bookmarkEnd w:id="144"/>
    <w:bookmarkStart w:name="z179" w:id="145"/>
    <w:p>
      <w:pPr>
        <w:spacing w:after="0"/>
        <w:ind w:left="0"/>
        <w:jc w:val="both"/>
      </w:pPr>
      <w:r>
        <w:rPr>
          <w:rFonts w:ascii="Times New Roman"/>
          <w:b w:val="false"/>
          <w:i w:val="false"/>
          <w:color w:val="000000"/>
          <w:sz w:val="28"/>
        </w:rPr>
        <w:t>
      c) изучают инновационные методы и стимулы для привлечения и распределения ресурсов, включая средства фондов, правительственных учреждений других стран, международных организаций, неправительственных организаций и структур частного сектора.</w:t>
      </w:r>
    </w:p>
    <w:bookmarkEnd w:id="145"/>
    <w:bookmarkStart w:name="z180" w:id="146"/>
    <w:p>
      <w:pPr>
        <w:spacing w:after="0"/>
        <w:ind w:left="0"/>
        <w:jc w:val="both"/>
      </w:pPr>
      <w:r>
        <w:rPr>
          <w:rFonts w:ascii="Times New Roman"/>
          <w:b w:val="false"/>
          <w:i w:val="false"/>
          <w:color w:val="000000"/>
          <w:sz w:val="28"/>
        </w:rPr>
        <w:t>
      2. Финансовые правила Конвенции применяются mutatis mutandis к настоящему Протоколу, если Конференция Договаривающихся Сторон не примет другого решения.</w:t>
      </w:r>
    </w:p>
    <w:bookmarkEnd w:id="146"/>
    <w:bookmarkStart w:name="z181" w:id="147"/>
    <w:p>
      <w:pPr>
        <w:spacing w:after="0"/>
        <w:ind w:left="0"/>
        <w:jc w:val="left"/>
      </w:pPr>
      <w:r>
        <w:rPr>
          <w:rFonts w:ascii="Times New Roman"/>
          <w:b/>
          <w:i w:val="false"/>
          <w:color w:val="000000"/>
        </w:rPr>
        <w:t xml:space="preserve"> Статья 21. Урегулирование споров</w:t>
      </w:r>
    </w:p>
    <w:bookmarkEnd w:id="147"/>
    <w:bookmarkStart w:name="z182" w:id="148"/>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урегулируется в соответствии со статьей 30 Конвенции.</w:t>
      </w:r>
    </w:p>
    <w:bookmarkEnd w:id="148"/>
    <w:bookmarkStart w:name="z183" w:id="149"/>
    <w:p>
      <w:pPr>
        <w:spacing w:after="0"/>
        <w:ind w:left="0"/>
        <w:jc w:val="left"/>
      </w:pPr>
      <w:r>
        <w:rPr>
          <w:rFonts w:ascii="Times New Roman"/>
          <w:b/>
          <w:i w:val="false"/>
          <w:color w:val="000000"/>
        </w:rPr>
        <w:t xml:space="preserve"> Статья 22. Принятие и вступление в силу Протокола</w:t>
      </w:r>
    </w:p>
    <w:bookmarkEnd w:id="149"/>
    <w:bookmarkStart w:name="z184" w:id="150"/>
    <w:p>
      <w:pPr>
        <w:spacing w:after="0"/>
        <w:ind w:left="0"/>
        <w:jc w:val="both"/>
      </w:pPr>
      <w:r>
        <w:rPr>
          <w:rFonts w:ascii="Times New Roman"/>
          <w:b w:val="false"/>
          <w:i w:val="false"/>
          <w:color w:val="000000"/>
          <w:sz w:val="28"/>
        </w:rPr>
        <w:t>
      1. Настоящий Протокол принимается единогласным решением Договаривающихся Сторон на сессии Конференции Договаривающихся Сторон.</w:t>
      </w:r>
    </w:p>
    <w:bookmarkEnd w:id="150"/>
    <w:bookmarkStart w:name="z185" w:id="151"/>
    <w:p>
      <w:pPr>
        <w:spacing w:after="0"/>
        <w:ind w:left="0"/>
        <w:jc w:val="both"/>
      </w:pPr>
      <w:r>
        <w:rPr>
          <w:rFonts w:ascii="Times New Roman"/>
          <w:b w:val="false"/>
          <w:i w:val="false"/>
          <w:color w:val="000000"/>
          <w:sz w:val="28"/>
        </w:rPr>
        <w:t>
      2. Настоящий Протокол открыт для подписания только прикаспийскими государствами в городе Тегеране с 12 декабря 2012 года по 12 июня 2013 года.</w:t>
      </w:r>
    </w:p>
    <w:bookmarkEnd w:id="151"/>
    <w:bookmarkStart w:name="z186" w:id="152"/>
    <w:p>
      <w:pPr>
        <w:spacing w:after="0"/>
        <w:ind w:left="0"/>
        <w:jc w:val="both"/>
      </w:pPr>
      <w:r>
        <w:rPr>
          <w:rFonts w:ascii="Times New Roman"/>
          <w:b w:val="false"/>
          <w:i w:val="false"/>
          <w:color w:val="000000"/>
          <w:sz w:val="28"/>
        </w:rPr>
        <w:t>
      3. Настоящий Протокол подлежит ратификации, принятию или утверждению прикаспийскими государствами. Протокол будет открыт для присоединения любого прикаспийского государства, начиная с даты его закрытия для подписания.</w:t>
      </w:r>
    </w:p>
    <w:bookmarkEnd w:id="152"/>
    <w:bookmarkStart w:name="z187" w:id="153"/>
    <w:p>
      <w:pPr>
        <w:spacing w:after="0"/>
        <w:ind w:left="0"/>
        <w:jc w:val="both"/>
      </w:pPr>
      <w:r>
        <w:rPr>
          <w:rFonts w:ascii="Times New Roman"/>
          <w:b w:val="false"/>
          <w:i w:val="false"/>
          <w:color w:val="000000"/>
          <w:sz w:val="28"/>
        </w:rPr>
        <w:t>
      4. Документы о ратификации, принятии, утверждении или присоединении к нему сдаются на хранение депозитарию Конвенции.</w:t>
      </w:r>
    </w:p>
    <w:bookmarkEnd w:id="153"/>
    <w:bookmarkStart w:name="z188" w:id="154"/>
    <w:p>
      <w:pPr>
        <w:spacing w:after="0"/>
        <w:ind w:left="0"/>
        <w:jc w:val="both"/>
      </w:pPr>
      <w:r>
        <w:rPr>
          <w:rFonts w:ascii="Times New Roman"/>
          <w:b w:val="false"/>
          <w:i w:val="false"/>
          <w:color w:val="000000"/>
          <w:sz w:val="28"/>
        </w:rPr>
        <w:t>
      5. Настоящий Протокол вступает в силу на девяностый день после сдачи на хранение депозитарию документов о его ратификации, принятии, утверждении или присоединении к нему всеми прикаспийскими государствами.</w:t>
      </w:r>
    </w:p>
    <w:bookmarkEnd w:id="154"/>
    <w:bookmarkStart w:name="z189" w:id="155"/>
    <w:p>
      <w:pPr>
        <w:spacing w:after="0"/>
        <w:ind w:left="0"/>
        <w:jc w:val="left"/>
      </w:pPr>
      <w:r>
        <w:rPr>
          <w:rFonts w:ascii="Times New Roman"/>
          <w:b/>
          <w:i w:val="false"/>
          <w:color w:val="000000"/>
        </w:rPr>
        <w:t xml:space="preserve"> Статья 23. Принятие поправок и приложений к Протоколу и поправок к его приложениям</w:t>
      </w:r>
    </w:p>
    <w:bookmarkEnd w:id="155"/>
    <w:bookmarkStart w:name="z190" w:id="156"/>
    <w:p>
      <w:pPr>
        <w:spacing w:after="0"/>
        <w:ind w:left="0"/>
        <w:jc w:val="both"/>
      </w:pPr>
      <w:r>
        <w:rPr>
          <w:rFonts w:ascii="Times New Roman"/>
          <w:b w:val="false"/>
          <w:i w:val="false"/>
          <w:color w:val="000000"/>
          <w:sz w:val="28"/>
        </w:rPr>
        <w:t>
      Договаривающиеся Стороны могут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w:t>
      </w:r>
    </w:p>
    <w:bookmarkEnd w:id="156"/>
    <w:bookmarkStart w:name="z191" w:id="157"/>
    <w:p>
      <w:pPr>
        <w:spacing w:after="0"/>
        <w:ind w:left="0"/>
        <w:jc w:val="left"/>
      </w:pPr>
      <w:r>
        <w:rPr>
          <w:rFonts w:ascii="Times New Roman"/>
          <w:b/>
          <w:i w:val="false"/>
          <w:color w:val="000000"/>
        </w:rPr>
        <w:t xml:space="preserve"> Статья 24. Воздействие Протокола на национальное законодательство</w:t>
      </w:r>
    </w:p>
    <w:bookmarkEnd w:id="157"/>
    <w:bookmarkStart w:name="z192" w:id="158"/>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bookmarkEnd w:id="158"/>
    <w:bookmarkStart w:name="z193" w:id="159"/>
    <w:p>
      <w:pPr>
        <w:spacing w:after="0"/>
        <w:ind w:left="0"/>
        <w:jc w:val="left"/>
      </w:pPr>
      <w:r>
        <w:rPr>
          <w:rFonts w:ascii="Times New Roman"/>
          <w:b/>
          <w:i w:val="false"/>
          <w:color w:val="000000"/>
        </w:rPr>
        <w:t xml:space="preserve"> Статья 25. Связь с иными международными соглашениями</w:t>
      </w:r>
    </w:p>
    <w:bookmarkEnd w:id="159"/>
    <w:bookmarkStart w:name="z194" w:id="160"/>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bookmarkEnd w:id="160"/>
    <w:bookmarkStart w:name="z195" w:id="161"/>
    <w:p>
      <w:pPr>
        <w:spacing w:after="0"/>
        <w:ind w:left="0"/>
        <w:jc w:val="left"/>
      </w:pPr>
      <w:r>
        <w:rPr>
          <w:rFonts w:ascii="Times New Roman"/>
          <w:b/>
          <w:i w:val="false"/>
          <w:color w:val="000000"/>
        </w:rPr>
        <w:t xml:space="preserve"> Статья 26. Оговорки</w:t>
      </w:r>
    </w:p>
    <w:bookmarkEnd w:id="161"/>
    <w:bookmarkStart w:name="z196" w:id="162"/>
    <w:p>
      <w:pPr>
        <w:spacing w:after="0"/>
        <w:ind w:left="0"/>
        <w:jc w:val="both"/>
      </w:pPr>
      <w:r>
        <w:rPr>
          <w:rFonts w:ascii="Times New Roman"/>
          <w:b w:val="false"/>
          <w:i w:val="false"/>
          <w:color w:val="000000"/>
          <w:sz w:val="28"/>
        </w:rPr>
        <w:t>
      Никакие оговорки к настоящему Протоколу не допускаются.</w:t>
      </w:r>
    </w:p>
    <w:bookmarkEnd w:id="162"/>
    <w:bookmarkStart w:name="z197" w:id="163"/>
    <w:p>
      <w:pPr>
        <w:spacing w:after="0"/>
        <w:ind w:left="0"/>
        <w:jc w:val="left"/>
      </w:pPr>
      <w:r>
        <w:rPr>
          <w:rFonts w:ascii="Times New Roman"/>
          <w:b/>
          <w:i w:val="false"/>
          <w:color w:val="000000"/>
        </w:rPr>
        <w:t xml:space="preserve"> Статья 27. Депозитарий</w:t>
      </w:r>
    </w:p>
    <w:bookmarkEnd w:id="163"/>
    <w:bookmarkStart w:name="z198" w:id="164"/>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bookmarkEnd w:id="164"/>
    <w:bookmarkStart w:name="z199" w:id="165"/>
    <w:p>
      <w:pPr>
        <w:spacing w:after="0"/>
        <w:ind w:left="0"/>
        <w:jc w:val="left"/>
      </w:pPr>
      <w:r>
        <w:rPr>
          <w:rFonts w:ascii="Times New Roman"/>
          <w:b/>
          <w:i w:val="false"/>
          <w:color w:val="000000"/>
        </w:rPr>
        <w:t xml:space="preserve"> Статья 28. Аутентичные тексты</w:t>
      </w:r>
    </w:p>
    <w:bookmarkEnd w:id="165"/>
    <w:bookmarkStart w:name="z200" w:id="166"/>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bookmarkEnd w:id="166"/>
    <w:bookmarkStart w:name="z201" w:id="167"/>
    <w:p>
      <w:pPr>
        <w:spacing w:after="0"/>
        <w:ind w:left="0"/>
        <w:jc w:val="left"/>
      </w:pPr>
      <w:r>
        <w:rPr>
          <w:rFonts w:ascii="Times New Roman"/>
          <w:b/>
          <w:i w:val="false"/>
          <w:color w:val="000000"/>
        </w:rPr>
        <w:t xml:space="preserve"> Статья 29. Отношение к переговорам по правовому статусу Каспийского моря</w:t>
      </w:r>
    </w:p>
    <w:bookmarkEnd w:id="167"/>
    <w:bookmarkStart w:name="z202" w:id="168"/>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p>
    <w:bookmarkEnd w:id="168"/>
    <w:bookmarkStart w:name="z203" w:id="16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169"/>
    <w:bookmarkStart w:name="z204" w:id="170"/>
    <w:p>
      <w:pPr>
        <w:spacing w:after="0"/>
        <w:ind w:left="0"/>
        <w:jc w:val="both"/>
      </w:pPr>
      <w:r>
        <w:rPr>
          <w:rFonts w:ascii="Times New Roman"/>
          <w:b w:val="false"/>
          <w:i w:val="false"/>
          <w:color w:val="000000"/>
          <w:sz w:val="28"/>
        </w:rPr>
        <w:t>
      Совершено в городе Москва, двенадцатого дня декабря месяца две тысячи двенадцатого года.</w:t>
      </w:r>
    </w:p>
    <w:bookmarkEnd w:id="170"/>
    <w:bookmarkStart w:name="z205" w:id="171"/>
    <w:p>
      <w:pPr>
        <w:spacing w:after="0"/>
        <w:ind w:left="0"/>
        <w:jc w:val="left"/>
      </w:pPr>
      <w:r>
        <w:rPr>
          <w:rFonts w:ascii="Times New Roman"/>
          <w:b/>
          <w:i w:val="false"/>
          <w:color w:val="000000"/>
        </w:rPr>
        <w:t xml:space="preserve"> ПРИЛОЖЕНИЕ I</w:t>
      </w:r>
    </w:p>
    <w:bookmarkEnd w:id="171"/>
    <w:bookmarkStart w:name="z206" w:id="172"/>
    <w:p>
      <w:pPr>
        <w:spacing w:after="0"/>
        <w:ind w:left="0"/>
        <w:jc w:val="left"/>
      </w:pPr>
      <w:r>
        <w:rPr>
          <w:rFonts w:ascii="Times New Roman"/>
          <w:b/>
          <w:i w:val="false"/>
          <w:color w:val="000000"/>
        </w:rPr>
        <w:t xml:space="preserve"> Контролируемые виды деятельности и категории веществ</w:t>
      </w:r>
    </w:p>
    <w:bookmarkEnd w:id="172"/>
    <w:bookmarkStart w:name="z207" w:id="173"/>
    <w:p>
      <w:pPr>
        <w:spacing w:after="0"/>
        <w:ind w:left="0"/>
        <w:jc w:val="both"/>
      </w:pPr>
      <w:r>
        <w:rPr>
          <w:rFonts w:ascii="Times New Roman"/>
          <w:b w:val="false"/>
          <w:i w:val="false"/>
          <w:color w:val="000000"/>
          <w:sz w:val="28"/>
        </w:rPr>
        <w:t>
      В настоящем Приложении перечислены элементы, которые Договаривающиеся Стороны принимают во внимание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и в результате осуществляемой на суше деятельности, упомянутых в статьях 5 и 6 настоящего Протокола.</w:t>
      </w:r>
    </w:p>
    <w:bookmarkEnd w:id="173"/>
    <w:bookmarkStart w:name="z208" w:id="174"/>
    <w:p>
      <w:pPr>
        <w:spacing w:after="0"/>
        <w:ind w:left="0"/>
        <w:jc w:val="both"/>
      </w:pPr>
      <w:r>
        <w:rPr>
          <w:rFonts w:ascii="Times New Roman"/>
          <w:b w:val="false"/>
          <w:i w:val="false"/>
          <w:color w:val="000000"/>
          <w:sz w:val="28"/>
        </w:rPr>
        <w:t>
      Такие планы действий, программы и меры нацелены на охват видов деятельности, перечисленных в разделе А, а также на категории веществ, перечисленные в разделе В, отобранные на основе характеристик, перечисленных в разделе С настоящего Приложения. При подготовке планов действий, программ и мер Договаривающиеся Стороны могут принимать во внимание положения соответствующих международных инструментов.</w:t>
      </w:r>
    </w:p>
    <w:bookmarkEnd w:id="174"/>
    <w:bookmarkStart w:name="z209" w:id="175"/>
    <w:p>
      <w:pPr>
        <w:spacing w:after="0"/>
        <w:ind w:left="0"/>
        <w:jc w:val="both"/>
      </w:pPr>
      <w:r>
        <w:rPr>
          <w:rFonts w:ascii="Times New Roman"/>
          <w:b w:val="false"/>
          <w:i w:val="false"/>
          <w:color w:val="000000"/>
          <w:sz w:val="28"/>
        </w:rPr>
        <w:t>
      Приоритетность действий следует определять путем оценки степени серьезности воздействия на морские и прибрежные экосистемы и ресурсы, здоровье населения, социально-экономические блага, в том числе культурные ценности.</w:t>
      </w:r>
    </w:p>
    <w:bookmarkEnd w:id="175"/>
    <w:bookmarkStart w:name="z210" w:id="176"/>
    <w:p>
      <w:pPr>
        <w:spacing w:after="0"/>
        <w:ind w:left="0"/>
        <w:jc w:val="both"/>
      </w:pPr>
      <w:r>
        <w:rPr>
          <w:rFonts w:ascii="Times New Roman"/>
          <w:b w:val="false"/>
          <w:i w:val="false"/>
          <w:color w:val="000000"/>
          <w:sz w:val="28"/>
        </w:rPr>
        <w:t>
      А. Виды деятельности</w:t>
      </w:r>
    </w:p>
    <w:bookmarkEnd w:id="176"/>
    <w:bookmarkStart w:name="z211" w:id="177"/>
    <w:p>
      <w:pPr>
        <w:spacing w:after="0"/>
        <w:ind w:left="0"/>
        <w:jc w:val="both"/>
      </w:pPr>
      <w:r>
        <w:rPr>
          <w:rFonts w:ascii="Times New Roman"/>
          <w:b w:val="false"/>
          <w:i w:val="false"/>
          <w:color w:val="000000"/>
          <w:sz w:val="28"/>
        </w:rPr>
        <w:t>
      При определении приоритетов в планах действий, программах и мерах по предотвращению, контролю, снижению и максимально возможному устранению загрязнения из наземных источников Договаривающимися Сторонами индивидуально или совместно принимаются во внимание следующие виды деятельности, определенные на основании их способности к загрязнению морской среды и перечисленные не в порядке значимости:</w:t>
      </w:r>
    </w:p>
    <w:bookmarkEnd w:id="177"/>
    <w:bookmarkStart w:name="z212" w:id="178"/>
    <w:p>
      <w:pPr>
        <w:spacing w:after="0"/>
        <w:ind w:left="0"/>
        <w:jc w:val="both"/>
      </w:pPr>
      <w:r>
        <w:rPr>
          <w:rFonts w:ascii="Times New Roman"/>
          <w:b w:val="false"/>
          <w:i w:val="false"/>
          <w:color w:val="000000"/>
          <w:sz w:val="28"/>
        </w:rPr>
        <w:t>
      1. Сельское хозяйство и животноводство.</w:t>
      </w:r>
    </w:p>
    <w:bookmarkEnd w:id="178"/>
    <w:bookmarkStart w:name="z213" w:id="179"/>
    <w:p>
      <w:pPr>
        <w:spacing w:after="0"/>
        <w:ind w:left="0"/>
        <w:jc w:val="both"/>
      </w:pPr>
      <w:r>
        <w:rPr>
          <w:rFonts w:ascii="Times New Roman"/>
          <w:b w:val="false"/>
          <w:i w:val="false"/>
          <w:color w:val="000000"/>
          <w:sz w:val="28"/>
        </w:rPr>
        <w:t>
      2. Промышленность:</w:t>
      </w:r>
    </w:p>
    <w:bookmarkEnd w:id="179"/>
    <w:bookmarkStart w:name="z214" w:id="180"/>
    <w:p>
      <w:pPr>
        <w:spacing w:after="0"/>
        <w:ind w:left="0"/>
        <w:jc w:val="both"/>
      </w:pPr>
      <w:r>
        <w:rPr>
          <w:rFonts w:ascii="Times New Roman"/>
          <w:b w:val="false"/>
          <w:i w:val="false"/>
          <w:color w:val="000000"/>
          <w:sz w:val="28"/>
        </w:rPr>
        <w:t>
      • аквакультура;</w:t>
      </w:r>
    </w:p>
    <w:bookmarkEnd w:id="180"/>
    <w:bookmarkStart w:name="z215" w:id="181"/>
    <w:p>
      <w:pPr>
        <w:spacing w:after="0"/>
        <w:ind w:left="0"/>
        <w:jc w:val="both"/>
      </w:pPr>
      <w:r>
        <w:rPr>
          <w:rFonts w:ascii="Times New Roman"/>
          <w:b w:val="false"/>
          <w:i w:val="false"/>
          <w:color w:val="000000"/>
          <w:sz w:val="28"/>
        </w:rPr>
        <w:t>
      • электронная промышленность;</w:t>
      </w:r>
    </w:p>
    <w:bookmarkEnd w:id="181"/>
    <w:bookmarkStart w:name="z216" w:id="182"/>
    <w:p>
      <w:pPr>
        <w:spacing w:after="0"/>
        <w:ind w:left="0"/>
        <w:jc w:val="both"/>
      </w:pPr>
      <w:r>
        <w:rPr>
          <w:rFonts w:ascii="Times New Roman"/>
          <w:b w:val="false"/>
          <w:i w:val="false"/>
          <w:color w:val="000000"/>
          <w:sz w:val="28"/>
        </w:rPr>
        <w:t>
      • производство электроэнергии;</w:t>
      </w:r>
    </w:p>
    <w:bookmarkEnd w:id="182"/>
    <w:bookmarkStart w:name="z217" w:id="183"/>
    <w:p>
      <w:pPr>
        <w:spacing w:after="0"/>
        <w:ind w:left="0"/>
        <w:jc w:val="both"/>
      </w:pPr>
      <w:r>
        <w:rPr>
          <w:rFonts w:ascii="Times New Roman"/>
          <w:b w:val="false"/>
          <w:i w:val="false"/>
          <w:color w:val="000000"/>
          <w:sz w:val="28"/>
        </w:rPr>
        <w:t>
      • производство удобрений;</w:t>
      </w:r>
    </w:p>
    <w:bookmarkEnd w:id="183"/>
    <w:bookmarkStart w:name="z218" w:id="184"/>
    <w:p>
      <w:pPr>
        <w:spacing w:after="0"/>
        <w:ind w:left="0"/>
        <w:jc w:val="both"/>
      </w:pPr>
      <w:r>
        <w:rPr>
          <w:rFonts w:ascii="Times New Roman"/>
          <w:b w:val="false"/>
          <w:i w:val="false"/>
          <w:color w:val="000000"/>
          <w:sz w:val="28"/>
        </w:rPr>
        <w:t>
      • пищевая промышленность;</w:t>
      </w:r>
    </w:p>
    <w:bookmarkEnd w:id="184"/>
    <w:bookmarkStart w:name="z219" w:id="185"/>
    <w:p>
      <w:pPr>
        <w:spacing w:after="0"/>
        <w:ind w:left="0"/>
        <w:jc w:val="both"/>
      </w:pPr>
      <w:r>
        <w:rPr>
          <w:rFonts w:ascii="Times New Roman"/>
          <w:b w:val="false"/>
          <w:i w:val="false"/>
          <w:color w:val="000000"/>
          <w:sz w:val="28"/>
        </w:rPr>
        <w:t>
      • лесное хозяйство;</w:t>
      </w:r>
    </w:p>
    <w:bookmarkEnd w:id="185"/>
    <w:bookmarkStart w:name="z220" w:id="186"/>
    <w:p>
      <w:pPr>
        <w:spacing w:after="0"/>
        <w:ind w:left="0"/>
        <w:jc w:val="both"/>
      </w:pPr>
      <w:r>
        <w:rPr>
          <w:rFonts w:ascii="Times New Roman"/>
          <w:b w:val="false"/>
          <w:i w:val="false"/>
          <w:color w:val="000000"/>
          <w:sz w:val="28"/>
        </w:rPr>
        <w:t>
      • ядерная промышленность;</w:t>
      </w:r>
    </w:p>
    <w:bookmarkEnd w:id="186"/>
    <w:bookmarkStart w:name="z221" w:id="187"/>
    <w:p>
      <w:pPr>
        <w:spacing w:after="0"/>
        <w:ind w:left="0"/>
        <w:jc w:val="both"/>
      </w:pPr>
      <w:r>
        <w:rPr>
          <w:rFonts w:ascii="Times New Roman"/>
          <w:b w:val="false"/>
          <w:i w:val="false"/>
          <w:color w:val="000000"/>
          <w:sz w:val="28"/>
        </w:rPr>
        <w:t>
      • металлургическая промышленность;</w:t>
      </w:r>
    </w:p>
    <w:bookmarkEnd w:id="187"/>
    <w:bookmarkStart w:name="z222" w:id="188"/>
    <w:p>
      <w:pPr>
        <w:spacing w:after="0"/>
        <w:ind w:left="0"/>
        <w:jc w:val="both"/>
      </w:pPr>
      <w:r>
        <w:rPr>
          <w:rFonts w:ascii="Times New Roman"/>
          <w:b w:val="false"/>
          <w:i w:val="false"/>
          <w:color w:val="000000"/>
          <w:sz w:val="28"/>
        </w:rPr>
        <w:t>
      • добыча полезных ископаемых;</w:t>
      </w:r>
    </w:p>
    <w:bookmarkEnd w:id="188"/>
    <w:bookmarkStart w:name="z223" w:id="189"/>
    <w:p>
      <w:pPr>
        <w:spacing w:after="0"/>
        <w:ind w:left="0"/>
        <w:jc w:val="both"/>
      </w:pPr>
      <w:r>
        <w:rPr>
          <w:rFonts w:ascii="Times New Roman"/>
          <w:b w:val="false"/>
          <w:i w:val="false"/>
          <w:color w:val="000000"/>
          <w:sz w:val="28"/>
        </w:rPr>
        <w:t>
      • деятельность, связанная с нефтью и газом;</w:t>
      </w:r>
    </w:p>
    <w:bookmarkEnd w:id="189"/>
    <w:bookmarkStart w:name="z224" w:id="190"/>
    <w:p>
      <w:pPr>
        <w:spacing w:after="0"/>
        <w:ind w:left="0"/>
        <w:jc w:val="both"/>
      </w:pPr>
      <w:r>
        <w:rPr>
          <w:rFonts w:ascii="Times New Roman"/>
          <w:b w:val="false"/>
          <w:i w:val="false"/>
          <w:color w:val="000000"/>
          <w:sz w:val="28"/>
        </w:rPr>
        <w:t>
      • бумажная и целлюлозно-бумажная промышленность;</w:t>
      </w:r>
    </w:p>
    <w:bookmarkEnd w:id="190"/>
    <w:bookmarkStart w:name="z225" w:id="191"/>
    <w:p>
      <w:pPr>
        <w:spacing w:after="0"/>
        <w:ind w:left="0"/>
        <w:jc w:val="both"/>
      </w:pPr>
      <w:r>
        <w:rPr>
          <w:rFonts w:ascii="Times New Roman"/>
          <w:b w:val="false"/>
          <w:i w:val="false"/>
          <w:color w:val="000000"/>
          <w:sz w:val="28"/>
        </w:rPr>
        <w:t>
      • фармацевтическая промышленность;</w:t>
      </w:r>
    </w:p>
    <w:bookmarkEnd w:id="191"/>
    <w:bookmarkStart w:name="z226" w:id="192"/>
    <w:p>
      <w:pPr>
        <w:spacing w:after="0"/>
        <w:ind w:left="0"/>
        <w:jc w:val="both"/>
      </w:pPr>
      <w:r>
        <w:rPr>
          <w:rFonts w:ascii="Times New Roman"/>
          <w:b w:val="false"/>
          <w:i w:val="false"/>
          <w:color w:val="000000"/>
          <w:sz w:val="28"/>
        </w:rPr>
        <w:t>
      • производство строительных материалов;</w:t>
      </w:r>
    </w:p>
    <w:bookmarkEnd w:id="192"/>
    <w:bookmarkStart w:name="z227" w:id="193"/>
    <w:p>
      <w:pPr>
        <w:spacing w:after="0"/>
        <w:ind w:left="0"/>
        <w:jc w:val="both"/>
      </w:pPr>
      <w:r>
        <w:rPr>
          <w:rFonts w:ascii="Times New Roman"/>
          <w:b w:val="false"/>
          <w:i w:val="false"/>
          <w:color w:val="000000"/>
          <w:sz w:val="28"/>
        </w:rPr>
        <w:t>
      • производство и разработка биоцидов;</w:t>
      </w:r>
    </w:p>
    <w:bookmarkEnd w:id="193"/>
    <w:bookmarkStart w:name="z228" w:id="194"/>
    <w:p>
      <w:pPr>
        <w:spacing w:after="0"/>
        <w:ind w:left="0"/>
        <w:jc w:val="both"/>
      </w:pPr>
      <w:r>
        <w:rPr>
          <w:rFonts w:ascii="Times New Roman"/>
          <w:b w:val="false"/>
          <w:i w:val="false"/>
          <w:color w:val="000000"/>
          <w:sz w:val="28"/>
        </w:rPr>
        <w:t>
      • рециркуляция отходов;</w:t>
      </w:r>
    </w:p>
    <w:bookmarkEnd w:id="194"/>
    <w:bookmarkStart w:name="z229" w:id="195"/>
    <w:p>
      <w:pPr>
        <w:spacing w:after="0"/>
        <w:ind w:left="0"/>
        <w:jc w:val="both"/>
      </w:pPr>
      <w:r>
        <w:rPr>
          <w:rFonts w:ascii="Times New Roman"/>
          <w:b w:val="false"/>
          <w:i w:val="false"/>
          <w:color w:val="000000"/>
          <w:sz w:val="28"/>
        </w:rPr>
        <w:t>
      • судостроение и судоремонт;</w:t>
      </w:r>
    </w:p>
    <w:bookmarkEnd w:id="195"/>
    <w:bookmarkStart w:name="z230" w:id="196"/>
    <w:p>
      <w:pPr>
        <w:spacing w:after="0"/>
        <w:ind w:left="0"/>
        <w:jc w:val="both"/>
      </w:pPr>
      <w:r>
        <w:rPr>
          <w:rFonts w:ascii="Times New Roman"/>
          <w:b w:val="false"/>
          <w:i w:val="false"/>
          <w:color w:val="000000"/>
          <w:sz w:val="28"/>
        </w:rPr>
        <w:t>
      • кожевенная промышленность;</w:t>
      </w:r>
    </w:p>
    <w:bookmarkEnd w:id="196"/>
    <w:bookmarkStart w:name="z231" w:id="197"/>
    <w:p>
      <w:pPr>
        <w:spacing w:after="0"/>
        <w:ind w:left="0"/>
        <w:jc w:val="both"/>
      </w:pPr>
      <w:r>
        <w:rPr>
          <w:rFonts w:ascii="Times New Roman"/>
          <w:b w:val="false"/>
          <w:i w:val="false"/>
          <w:color w:val="000000"/>
          <w:sz w:val="28"/>
        </w:rPr>
        <w:t>
      • текстильная промышленность.</w:t>
      </w:r>
    </w:p>
    <w:bookmarkEnd w:id="197"/>
    <w:bookmarkStart w:name="z232" w:id="198"/>
    <w:p>
      <w:pPr>
        <w:spacing w:after="0"/>
        <w:ind w:left="0"/>
        <w:jc w:val="both"/>
      </w:pPr>
      <w:r>
        <w:rPr>
          <w:rFonts w:ascii="Times New Roman"/>
          <w:b w:val="false"/>
          <w:i w:val="false"/>
          <w:color w:val="000000"/>
          <w:sz w:val="28"/>
        </w:rPr>
        <w:t>
      3. Управление отходами:</w:t>
      </w:r>
    </w:p>
    <w:bookmarkEnd w:id="198"/>
    <w:bookmarkStart w:name="z233" w:id="199"/>
    <w:p>
      <w:pPr>
        <w:spacing w:after="0"/>
        <w:ind w:left="0"/>
        <w:jc w:val="both"/>
      </w:pPr>
      <w:r>
        <w:rPr>
          <w:rFonts w:ascii="Times New Roman"/>
          <w:b w:val="false"/>
          <w:i w:val="false"/>
          <w:color w:val="000000"/>
          <w:sz w:val="28"/>
        </w:rPr>
        <w:t>
      • опасные и токсичные отходы;</w:t>
      </w:r>
    </w:p>
    <w:bookmarkEnd w:id="199"/>
    <w:bookmarkStart w:name="z234" w:id="200"/>
    <w:p>
      <w:pPr>
        <w:spacing w:after="0"/>
        <w:ind w:left="0"/>
        <w:jc w:val="both"/>
      </w:pPr>
      <w:r>
        <w:rPr>
          <w:rFonts w:ascii="Times New Roman"/>
          <w:b w:val="false"/>
          <w:i w:val="false"/>
          <w:color w:val="000000"/>
          <w:sz w:val="28"/>
        </w:rPr>
        <w:t>
      • промышленные сточные воды;</w:t>
      </w:r>
    </w:p>
    <w:bookmarkEnd w:id="200"/>
    <w:bookmarkStart w:name="z235" w:id="201"/>
    <w:p>
      <w:pPr>
        <w:spacing w:after="0"/>
        <w:ind w:left="0"/>
        <w:jc w:val="both"/>
      </w:pPr>
      <w:r>
        <w:rPr>
          <w:rFonts w:ascii="Times New Roman"/>
          <w:b w:val="false"/>
          <w:i w:val="false"/>
          <w:color w:val="000000"/>
          <w:sz w:val="28"/>
        </w:rPr>
        <w:t>
      • городские твердые отходы и сточные воды;</w:t>
      </w:r>
    </w:p>
    <w:bookmarkEnd w:id="201"/>
    <w:bookmarkStart w:name="z236" w:id="202"/>
    <w:p>
      <w:pPr>
        <w:spacing w:after="0"/>
        <w:ind w:left="0"/>
        <w:jc w:val="both"/>
      </w:pPr>
      <w:r>
        <w:rPr>
          <w:rFonts w:ascii="Times New Roman"/>
          <w:b w:val="false"/>
          <w:i w:val="false"/>
          <w:color w:val="000000"/>
          <w:sz w:val="28"/>
        </w:rPr>
        <w:t>
      • радиоактивные отходы;</w:t>
      </w:r>
    </w:p>
    <w:bookmarkEnd w:id="202"/>
    <w:bookmarkStart w:name="z237" w:id="203"/>
    <w:p>
      <w:pPr>
        <w:spacing w:after="0"/>
        <w:ind w:left="0"/>
        <w:jc w:val="both"/>
      </w:pPr>
      <w:r>
        <w:rPr>
          <w:rFonts w:ascii="Times New Roman"/>
          <w:b w:val="false"/>
          <w:i w:val="false"/>
          <w:color w:val="000000"/>
          <w:sz w:val="28"/>
        </w:rPr>
        <w:t>
      • удаление остатка сточных вод;</w:t>
      </w:r>
    </w:p>
    <w:bookmarkEnd w:id="203"/>
    <w:bookmarkStart w:name="z238" w:id="204"/>
    <w:p>
      <w:pPr>
        <w:spacing w:after="0"/>
        <w:ind w:left="0"/>
        <w:jc w:val="both"/>
      </w:pPr>
      <w:r>
        <w:rPr>
          <w:rFonts w:ascii="Times New Roman"/>
          <w:b w:val="false"/>
          <w:i w:val="false"/>
          <w:color w:val="000000"/>
          <w:sz w:val="28"/>
        </w:rPr>
        <w:t>
      • сжигание отходов и обращение с продуктами их сгорания;</w:t>
      </w:r>
    </w:p>
    <w:bookmarkEnd w:id="204"/>
    <w:bookmarkStart w:name="z239" w:id="205"/>
    <w:p>
      <w:pPr>
        <w:spacing w:after="0"/>
        <w:ind w:left="0"/>
        <w:jc w:val="both"/>
      </w:pPr>
      <w:r>
        <w:rPr>
          <w:rFonts w:ascii="Times New Roman"/>
          <w:b w:val="false"/>
          <w:i w:val="false"/>
          <w:color w:val="000000"/>
          <w:sz w:val="28"/>
        </w:rPr>
        <w:t>
      • ракетное топливо.</w:t>
      </w:r>
    </w:p>
    <w:bookmarkEnd w:id="205"/>
    <w:bookmarkStart w:name="z240" w:id="206"/>
    <w:p>
      <w:pPr>
        <w:spacing w:after="0"/>
        <w:ind w:left="0"/>
        <w:jc w:val="both"/>
      </w:pPr>
      <w:r>
        <w:rPr>
          <w:rFonts w:ascii="Times New Roman"/>
          <w:b w:val="false"/>
          <w:i w:val="false"/>
          <w:color w:val="000000"/>
          <w:sz w:val="28"/>
        </w:rPr>
        <w:t>
      4. Туризм.</w:t>
      </w:r>
    </w:p>
    <w:bookmarkEnd w:id="206"/>
    <w:bookmarkStart w:name="z241" w:id="207"/>
    <w:p>
      <w:pPr>
        <w:spacing w:after="0"/>
        <w:ind w:left="0"/>
        <w:jc w:val="both"/>
      </w:pPr>
      <w:r>
        <w:rPr>
          <w:rFonts w:ascii="Times New Roman"/>
          <w:b w:val="false"/>
          <w:i w:val="false"/>
          <w:color w:val="000000"/>
          <w:sz w:val="28"/>
        </w:rPr>
        <w:t>
      5. Транспорт.</w:t>
      </w:r>
    </w:p>
    <w:bookmarkEnd w:id="207"/>
    <w:bookmarkStart w:name="z242" w:id="208"/>
    <w:p>
      <w:pPr>
        <w:spacing w:after="0"/>
        <w:ind w:left="0"/>
        <w:jc w:val="both"/>
      </w:pPr>
      <w:r>
        <w:rPr>
          <w:rFonts w:ascii="Times New Roman"/>
          <w:b w:val="false"/>
          <w:i w:val="false"/>
          <w:color w:val="000000"/>
          <w:sz w:val="28"/>
        </w:rPr>
        <w:t>
      6. Сооружение искусственных островов и управление ими.</w:t>
      </w:r>
    </w:p>
    <w:bookmarkEnd w:id="208"/>
    <w:bookmarkStart w:name="z243" w:id="209"/>
    <w:p>
      <w:pPr>
        <w:spacing w:after="0"/>
        <w:ind w:left="0"/>
        <w:jc w:val="both"/>
      </w:pPr>
      <w:r>
        <w:rPr>
          <w:rFonts w:ascii="Times New Roman"/>
          <w:b w:val="false"/>
          <w:i w:val="false"/>
          <w:color w:val="000000"/>
          <w:sz w:val="28"/>
        </w:rPr>
        <w:t>
      7. Строительство автомагистралей и автомобильных дорог.</w:t>
      </w:r>
    </w:p>
    <w:bookmarkEnd w:id="209"/>
    <w:bookmarkStart w:name="z244" w:id="210"/>
    <w:p>
      <w:pPr>
        <w:spacing w:after="0"/>
        <w:ind w:left="0"/>
        <w:jc w:val="both"/>
      </w:pPr>
      <w:r>
        <w:rPr>
          <w:rFonts w:ascii="Times New Roman"/>
          <w:b w:val="false"/>
          <w:i w:val="false"/>
          <w:color w:val="000000"/>
          <w:sz w:val="28"/>
        </w:rPr>
        <w:t>
      8. Ликвидация химического оружия и боеприпасов.</w:t>
      </w:r>
    </w:p>
    <w:bookmarkEnd w:id="210"/>
    <w:bookmarkStart w:name="z245" w:id="211"/>
    <w:p>
      <w:pPr>
        <w:spacing w:after="0"/>
        <w:ind w:left="0"/>
        <w:jc w:val="both"/>
      </w:pPr>
      <w:r>
        <w:rPr>
          <w:rFonts w:ascii="Times New Roman"/>
          <w:b w:val="false"/>
          <w:i w:val="false"/>
          <w:color w:val="000000"/>
          <w:sz w:val="28"/>
        </w:rPr>
        <w:t>
      9. Дноуглубительные работы.</w:t>
      </w:r>
    </w:p>
    <w:bookmarkEnd w:id="211"/>
    <w:bookmarkStart w:name="z246" w:id="212"/>
    <w:p>
      <w:pPr>
        <w:spacing w:after="0"/>
        <w:ind w:left="0"/>
        <w:jc w:val="both"/>
      </w:pPr>
      <w:r>
        <w:rPr>
          <w:rFonts w:ascii="Times New Roman"/>
          <w:b w:val="false"/>
          <w:i w:val="false"/>
          <w:color w:val="000000"/>
          <w:sz w:val="28"/>
        </w:rPr>
        <w:t>
      10. Строительство портов и работы в них.</w:t>
      </w:r>
    </w:p>
    <w:bookmarkEnd w:id="212"/>
    <w:bookmarkStart w:name="z247" w:id="213"/>
    <w:p>
      <w:pPr>
        <w:spacing w:after="0"/>
        <w:ind w:left="0"/>
        <w:jc w:val="both"/>
      </w:pPr>
      <w:r>
        <w:rPr>
          <w:rFonts w:ascii="Times New Roman"/>
          <w:b w:val="false"/>
          <w:i w:val="false"/>
          <w:color w:val="000000"/>
          <w:sz w:val="28"/>
        </w:rPr>
        <w:t>
      11. Изменение физического естественного состояния береговой линии.</w:t>
      </w:r>
    </w:p>
    <w:bookmarkEnd w:id="213"/>
    <w:bookmarkStart w:name="z248" w:id="214"/>
    <w:p>
      <w:pPr>
        <w:spacing w:after="0"/>
        <w:ind w:left="0"/>
        <w:jc w:val="both"/>
      </w:pPr>
      <w:r>
        <w:rPr>
          <w:rFonts w:ascii="Times New Roman"/>
          <w:b w:val="false"/>
          <w:i w:val="false"/>
          <w:color w:val="000000"/>
          <w:sz w:val="28"/>
        </w:rPr>
        <w:t>
      12. Неиспользуемые установки, подверженные колебаниям уровня моря.</w:t>
      </w:r>
    </w:p>
    <w:bookmarkEnd w:id="214"/>
    <w:bookmarkStart w:name="z249" w:id="215"/>
    <w:p>
      <w:pPr>
        <w:spacing w:after="0"/>
        <w:ind w:left="0"/>
        <w:jc w:val="both"/>
      </w:pPr>
      <w:r>
        <w:rPr>
          <w:rFonts w:ascii="Times New Roman"/>
          <w:b w:val="false"/>
          <w:i w:val="false"/>
          <w:color w:val="000000"/>
          <w:sz w:val="28"/>
        </w:rPr>
        <w:t>
      В. Категории веществ</w:t>
      </w:r>
    </w:p>
    <w:bookmarkEnd w:id="215"/>
    <w:bookmarkStart w:name="z250" w:id="216"/>
    <w:p>
      <w:pPr>
        <w:spacing w:after="0"/>
        <w:ind w:left="0"/>
        <w:jc w:val="both"/>
      </w:pPr>
      <w:r>
        <w:rPr>
          <w:rFonts w:ascii="Times New Roman"/>
          <w:b w:val="false"/>
          <w:i w:val="false"/>
          <w:color w:val="000000"/>
          <w:sz w:val="28"/>
        </w:rPr>
        <w:t>
      При подготовке планов действий, программ и принятии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следующие категории веществ, определенные на основе их опасных или иных вредных характеристик, перечисленные не в порядке значимости:</w:t>
      </w:r>
    </w:p>
    <w:bookmarkEnd w:id="216"/>
    <w:bookmarkStart w:name="z251" w:id="217"/>
    <w:p>
      <w:pPr>
        <w:spacing w:after="0"/>
        <w:ind w:left="0"/>
        <w:jc w:val="both"/>
      </w:pPr>
      <w:r>
        <w:rPr>
          <w:rFonts w:ascii="Times New Roman"/>
          <w:b w:val="false"/>
          <w:i w:val="false"/>
          <w:color w:val="000000"/>
          <w:sz w:val="28"/>
        </w:rPr>
        <w:t>
      1. Кислотные или щелочные соединения, способные ухудшить качество воды.</w:t>
      </w:r>
    </w:p>
    <w:bookmarkEnd w:id="217"/>
    <w:bookmarkStart w:name="z252" w:id="218"/>
    <w:p>
      <w:pPr>
        <w:spacing w:after="0"/>
        <w:ind w:left="0"/>
        <w:jc w:val="both"/>
      </w:pPr>
      <w:r>
        <w:rPr>
          <w:rFonts w:ascii="Times New Roman"/>
          <w:b w:val="false"/>
          <w:i w:val="false"/>
          <w:color w:val="000000"/>
          <w:sz w:val="28"/>
        </w:rPr>
        <w:t>
      2. Биоциды и их производные, неохваченные в иных разделах.</w:t>
      </w:r>
    </w:p>
    <w:bookmarkEnd w:id="218"/>
    <w:bookmarkStart w:name="z253" w:id="219"/>
    <w:p>
      <w:pPr>
        <w:spacing w:after="0"/>
        <w:ind w:left="0"/>
        <w:jc w:val="both"/>
      </w:pPr>
      <w:r>
        <w:rPr>
          <w:rFonts w:ascii="Times New Roman"/>
          <w:b w:val="false"/>
          <w:i w:val="false"/>
          <w:color w:val="000000"/>
          <w:sz w:val="28"/>
        </w:rPr>
        <w:t>
      3. Сырая нефть и углеводороды нефтяного происхождения и отработанные смазочные материалы.</w:t>
      </w:r>
    </w:p>
    <w:bookmarkEnd w:id="219"/>
    <w:bookmarkStart w:name="z254" w:id="220"/>
    <w:p>
      <w:pPr>
        <w:spacing w:after="0"/>
        <w:ind w:left="0"/>
        <w:jc w:val="both"/>
      </w:pPr>
      <w:r>
        <w:rPr>
          <w:rFonts w:ascii="Times New Roman"/>
          <w:b w:val="false"/>
          <w:i w:val="false"/>
          <w:color w:val="000000"/>
          <w:sz w:val="28"/>
        </w:rPr>
        <w:t>
      4. Цианиды и фториды.</w:t>
      </w:r>
    </w:p>
    <w:bookmarkEnd w:id="220"/>
    <w:bookmarkStart w:name="z255" w:id="221"/>
    <w:p>
      <w:pPr>
        <w:spacing w:after="0"/>
        <w:ind w:left="0"/>
        <w:jc w:val="both"/>
      </w:pPr>
      <w:r>
        <w:rPr>
          <w:rFonts w:ascii="Times New Roman"/>
          <w:b w:val="false"/>
          <w:i w:val="false"/>
          <w:color w:val="000000"/>
          <w:sz w:val="28"/>
        </w:rPr>
        <w:t>
      5. Тяжелые металлы и их соединения.</w:t>
      </w:r>
    </w:p>
    <w:bookmarkEnd w:id="221"/>
    <w:bookmarkStart w:name="z256" w:id="222"/>
    <w:p>
      <w:pPr>
        <w:spacing w:after="0"/>
        <w:ind w:left="0"/>
        <w:jc w:val="both"/>
      </w:pPr>
      <w:r>
        <w:rPr>
          <w:rFonts w:ascii="Times New Roman"/>
          <w:b w:val="false"/>
          <w:i w:val="false"/>
          <w:color w:val="000000"/>
          <w:sz w:val="28"/>
        </w:rPr>
        <w:t>
      6. Морской мусор (любые стойкие промышленные или обработанные сброшенные, утилизированные или оставленные твердые материалы).</w:t>
      </w:r>
    </w:p>
    <w:bookmarkEnd w:id="222"/>
    <w:bookmarkStart w:name="z257" w:id="223"/>
    <w:p>
      <w:pPr>
        <w:spacing w:after="0"/>
        <w:ind w:left="0"/>
        <w:jc w:val="both"/>
      </w:pPr>
      <w:r>
        <w:rPr>
          <w:rFonts w:ascii="Times New Roman"/>
          <w:b w:val="false"/>
          <w:i w:val="false"/>
          <w:color w:val="000000"/>
          <w:sz w:val="28"/>
        </w:rPr>
        <w:t>
      7. Вещества, способные вызывать эвтрофикацию.</w:t>
      </w:r>
    </w:p>
    <w:bookmarkEnd w:id="223"/>
    <w:bookmarkStart w:name="z258" w:id="224"/>
    <w:p>
      <w:pPr>
        <w:spacing w:after="0"/>
        <w:ind w:left="0"/>
        <w:jc w:val="both"/>
      </w:pPr>
      <w:r>
        <w:rPr>
          <w:rFonts w:ascii="Times New Roman"/>
          <w:b w:val="false"/>
          <w:i w:val="false"/>
          <w:color w:val="000000"/>
          <w:sz w:val="28"/>
        </w:rPr>
        <w:t>
      8. Не поддающиеся биохимическому разложению детергенты и другие не поддающиеся биохимическому разложению поверхностно-активные вещества.</w:t>
      </w:r>
    </w:p>
    <w:bookmarkEnd w:id="224"/>
    <w:bookmarkStart w:name="z259" w:id="225"/>
    <w:p>
      <w:pPr>
        <w:spacing w:after="0"/>
        <w:ind w:left="0"/>
        <w:jc w:val="both"/>
      </w:pPr>
      <w:r>
        <w:rPr>
          <w:rFonts w:ascii="Times New Roman"/>
          <w:b w:val="false"/>
          <w:i w:val="false"/>
          <w:color w:val="000000"/>
          <w:sz w:val="28"/>
        </w:rPr>
        <w:t>
      9. Нетоксичные вещества, оказывающие неблагоприятное воздействие на содержание кислорода в морской среде или способные оказывать неблагоприятное воздействие на физические или химические характеристики морской воды, или способные помешать любому правомерному использованию моря.</w:t>
      </w:r>
    </w:p>
    <w:bookmarkEnd w:id="225"/>
    <w:bookmarkStart w:name="z260" w:id="226"/>
    <w:p>
      <w:pPr>
        <w:spacing w:after="0"/>
        <w:ind w:left="0"/>
        <w:jc w:val="both"/>
      </w:pPr>
      <w:r>
        <w:rPr>
          <w:rFonts w:ascii="Times New Roman"/>
          <w:b w:val="false"/>
          <w:i w:val="false"/>
          <w:color w:val="000000"/>
          <w:sz w:val="28"/>
        </w:rPr>
        <w:t>
      10. Органогалогенные соединения и вещества, способные образовывать такие соединения в морской среде.</w:t>
      </w:r>
    </w:p>
    <w:bookmarkEnd w:id="226"/>
    <w:bookmarkStart w:name="z261" w:id="227"/>
    <w:p>
      <w:pPr>
        <w:spacing w:after="0"/>
        <w:ind w:left="0"/>
        <w:jc w:val="both"/>
      </w:pPr>
      <w:r>
        <w:rPr>
          <w:rFonts w:ascii="Times New Roman"/>
          <w:b w:val="false"/>
          <w:i w:val="false"/>
          <w:color w:val="000000"/>
          <w:sz w:val="28"/>
        </w:rPr>
        <w:t>
      11. Фосфорорганические соединения и вещества, способные образовывать такие соединения в морской среде.</w:t>
      </w:r>
    </w:p>
    <w:bookmarkEnd w:id="227"/>
    <w:bookmarkStart w:name="z262" w:id="228"/>
    <w:p>
      <w:pPr>
        <w:spacing w:after="0"/>
        <w:ind w:left="0"/>
        <w:jc w:val="both"/>
      </w:pPr>
      <w:r>
        <w:rPr>
          <w:rFonts w:ascii="Times New Roman"/>
          <w:b w:val="false"/>
          <w:i w:val="false"/>
          <w:color w:val="000000"/>
          <w:sz w:val="28"/>
        </w:rPr>
        <w:t>
      12. Оловоорганические соединения и вещества, способные образовывать такие соединения в морской среде.</w:t>
      </w:r>
    </w:p>
    <w:bookmarkEnd w:id="228"/>
    <w:bookmarkStart w:name="z263" w:id="229"/>
    <w:p>
      <w:pPr>
        <w:spacing w:after="0"/>
        <w:ind w:left="0"/>
        <w:jc w:val="both"/>
      </w:pPr>
      <w:r>
        <w:rPr>
          <w:rFonts w:ascii="Times New Roman"/>
          <w:b w:val="false"/>
          <w:i w:val="false"/>
          <w:color w:val="000000"/>
          <w:sz w:val="28"/>
        </w:rPr>
        <w:t>
      13. Патогенные микроорганизмы.</w:t>
      </w:r>
    </w:p>
    <w:bookmarkEnd w:id="229"/>
    <w:bookmarkStart w:name="z264" w:id="230"/>
    <w:p>
      <w:pPr>
        <w:spacing w:after="0"/>
        <w:ind w:left="0"/>
        <w:jc w:val="both"/>
      </w:pPr>
      <w:r>
        <w:rPr>
          <w:rFonts w:ascii="Times New Roman"/>
          <w:b w:val="false"/>
          <w:i w:val="false"/>
          <w:color w:val="000000"/>
          <w:sz w:val="28"/>
        </w:rPr>
        <w:t>
      14. Полициклические ароматические углеводороды.</w:t>
      </w:r>
    </w:p>
    <w:bookmarkEnd w:id="230"/>
    <w:bookmarkStart w:name="z265" w:id="231"/>
    <w:p>
      <w:pPr>
        <w:spacing w:after="0"/>
        <w:ind w:left="0"/>
        <w:jc w:val="both"/>
      </w:pPr>
      <w:r>
        <w:rPr>
          <w:rFonts w:ascii="Times New Roman"/>
          <w:b w:val="false"/>
          <w:i w:val="false"/>
          <w:color w:val="000000"/>
          <w:sz w:val="28"/>
        </w:rPr>
        <w:t>
      15. Радиоактивные и/включая ядерные вещества.</w:t>
      </w:r>
    </w:p>
    <w:bookmarkEnd w:id="231"/>
    <w:bookmarkStart w:name="z266" w:id="232"/>
    <w:p>
      <w:pPr>
        <w:spacing w:after="0"/>
        <w:ind w:left="0"/>
        <w:jc w:val="both"/>
      </w:pPr>
      <w:r>
        <w:rPr>
          <w:rFonts w:ascii="Times New Roman"/>
          <w:b w:val="false"/>
          <w:i w:val="false"/>
          <w:color w:val="000000"/>
          <w:sz w:val="28"/>
        </w:rPr>
        <w:t>
      С. Характеристики веществ</w:t>
      </w:r>
    </w:p>
    <w:bookmarkEnd w:id="232"/>
    <w:bookmarkStart w:name="z267" w:id="233"/>
    <w:p>
      <w:pPr>
        <w:spacing w:after="0"/>
        <w:ind w:left="0"/>
        <w:jc w:val="both"/>
      </w:pPr>
      <w:r>
        <w:rPr>
          <w:rFonts w:ascii="Times New Roman"/>
          <w:b w:val="false"/>
          <w:i w:val="false"/>
          <w:color w:val="000000"/>
          <w:sz w:val="28"/>
        </w:rPr>
        <w:t>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в соответствующих случаях следующие характеристики веществ и факторы, перечисленные не в порядке приоритетности:</w:t>
      </w:r>
    </w:p>
    <w:bookmarkEnd w:id="233"/>
    <w:bookmarkStart w:name="z268" w:id="234"/>
    <w:p>
      <w:pPr>
        <w:spacing w:after="0"/>
        <w:ind w:left="0"/>
        <w:jc w:val="both"/>
      </w:pPr>
      <w:r>
        <w:rPr>
          <w:rFonts w:ascii="Times New Roman"/>
          <w:b w:val="false"/>
          <w:i w:val="false"/>
          <w:color w:val="000000"/>
          <w:sz w:val="28"/>
        </w:rPr>
        <w:t>
      1. Биоаккумуляция и увеличение концентрации загрязнителей по пищевой цепи.</w:t>
      </w:r>
    </w:p>
    <w:bookmarkEnd w:id="234"/>
    <w:bookmarkStart w:name="z269" w:id="235"/>
    <w:p>
      <w:pPr>
        <w:spacing w:after="0"/>
        <w:ind w:left="0"/>
        <w:jc w:val="both"/>
      </w:pPr>
      <w:r>
        <w:rPr>
          <w:rFonts w:ascii="Times New Roman"/>
          <w:b w:val="false"/>
          <w:i w:val="false"/>
          <w:color w:val="000000"/>
          <w:sz w:val="28"/>
        </w:rPr>
        <w:t>
      2. Кумулятивное действие веществ.</w:t>
      </w:r>
    </w:p>
    <w:bookmarkEnd w:id="235"/>
    <w:bookmarkStart w:name="z270" w:id="236"/>
    <w:p>
      <w:pPr>
        <w:spacing w:after="0"/>
        <w:ind w:left="0"/>
        <w:jc w:val="both"/>
      </w:pPr>
      <w:r>
        <w:rPr>
          <w:rFonts w:ascii="Times New Roman"/>
          <w:b w:val="false"/>
          <w:i w:val="false"/>
          <w:color w:val="000000"/>
          <w:sz w:val="28"/>
        </w:rPr>
        <w:t>
      3. Закономерности распространения веществ (то есть количества, виды использования, вероятность попадания в морскую среду).</w:t>
      </w:r>
    </w:p>
    <w:bookmarkEnd w:id="236"/>
    <w:bookmarkStart w:name="z271" w:id="237"/>
    <w:p>
      <w:pPr>
        <w:spacing w:after="0"/>
        <w:ind w:left="0"/>
        <w:jc w:val="both"/>
      </w:pPr>
      <w:r>
        <w:rPr>
          <w:rFonts w:ascii="Times New Roman"/>
          <w:b w:val="false"/>
          <w:i w:val="false"/>
          <w:color w:val="000000"/>
          <w:sz w:val="28"/>
        </w:rPr>
        <w:t>
      4. Воздействие на органолептические характеристики морских продуктов, предназначенных для употребления в пищу людьми.</w:t>
      </w:r>
    </w:p>
    <w:bookmarkEnd w:id="237"/>
    <w:bookmarkStart w:name="z272" w:id="238"/>
    <w:p>
      <w:pPr>
        <w:spacing w:after="0"/>
        <w:ind w:left="0"/>
        <w:jc w:val="both"/>
      </w:pPr>
      <w:r>
        <w:rPr>
          <w:rFonts w:ascii="Times New Roman"/>
          <w:b w:val="false"/>
          <w:i w:val="false"/>
          <w:color w:val="000000"/>
          <w:sz w:val="28"/>
        </w:rPr>
        <w:t>
      5. Воздействие на запах, цвет, прозрачность, температуру или другие свойства морской воды.</w:t>
      </w:r>
    </w:p>
    <w:bookmarkEnd w:id="238"/>
    <w:bookmarkStart w:name="z273" w:id="239"/>
    <w:p>
      <w:pPr>
        <w:spacing w:after="0"/>
        <w:ind w:left="0"/>
        <w:jc w:val="both"/>
      </w:pPr>
      <w:r>
        <w:rPr>
          <w:rFonts w:ascii="Times New Roman"/>
          <w:b w:val="false"/>
          <w:i w:val="false"/>
          <w:color w:val="000000"/>
          <w:sz w:val="28"/>
        </w:rPr>
        <w:t>
      6. Воздействие на здоровье и риск для здоровья.</w:t>
      </w:r>
    </w:p>
    <w:bookmarkEnd w:id="239"/>
    <w:bookmarkStart w:name="z274" w:id="240"/>
    <w:p>
      <w:pPr>
        <w:spacing w:after="0"/>
        <w:ind w:left="0"/>
        <w:jc w:val="both"/>
      </w:pPr>
      <w:r>
        <w:rPr>
          <w:rFonts w:ascii="Times New Roman"/>
          <w:b w:val="false"/>
          <w:i w:val="false"/>
          <w:color w:val="000000"/>
          <w:sz w:val="28"/>
        </w:rPr>
        <w:t>
      7. Негативное воздействие на морские флору и фауну и устойчивое использование биологических ресурсов или иное правомерное использование моря.</w:t>
      </w:r>
    </w:p>
    <w:bookmarkEnd w:id="240"/>
    <w:bookmarkStart w:name="z275" w:id="241"/>
    <w:p>
      <w:pPr>
        <w:spacing w:after="0"/>
        <w:ind w:left="0"/>
        <w:jc w:val="both"/>
      </w:pPr>
      <w:r>
        <w:rPr>
          <w:rFonts w:ascii="Times New Roman"/>
          <w:b w:val="false"/>
          <w:i w:val="false"/>
          <w:color w:val="000000"/>
          <w:sz w:val="28"/>
        </w:rPr>
        <w:t>
      8. Стойкость веществ.</w:t>
      </w:r>
    </w:p>
    <w:bookmarkEnd w:id="241"/>
    <w:bookmarkStart w:name="z276" w:id="242"/>
    <w:p>
      <w:pPr>
        <w:spacing w:after="0"/>
        <w:ind w:left="0"/>
        <w:jc w:val="both"/>
      </w:pPr>
      <w:r>
        <w:rPr>
          <w:rFonts w:ascii="Times New Roman"/>
          <w:b w:val="false"/>
          <w:i w:val="false"/>
          <w:color w:val="000000"/>
          <w:sz w:val="28"/>
        </w:rPr>
        <w:t>
      9. Способность вызывать эвтрофикацию.</w:t>
      </w:r>
    </w:p>
    <w:bookmarkEnd w:id="242"/>
    <w:bookmarkStart w:name="z277" w:id="243"/>
    <w:p>
      <w:pPr>
        <w:spacing w:after="0"/>
        <w:ind w:left="0"/>
        <w:jc w:val="both"/>
      </w:pPr>
      <w:r>
        <w:rPr>
          <w:rFonts w:ascii="Times New Roman"/>
          <w:b w:val="false"/>
          <w:i w:val="false"/>
          <w:color w:val="000000"/>
          <w:sz w:val="28"/>
        </w:rPr>
        <w:t>
      10. Радиоактивность.</w:t>
      </w:r>
    </w:p>
    <w:bookmarkEnd w:id="243"/>
    <w:bookmarkStart w:name="z278" w:id="244"/>
    <w:p>
      <w:pPr>
        <w:spacing w:after="0"/>
        <w:ind w:left="0"/>
        <w:jc w:val="both"/>
      </w:pPr>
      <w:r>
        <w:rPr>
          <w:rFonts w:ascii="Times New Roman"/>
          <w:b w:val="false"/>
          <w:i w:val="false"/>
          <w:color w:val="000000"/>
          <w:sz w:val="28"/>
        </w:rPr>
        <w:t>
      11. Коэффициент соотношения концентраций, ведущих и не ведущих к видимым эффектам (NOEC).</w:t>
      </w:r>
    </w:p>
    <w:bookmarkEnd w:id="244"/>
    <w:bookmarkStart w:name="z279" w:id="245"/>
    <w:p>
      <w:pPr>
        <w:spacing w:after="0"/>
        <w:ind w:left="0"/>
        <w:jc w:val="both"/>
      </w:pPr>
      <w:r>
        <w:rPr>
          <w:rFonts w:ascii="Times New Roman"/>
          <w:b w:val="false"/>
          <w:i w:val="false"/>
          <w:color w:val="000000"/>
          <w:sz w:val="28"/>
        </w:rPr>
        <w:t>
      12. Риск нежелательных изменений в морской экосистеме и необратимость или длительность воздействия.</w:t>
      </w:r>
    </w:p>
    <w:bookmarkEnd w:id="245"/>
    <w:bookmarkStart w:name="z280" w:id="246"/>
    <w:p>
      <w:pPr>
        <w:spacing w:after="0"/>
        <w:ind w:left="0"/>
        <w:jc w:val="both"/>
      </w:pPr>
      <w:r>
        <w:rPr>
          <w:rFonts w:ascii="Times New Roman"/>
          <w:b w:val="false"/>
          <w:i w:val="false"/>
          <w:color w:val="000000"/>
          <w:sz w:val="28"/>
        </w:rPr>
        <w:t>
      13. Токсичность или иные вредные свойства (например, канцерогенность, мутагенность, тератогенность).</w:t>
      </w:r>
    </w:p>
    <w:bookmarkEnd w:id="246"/>
    <w:bookmarkStart w:name="z281" w:id="247"/>
    <w:p>
      <w:pPr>
        <w:spacing w:after="0"/>
        <w:ind w:left="0"/>
        <w:jc w:val="both"/>
      </w:pPr>
      <w:r>
        <w:rPr>
          <w:rFonts w:ascii="Times New Roman"/>
          <w:b w:val="false"/>
          <w:i w:val="false"/>
          <w:color w:val="000000"/>
          <w:sz w:val="28"/>
        </w:rPr>
        <w:t>
      14. Способность к дальнему перенесу.</w:t>
      </w:r>
    </w:p>
    <w:bookmarkEnd w:id="247"/>
    <w:bookmarkStart w:name="z282" w:id="248"/>
    <w:p>
      <w:pPr>
        <w:spacing w:after="0"/>
        <w:ind w:left="0"/>
        <w:jc w:val="left"/>
      </w:pPr>
      <w:r>
        <w:rPr>
          <w:rFonts w:ascii="Times New Roman"/>
          <w:b/>
          <w:i w:val="false"/>
          <w:color w:val="000000"/>
        </w:rPr>
        <w:t xml:space="preserve"> ПРИЛОЖЕНИЕ II</w:t>
      </w:r>
    </w:p>
    <w:bookmarkEnd w:id="248"/>
    <w:bookmarkStart w:name="z283" w:id="249"/>
    <w:p>
      <w:pPr>
        <w:spacing w:after="0"/>
        <w:ind w:left="0"/>
        <w:jc w:val="left"/>
      </w:pPr>
      <w:r>
        <w:rPr>
          <w:rFonts w:ascii="Times New Roman"/>
          <w:b/>
          <w:i w:val="false"/>
          <w:color w:val="000000"/>
        </w:rPr>
        <w:t xml:space="preserve"> Рассредоточенные источники загрязнения, имеющиеся в сельском хозяйстве</w:t>
      </w:r>
    </w:p>
    <w:bookmarkEnd w:id="249"/>
    <w:bookmarkStart w:name="z284" w:id="250"/>
    <w:p>
      <w:pPr>
        <w:spacing w:after="0"/>
        <w:ind w:left="0"/>
        <w:jc w:val="both"/>
      </w:pPr>
      <w:r>
        <w:rPr>
          <w:rFonts w:ascii="Times New Roman"/>
          <w:b w:val="false"/>
          <w:i w:val="false"/>
          <w:color w:val="000000"/>
          <w:sz w:val="28"/>
        </w:rPr>
        <w:t>
      A. Определения</w:t>
      </w:r>
    </w:p>
    <w:bookmarkEnd w:id="250"/>
    <w:bookmarkStart w:name="z285" w:id="251"/>
    <w:p>
      <w:pPr>
        <w:spacing w:after="0"/>
        <w:ind w:left="0"/>
        <w:jc w:val="both"/>
      </w:pPr>
      <w:r>
        <w:rPr>
          <w:rFonts w:ascii="Times New Roman"/>
          <w:b w:val="false"/>
          <w:i w:val="false"/>
          <w:color w:val="000000"/>
          <w:sz w:val="28"/>
        </w:rPr>
        <w:t>
      Для целей настоящего Приложения:</w:t>
      </w:r>
    </w:p>
    <w:bookmarkEnd w:id="251"/>
    <w:bookmarkStart w:name="z286" w:id="252"/>
    <w:p>
      <w:pPr>
        <w:spacing w:after="0"/>
        <w:ind w:left="0"/>
        <w:jc w:val="both"/>
      </w:pPr>
      <w:r>
        <w:rPr>
          <w:rFonts w:ascii="Times New Roman"/>
          <w:b w:val="false"/>
          <w:i w:val="false"/>
          <w:color w:val="000000"/>
          <w:sz w:val="28"/>
        </w:rPr>
        <w:t>
      1. "Рассредоточенные источники загрязнения, имеющиеся в сельском хозяйстве" означает неточечные источники загрязнения, связанные с выращиванием сельскохозяйственных культур и разведением домашних животных, за исключением объектов интенсивного выращивания животных, которые, наоборот, относятся к точечным источникам.</w:t>
      </w:r>
    </w:p>
    <w:bookmarkEnd w:id="252"/>
    <w:bookmarkStart w:name="z287" w:id="253"/>
    <w:p>
      <w:pPr>
        <w:spacing w:after="0"/>
        <w:ind w:left="0"/>
        <w:jc w:val="both"/>
      </w:pPr>
      <w:r>
        <w:rPr>
          <w:rFonts w:ascii="Times New Roman"/>
          <w:b w:val="false"/>
          <w:i w:val="false"/>
          <w:color w:val="000000"/>
          <w:sz w:val="28"/>
        </w:rPr>
        <w:t>
      2. "Наилучшие практики" означает рентабельные и достижимые меры структурного и неструктурного характера в целях предотвращения, снижения или контроля стоков загрязняющих веществ в морскую среду и прибрежные районы Каспия.</w:t>
      </w:r>
    </w:p>
    <w:bookmarkEnd w:id="253"/>
    <w:bookmarkStart w:name="z288" w:id="254"/>
    <w:p>
      <w:pPr>
        <w:spacing w:after="0"/>
        <w:ind w:left="0"/>
        <w:jc w:val="both"/>
      </w:pPr>
      <w:r>
        <w:rPr>
          <w:rFonts w:ascii="Times New Roman"/>
          <w:b w:val="false"/>
          <w:i w:val="false"/>
          <w:color w:val="000000"/>
          <w:sz w:val="28"/>
        </w:rPr>
        <w:t>
      B. Планы по предотвращению, контролю и снижению загрязнения из рассредоточенных источников, имеющихся в сельском хозяйстве</w:t>
      </w:r>
    </w:p>
    <w:bookmarkEnd w:id="254"/>
    <w:bookmarkStart w:name="z289" w:id="255"/>
    <w:p>
      <w:pPr>
        <w:spacing w:after="0"/>
        <w:ind w:left="0"/>
        <w:jc w:val="both"/>
      </w:pPr>
      <w:r>
        <w:rPr>
          <w:rFonts w:ascii="Times New Roman"/>
          <w:b w:val="false"/>
          <w:i w:val="false"/>
          <w:color w:val="000000"/>
          <w:sz w:val="28"/>
        </w:rPr>
        <w:t>
      Каждая Договаривающаяся Сторона в кратчайшие согласованные сроки с момента вступления в силу настоящего Протокола разрабатывает планы и меры по предотвращению, контролю и снижению загрязнения из рассредоточенных источников, существующих в сельском хозяйстве, которые могут оказывать неблагоприятное воздействие на морскую среду или прибрежные районы Каспийского моря. Такие планы и меры охватывают, в частности, рассредоточенные источники загрязнения, содержащие вещества, приводящие к эвтрофикации, пестициды, осадочные отложения и патогенные организмы.</w:t>
      </w:r>
    </w:p>
    <w:bookmarkEnd w:id="255"/>
    <w:bookmarkStart w:name="z290" w:id="256"/>
    <w:p>
      <w:pPr>
        <w:spacing w:after="0"/>
        <w:ind w:left="0"/>
        <w:jc w:val="both"/>
      </w:pPr>
      <w:r>
        <w:rPr>
          <w:rFonts w:ascii="Times New Roman"/>
          <w:b w:val="false"/>
          <w:i w:val="false"/>
          <w:color w:val="000000"/>
          <w:sz w:val="28"/>
        </w:rPr>
        <w:t>
      При разработке планов принимается во внимание следующее:</w:t>
      </w:r>
    </w:p>
    <w:bookmarkEnd w:id="256"/>
    <w:bookmarkStart w:name="z291" w:id="257"/>
    <w:p>
      <w:pPr>
        <w:spacing w:after="0"/>
        <w:ind w:left="0"/>
        <w:jc w:val="both"/>
      </w:pPr>
      <w:r>
        <w:rPr>
          <w:rFonts w:ascii="Times New Roman"/>
          <w:b w:val="false"/>
          <w:i w:val="false"/>
          <w:color w:val="000000"/>
          <w:sz w:val="28"/>
        </w:rPr>
        <w:t>
      1. Оценка и анализ рассредоточенных источников загрязнения, имеющихся в сельском хозяйстве, которые могут оказывать неблагоприятное воздействие на морскую среду и прибрежные районы Каспийского моря, включая:</w:t>
      </w:r>
    </w:p>
    <w:bookmarkEnd w:id="257"/>
    <w:bookmarkStart w:name="z292" w:id="258"/>
    <w:p>
      <w:pPr>
        <w:spacing w:after="0"/>
        <w:ind w:left="0"/>
        <w:jc w:val="both"/>
      </w:pPr>
      <w:r>
        <w:rPr>
          <w:rFonts w:ascii="Times New Roman"/>
          <w:b w:val="false"/>
          <w:i w:val="false"/>
          <w:color w:val="000000"/>
          <w:sz w:val="28"/>
        </w:rPr>
        <w:t>
      a) оценку уровней концентрации, которые могут оказывать неблагоприятное воздействие на морскую среду и прибрежные районы Каспийского моря;</w:t>
      </w:r>
    </w:p>
    <w:bookmarkEnd w:id="258"/>
    <w:bookmarkStart w:name="z293" w:id="259"/>
    <w:p>
      <w:pPr>
        <w:spacing w:after="0"/>
        <w:ind w:left="0"/>
        <w:jc w:val="both"/>
      </w:pPr>
      <w:r>
        <w:rPr>
          <w:rFonts w:ascii="Times New Roman"/>
          <w:b w:val="false"/>
          <w:i w:val="false"/>
          <w:color w:val="000000"/>
          <w:sz w:val="28"/>
        </w:rPr>
        <w:t>
      b) выявление потенциальных рисков для здоровья людей;</w:t>
      </w:r>
    </w:p>
    <w:bookmarkEnd w:id="259"/>
    <w:bookmarkStart w:name="z294" w:id="260"/>
    <w:p>
      <w:pPr>
        <w:spacing w:after="0"/>
        <w:ind w:left="0"/>
        <w:jc w:val="both"/>
      </w:pPr>
      <w:r>
        <w:rPr>
          <w:rFonts w:ascii="Times New Roman"/>
          <w:b w:val="false"/>
          <w:i w:val="false"/>
          <w:color w:val="000000"/>
          <w:sz w:val="28"/>
        </w:rPr>
        <w:t>
      c) оценку существующих наилучших практик и их эффективность;</w:t>
      </w:r>
    </w:p>
    <w:bookmarkEnd w:id="260"/>
    <w:bookmarkStart w:name="z295" w:id="261"/>
    <w:p>
      <w:pPr>
        <w:spacing w:after="0"/>
        <w:ind w:left="0"/>
        <w:jc w:val="both"/>
      </w:pPr>
      <w:r>
        <w:rPr>
          <w:rFonts w:ascii="Times New Roman"/>
          <w:b w:val="false"/>
          <w:i w:val="false"/>
          <w:color w:val="000000"/>
          <w:sz w:val="28"/>
        </w:rPr>
        <w:t>
      d) внедрение программ мониторинга.</w:t>
      </w:r>
    </w:p>
    <w:bookmarkEnd w:id="261"/>
    <w:bookmarkStart w:name="z296" w:id="262"/>
    <w:p>
      <w:pPr>
        <w:spacing w:after="0"/>
        <w:ind w:left="0"/>
        <w:jc w:val="both"/>
      </w:pPr>
      <w:r>
        <w:rPr>
          <w:rFonts w:ascii="Times New Roman"/>
          <w:b w:val="false"/>
          <w:i w:val="false"/>
          <w:color w:val="000000"/>
          <w:sz w:val="28"/>
        </w:rPr>
        <w:t>
      2. Политические, законодательные и экономические меры, включая:</w:t>
      </w:r>
    </w:p>
    <w:bookmarkEnd w:id="262"/>
    <w:bookmarkStart w:name="z297" w:id="263"/>
    <w:p>
      <w:pPr>
        <w:spacing w:after="0"/>
        <w:ind w:left="0"/>
        <w:jc w:val="both"/>
      </w:pPr>
      <w:r>
        <w:rPr>
          <w:rFonts w:ascii="Times New Roman"/>
          <w:b w:val="false"/>
          <w:i w:val="false"/>
          <w:color w:val="000000"/>
          <w:sz w:val="28"/>
        </w:rPr>
        <w:t>
      a) оценку и анализ планов, принципов политики и правовых механизмов, направленных на управление рассредоточенными источниками загрязнения, имеющимися в сельском хозяйстве, с точки зрения их достаточности и разработку плана осуществления таких изменений, которые необходимы для достижения наилучших практик;</w:t>
      </w:r>
    </w:p>
    <w:bookmarkEnd w:id="263"/>
    <w:bookmarkStart w:name="z298" w:id="264"/>
    <w:p>
      <w:pPr>
        <w:spacing w:after="0"/>
        <w:ind w:left="0"/>
        <w:jc w:val="both"/>
      </w:pPr>
      <w:r>
        <w:rPr>
          <w:rFonts w:ascii="Times New Roman"/>
          <w:b w:val="false"/>
          <w:i w:val="false"/>
          <w:color w:val="000000"/>
          <w:sz w:val="28"/>
        </w:rPr>
        <w:t>
      b) оценку существующей административной системы управления рассредоточенными источниками загрязнения, имеющимися в сельском хозяйстве; а также</w:t>
      </w:r>
    </w:p>
    <w:bookmarkEnd w:id="264"/>
    <w:bookmarkStart w:name="z299" w:id="265"/>
    <w:p>
      <w:pPr>
        <w:spacing w:after="0"/>
        <w:ind w:left="0"/>
        <w:jc w:val="both"/>
      </w:pPr>
      <w:r>
        <w:rPr>
          <w:rFonts w:ascii="Times New Roman"/>
          <w:b w:val="false"/>
          <w:i w:val="false"/>
          <w:color w:val="000000"/>
          <w:sz w:val="28"/>
        </w:rPr>
        <w:t>
      c) разработку и содействие реализации программ экономического и неэкономического стимулирования в целях расширения использования наилучших практик для предотвращения, контроля и снижения загрязнения морской среды и прибрежных районов Каспийского моря из рассредоточенных источников загрязнения, имеющихся в сельском хозяйстве.</w:t>
      </w:r>
    </w:p>
    <w:bookmarkEnd w:id="265"/>
    <w:bookmarkStart w:name="z300" w:id="266"/>
    <w:p>
      <w:pPr>
        <w:spacing w:after="0"/>
        <w:ind w:left="0"/>
        <w:jc w:val="both"/>
      </w:pPr>
      <w:r>
        <w:rPr>
          <w:rFonts w:ascii="Times New Roman"/>
          <w:b w:val="false"/>
          <w:i w:val="false"/>
          <w:color w:val="000000"/>
          <w:sz w:val="28"/>
        </w:rPr>
        <w:t>
      3. Программы обучения, подготовки и повышения информированности, включая:</w:t>
      </w:r>
    </w:p>
    <w:bookmarkEnd w:id="266"/>
    <w:bookmarkStart w:name="z301" w:id="267"/>
    <w:p>
      <w:pPr>
        <w:spacing w:after="0"/>
        <w:ind w:left="0"/>
        <w:jc w:val="both"/>
      </w:pPr>
      <w:r>
        <w:rPr>
          <w:rFonts w:ascii="Times New Roman"/>
          <w:b w:val="false"/>
          <w:i w:val="false"/>
          <w:color w:val="000000"/>
          <w:sz w:val="28"/>
        </w:rPr>
        <w:t>
      a) разработку и осуществление программ в сельскохозяйственном секторе и среди всего населения в целях повышения информированности о рассредоточенных источниках загрязнения, имеющихся в сельском хозяйстве, и их воздействии на морскую среду и прибрежные районы, здоровье людей и экономику;</w:t>
      </w:r>
    </w:p>
    <w:bookmarkEnd w:id="267"/>
    <w:bookmarkStart w:name="z302" w:id="268"/>
    <w:p>
      <w:pPr>
        <w:spacing w:after="0"/>
        <w:ind w:left="0"/>
        <w:jc w:val="both"/>
      </w:pPr>
      <w:r>
        <w:rPr>
          <w:rFonts w:ascii="Times New Roman"/>
          <w:b w:val="false"/>
          <w:i w:val="false"/>
          <w:color w:val="000000"/>
          <w:sz w:val="28"/>
        </w:rPr>
        <w:t>
      b) разработку и осуществление на всех уровнях системы образования программ просвещения относительно важной роли морской среды и прибрежных районов и воздействия загрязнения в результате сельскохозяйственной деятельности;</w:t>
      </w:r>
    </w:p>
    <w:bookmarkEnd w:id="268"/>
    <w:bookmarkStart w:name="z303" w:id="269"/>
    <w:p>
      <w:pPr>
        <w:spacing w:after="0"/>
        <w:ind w:left="0"/>
        <w:jc w:val="both"/>
      </w:pPr>
      <w:r>
        <w:rPr>
          <w:rFonts w:ascii="Times New Roman"/>
          <w:b w:val="false"/>
          <w:i w:val="false"/>
          <w:color w:val="000000"/>
          <w:sz w:val="28"/>
        </w:rPr>
        <w:t>
      c) разработку и проведение программ подготовки сотрудников органов государственного управления и работников сельскохозяйственного сектора по вопросам внедрения наилучших практик, включая разработку рекомендаций для работников сектора сельского хозяйства по наилучшим структурным и неструктурным практикам в целях предотвращения, снижения и контроля за рассредоточенными источниками загрязнения, имеющимися в сельском хозяйстве;</w:t>
      </w:r>
    </w:p>
    <w:bookmarkEnd w:id="269"/>
    <w:bookmarkStart w:name="z304" w:id="270"/>
    <w:p>
      <w:pPr>
        <w:spacing w:after="0"/>
        <w:ind w:left="0"/>
        <w:jc w:val="both"/>
      </w:pPr>
      <w:r>
        <w:rPr>
          <w:rFonts w:ascii="Times New Roman"/>
          <w:b w:val="false"/>
          <w:i w:val="false"/>
          <w:color w:val="000000"/>
          <w:sz w:val="28"/>
        </w:rPr>
        <w:t>
      d) разработку программ содействия передаче эффективных технологий и обмену информацией.</w:t>
      </w:r>
    </w:p>
    <w:bookmarkEnd w:id="270"/>
    <w:bookmarkStart w:name="z305" w:id="271"/>
    <w:p>
      <w:pPr>
        <w:spacing w:after="0"/>
        <w:ind w:left="0"/>
        <w:jc w:val="both"/>
      </w:pPr>
      <w:r>
        <w:rPr>
          <w:rFonts w:ascii="Times New Roman"/>
          <w:b w:val="false"/>
          <w:i w:val="false"/>
          <w:color w:val="000000"/>
          <w:sz w:val="28"/>
        </w:rPr>
        <w:t>
      С. Представление докладов</w:t>
      </w:r>
    </w:p>
    <w:bookmarkEnd w:id="271"/>
    <w:bookmarkStart w:name="z306" w:id="272"/>
    <w:p>
      <w:pPr>
        <w:spacing w:after="0"/>
        <w:ind w:left="0"/>
        <w:jc w:val="both"/>
      </w:pPr>
      <w:r>
        <w:rPr>
          <w:rFonts w:ascii="Times New Roman"/>
          <w:b w:val="false"/>
          <w:i w:val="false"/>
          <w:color w:val="000000"/>
          <w:sz w:val="28"/>
        </w:rPr>
        <w:t>
      Каждая Договаривающаяся Сторона представляет доклады о своих планах по предотвращению, контролю и снижению загрязнения морской среды и прибрежных районов Каспийского моря из рассредоточенных источников загрязнения, имеющихся в сельском хозяйстве, в соответствии со статьей 17 настоящего Протокола.</w:t>
      </w:r>
    </w:p>
    <w:bookmarkEnd w:id="272"/>
    <w:bookmarkStart w:name="z307" w:id="273"/>
    <w:p>
      <w:pPr>
        <w:spacing w:after="0"/>
        <w:ind w:left="0"/>
        <w:jc w:val="left"/>
      </w:pPr>
      <w:r>
        <w:rPr>
          <w:rFonts w:ascii="Times New Roman"/>
          <w:b/>
          <w:i w:val="false"/>
          <w:color w:val="000000"/>
        </w:rPr>
        <w:t xml:space="preserve"> ПРИЛОЖЕНИЕ III</w:t>
      </w:r>
    </w:p>
    <w:bookmarkEnd w:id="273"/>
    <w:bookmarkStart w:name="z308" w:id="274"/>
    <w:p>
      <w:pPr>
        <w:spacing w:after="0"/>
        <w:ind w:left="0"/>
        <w:jc w:val="left"/>
      </w:pPr>
      <w:r>
        <w:rPr>
          <w:rFonts w:ascii="Times New Roman"/>
          <w:b/>
          <w:i w:val="false"/>
          <w:color w:val="000000"/>
        </w:rPr>
        <w:t xml:space="preserve"> Перенос загрязнения через атмосферу</w:t>
      </w:r>
    </w:p>
    <w:bookmarkEnd w:id="274"/>
    <w:bookmarkStart w:name="z309" w:id="275"/>
    <w:p>
      <w:pPr>
        <w:spacing w:after="0"/>
        <w:ind w:left="0"/>
        <w:jc w:val="both"/>
      </w:pPr>
      <w:r>
        <w:rPr>
          <w:rFonts w:ascii="Times New Roman"/>
          <w:b w:val="false"/>
          <w:i w:val="false"/>
          <w:color w:val="000000"/>
          <w:sz w:val="28"/>
        </w:rPr>
        <w:t>
      Настоящее Приложение определяет условия применения настоящего Протокола к загрязнению из наземных источников и в результате осуществляемой на суше деятельности, которое переносится через атмосферу, в соответствии с положениями пункта 2 b) статьи 3.</w:t>
      </w:r>
    </w:p>
    <w:bookmarkEnd w:id="275"/>
    <w:bookmarkStart w:name="z310" w:id="276"/>
    <w:p>
      <w:pPr>
        <w:spacing w:after="0"/>
        <w:ind w:left="0"/>
        <w:jc w:val="both"/>
      </w:pPr>
      <w:r>
        <w:rPr>
          <w:rFonts w:ascii="Times New Roman"/>
          <w:b w:val="false"/>
          <w:i w:val="false"/>
          <w:color w:val="000000"/>
          <w:sz w:val="28"/>
        </w:rPr>
        <w:t>
      1. Настоящий Протокол применяется к загрязняющим выбросам в атмосферу при наличии следующих условий:</w:t>
      </w:r>
    </w:p>
    <w:bookmarkEnd w:id="276"/>
    <w:bookmarkStart w:name="z311" w:id="277"/>
    <w:p>
      <w:pPr>
        <w:spacing w:after="0"/>
        <w:ind w:left="0"/>
        <w:jc w:val="both"/>
      </w:pPr>
      <w:r>
        <w:rPr>
          <w:rFonts w:ascii="Times New Roman"/>
          <w:b w:val="false"/>
          <w:i w:val="false"/>
          <w:color w:val="000000"/>
          <w:sz w:val="28"/>
        </w:rPr>
        <w:t>
      a) выбрасываемые вещества переносятся или могут переноситься в морскую среду и прибрежные районы Каспийского моря при преобладающих метеорологических условиях;</w:t>
      </w:r>
    </w:p>
    <w:bookmarkEnd w:id="277"/>
    <w:bookmarkStart w:name="z312" w:id="278"/>
    <w:p>
      <w:pPr>
        <w:spacing w:after="0"/>
        <w:ind w:left="0"/>
        <w:jc w:val="both"/>
      </w:pPr>
      <w:r>
        <w:rPr>
          <w:rFonts w:ascii="Times New Roman"/>
          <w:b w:val="false"/>
          <w:i w:val="false"/>
          <w:color w:val="000000"/>
          <w:sz w:val="28"/>
        </w:rPr>
        <w:t>
      b) количество вещества, попадающего в морскую среду и прибрежные районы Каспийского моря, является опасным по критериям, разработанным в соответствии со статьей 6 Протокола, по сравнению с количеством данного вещества, достигающим морской среды и прибрежных районов другими путями.</w:t>
      </w:r>
    </w:p>
    <w:bookmarkEnd w:id="278"/>
    <w:bookmarkStart w:name="z313" w:id="279"/>
    <w:p>
      <w:pPr>
        <w:spacing w:after="0"/>
        <w:ind w:left="0"/>
        <w:jc w:val="both"/>
      </w:pPr>
      <w:r>
        <w:rPr>
          <w:rFonts w:ascii="Times New Roman"/>
          <w:b w:val="false"/>
          <w:i w:val="false"/>
          <w:color w:val="000000"/>
          <w:sz w:val="28"/>
        </w:rPr>
        <w:t>
      2. В случае загрязнения морской среды и прибрежных районов Каспийского моря из наземных источников и в результате осуществляемой на суше деятельности положения статей 4 и 7 настоящего Протокола применяются постепенно к соответствующим видам деятельности и веществам, перечисленным в Приложении І к настоящему Протоколу, по согласованию между Договаривающимися Сторонами.</w:t>
      </w:r>
    </w:p>
    <w:bookmarkEnd w:id="279"/>
    <w:bookmarkStart w:name="z314" w:id="280"/>
    <w:p>
      <w:pPr>
        <w:spacing w:after="0"/>
        <w:ind w:left="0"/>
        <w:jc w:val="both"/>
      </w:pPr>
      <w:r>
        <w:rPr>
          <w:rFonts w:ascii="Times New Roman"/>
          <w:b w:val="false"/>
          <w:i w:val="false"/>
          <w:color w:val="000000"/>
          <w:sz w:val="28"/>
        </w:rPr>
        <w:t>
      3. При наличии условий, перечисленных в пункте 1, выше, положения пункта 1 статьи 6 настоящего Протокола применяются также:</w:t>
      </w:r>
    </w:p>
    <w:bookmarkEnd w:id="280"/>
    <w:bookmarkStart w:name="z315" w:id="281"/>
    <w:p>
      <w:pPr>
        <w:spacing w:after="0"/>
        <w:ind w:left="0"/>
        <w:jc w:val="both"/>
      </w:pPr>
      <w:r>
        <w:rPr>
          <w:rFonts w:ascii="Times New Roman"/>
          <w:b w:val="false"/>
          <w:i w:val="false"/>
          <w:color w:val="000000"/>
          <w:sz w:val="28"/>
        </w:rPr>
        <w:t>
      a) к выбросам в атмосферу веществ - их количеству и концентрации - на основе информации, имеющейся в распоряжении Договаривающихся Сторон, относительно местоположения и распределения источников загрязнения воздуха;</w:t>
      </w:r>
    </w:p>
    <w:bookmarkEnd w:id="281"/>
    <w:bookmarkStart w:name="z316" w:id="282"/>
    <w:p>
      <w:pPr>
        <w:spacing w:after="0"/>
        <w:ind w:left="0"/>
        <w:jc w:val="both"/>
      </w:pPr>
      <w:r>
        <w:rPr>
          <w:rFonts w:ascii="Times New Roman"/>
          <w:b w:val="false"/>
          <w:i w:val="false"/>
          <w:color w:val="000000"/>
          <w:sz w:val="28"/>
        </w:rPr>
        <w:t>
      b) к содержанию контролируемых веществ в топливе и сырье;</w:t>
      </w:r>
    </w:p>
    <w:bookmarkEnd w:id="282"/>
    <w:bookmarkStart w:name="z317" w:id="283"/>
    <w:p>
      <w:pPr>
        <w:spacing w:after="0"/>
        <w:ind w:left="0"/>
        <w:jc w:val="both"/>
      </w:pPr>
      <w:r>
        <w:rPr>
          <w:rFonts w:ascii="Times New Roman"/>
          <w:b w:val="false"/>
          <w:i w:val="false"/>
          <w:color w:val="000000"/>
          <w:sz w:val="28"/>
        </w:rPr>
        <w:t>
      c) к эффективности технологий контроля за загрязнением воздуха и более эффективным производственным и топливосжигающим процессам;</w:t>
      </w:r>
    </w:p>
    <w:bookmarkEnd w:id="283"/>
    <w:bookmarkStart w:name="z318" w:id="284"/>
    <w:p>
      <w:pPr>
        <w:spacing w:after="0"/>
        <w:ind w:left="0"/>
        <w:jc w:val="both"/>
      </w:pPr>
      <w:r>
        <w:rPr>
          <w:rFonts w:ascii="Times New Roman"/>
          <w:b w:val="false"/>
          <w:i w:val="false"/>
          <w:color w:val="000000"/>
          <w:sz w:val="28"/>
        </w:rPr>
        <w:t>
      (d) к применению контролируемых веществ в сельском хозяйстве и лесоводстве.</w:t>
      </w:r>
    </w:p>
    <w:bookmarkEnd w:id="284"/>
    <w:bookmarkStart w:name="z319" w:id="285"/>
    <w:p>
      <w:pPr>
        <w:spacing w:after="0"/>
        <w:ind w:left="0"/>
        <w:jc w:val="both"/>
      </w:pPr>
      <w:r>
        <w:rPr>
          <w:rFonts w:ascii="Times New Roman"/>
          <w:b w:val="false"/>
          <w:i w:val="false"/>
          <w:color w:val="000000"/>
          <w:sz w:val="28"/>
        </w:rPr>
        <w:t>
      4. Положения Приложения IV к настоящему Протоколу касаются загрязнения через атмосферу, где это применимо. При оценке осаждений из атмосферы, а также при составлении кадастров выбросов загрязняющих веществ из наземных источников с точки зрения их количества и концентрации проводятся мониторинг и моделирование загрязнения воздуха с использованием общих приемлемых коэффициентов выбросов и методологий.</w:t>
      </w:r>
    </w:p>
    <w:bookmarkEnd w:id="285"/>
    <w:bookmarkStart w:name="z320" w:id="286"/>
    <w:p>
      <w:pPr>
        <w:spacing w:after="0"/>
        <w:ind w:left="0"/>
        <w:jc w:val="both"/>
      </w:pPr>
      <w:r>
        <w:rPr>
          <w:rFonts w:ascii="Times New Roman"/>
          <w:b w:val="false"/>
          <w:i w:val="false"/>
          <w:color w:val="000000"/>
          <w:sz w:val="28"/>
        </w:rPr>
        <w:t>
      5. Все статьи настоящего Протокола одинаково распространяются на переносимые через атмосферу загрязнения из наземных источников и в результате осуществляемой на суше деятельности, где это применимо, и в соответствии с условиями, перечисленными в пункте 1, выше.</w:t>
      </w:r>
    </w:p>
    <w:bookmarkEnd w:id="286"/>
    <w:bookmarkStart w:name="z321" w:id="287"/>
    <w:p>
      <w:pPr>
        <w:spacing w:after="0"/>
        <w:ind w:left="0"/>
        <w:jc w:val="left"/>
      </w:pPr>
      <w:r>
        <w:rPr>
          <w:rFonts w:ascii="Times New Roman"/>
          <w:b/>
          <w:i w:val="false"/>
          <w:color w:val="000000"/>
        </w:rPr>
        <w:t xml:space="preserve"> ПРИЛОЖЕНИЕ IV</w:t>
      </w:r>
    </w:p>
    <w:bookmarkEnd w:id="287"/>
    <w:bookmarkStart w:name="z322" w:id="288"/>
    <w:p>
      <w:pPr>
        <w:spacing w:after="0"/>
        <w:ind w:left="0"/>
        <w:jc w:val="left"/>
      </w:pPr>
      <w:r>
        <w:rPr>
          <w:rFonts w:ascii="Times New Roman"/>
          <w:b/>
          <w:i w:val="false"/>
          <w:color w:val="000000"/>
        </w:rPr>
        <w:t xml:space="preserve"> Разрешения на выбросы</w:t>
      </w:r>
    </w:p>
    <w:bookmarkEnd w:id="288"/>
    <w:bookmarkStart w:name="z323" w:id="289"/>
    <w:p>
      <w:pPr>
        <w:spacing w:after="0"/>
        <w:ind w:left="0"/>
        <w:jc w:val="both"/>
      </w:pPr>
      <w:r>
        <w:rPr>
          <w:rFonts w:ascii="Times New Roman"/>
          <w:b w:val="false"/>
          <w:i w:val="false"/>
          <w:color w:val="000000"/>
          <w:sz w:val="28"/>
        </w:rPr>
        <w:t>
      В соответствии с пунктом 3 статьи 7 настоящего Протокола Договаривающиеся Стороны при рассмотрении вопроса о выдаче разрешений на выбросы, содержащие контролируемые вещества, перечисленные в Приложении І к настоящему Протоколу, оценивают и рассматривают, в соответствующих случаях, следующие факторы:</w:t>
      </w:r>
    </w:p>
    <w:bookmarkEnd w:id="289"/>
    <w:bookmarkStart w:name="z324" w:id="290"/>
    <w:p>
      <w:pPr>
        <w:spacing w:after="0"/>
        <w:ind w:left="0"/>
        <w:jc w:val="both"/>
      </w:pPr>
      <w:r>
        <w:rPr>
          <w:rFonts w:ascii="Times New Roman"/>
          <w:b w:val="false"/>
          <w:i w:val="false"/>
          <w:color w:val="000000"/>
          <w:sz w:val="28"/>
        </w:rPr>
        <w:t>
      A. Характеристику и содержание выбросов</w:t>
      </w:r>
    </w:p>
    <w:bookmarkEnd w:id="290"/>
    <w:bookmarkStart w:name="z325" w:id="291"/>
    <w:p>
      <w:pPr>
        <w:spacing w:after="0"/>
        <w:ind w:left="0"/>
        <w:jc w:val="both"/>
      </w:pPr>
      <w:r>
        <w:rPr>
          <w:rFonts w:ascii="Times New Roman"/>
          <w:b w:val="false"/>
          <w:i w:val="false"/>
          <w:color w:val="000000"/>
          <w:sz w:val="28"/>
        </w:rPr>
        <w:t>
      1. Тип и размер точечного или диффузного источника (например, производственный процесс).</w:t>
      </w:r>
    </w:p>
    <w:bookmarkEnd w:id="291"/>
    <w:bookmarkStart w:name="z326" w:id="292"/>
    <w:p>
      <w:pPr>
        <w:spacing w:after="0"/>
        <w:ind w:left="0"/>
        <w:jc w:val="both"/>
      </w:pPr>
      <w:r>
        <w:rPr>
          <w:rFonts w:ascii="Times New Roman"/>
          <w:b w:val="false"/>
          <w:i w:val="false"/>
          <w:color w:val="000000"/>
          <w:sz w:val="28"/>
        </w:rPr>
        <w:t>
      2. Тип выбросов (например, происхождение, средний состав).</w:t>
      </w:r>
    </w:p>
    <w:bookmarkEnd w:id="292"/>
    <w:bookmarkStart w:name="z327" w:id="293"/>
    <w:p>
      <w:pPr>
        <w:spacing w:after="0"/>
        <w:ind w:left="0"/>
        <w:jc w:val="both"/>
      </w:pPr>
      <w:r>
        <w:rPr>
          <w:rFonts w:ascii="Times New Roman"/>
          <w:b w:val="false"/>
          <w:i w:val="false"/>
          <w:color w:val="000000"/>
          <w:sz w:val="28"/>
        </w:rPr>
        <w:t>
      3. Состояние отходов (например, твердые, жидкие, ил, шлам).</w:t>
      </w:r>
    </w:p>
    <w:bookmarkEnd w:id="293"/>
    <w:bookmarkStart w:name="z328" w:id="294"/>
    <w:p>
      <w:pPr>
        <w:spacing w:after="0"/>
        <w:ind w:left="0"/>
        <w:jc w:val="both"/>
      </w:pPr>
      <w:r>
        <w:rPr>
          <w:rFonts w:ascii="Times New Roman"/>
          <w:b w:val="false"/>
          <w:i w:val="false"/>
          <w:color w:val="000000"/>
          <w:sz w:val="28"/>
        </w:rPr>
        <w:t>
      4. Общее количество (объем выброса, например, в год).</w:t>
      </w:r>
    </w:p>
    <w:bookmarkEnd w:id="294"/>
    <w:bookmarkStart w:name="z329" w:id="295"/>
    <w:p>
      <w:pPr>
        <w:spacing w:after="0"/>
        <w:ind w:left="0"/>
        <w:jc w:val="both"/>
      </w:pPr>
      <w:r>
        <w:rPr>
          <w:rFonts w:ascii="Times New Roman"/>
          <w:b w:val="false"/>
          <w:i w:val="false"/>
          <w:color w:val="000000"/>
          <w:sz w:val="28"/>
        </w:rPr>
        <w:t>
      5. Режим выброса (постоянный, нерегулярный, сезонно меняющийся и т.д.).</w:t>
      </w:r>
    </w:p>
    <w:bookmarkEnd w:id="295"/>
    <w:bookmarkStart w:name="z330" w:id="296"/>
    <w:p>
      <w:pPr>
        <w:spacing w:after="0"/>
        <w:ind w:left="0"/>
        <w:jc w:val="both"/>
      </w:pPr>
      <w:r>
        <w:rPr>
          <w:rFonts w:ascii="Times New Roman"/>
          <w:b w:val="false"/>
          <w:i w:val="false"/>
          <w:color w:val="000000"/>
          <w:sz w:val="28"/>
        </w:rPr>
        <w:t>
      6. Концентрации соответствующих компонентов веществ, перечисленных в Приложении І, и других веществ, если применимо.</w:t>
      </w:r>
    </w:p>
    <w:bookmarkEnd w:id="296"/>
    <w:bookmarkStart w:name="z331" w:id="297"/>
    <w:p>
      <w:pPr>
        <w:spacing w:after="0"/>
        <w:ind w:left="0"/>
        <w:jc w:val="both"/>
      </w:pPr>
      <w:r>
        <w:rPr>
          <w:rFonts w:ascii="Times New Roman"/>
          <w:b w:val="false"/>
          <w:i w:val="false"/>
          <w:color w:val="000000"/>
          <w:sz w:val="28"/>
        </w:rPr>
        <w:t>
      7. Физические, химические и биохимические свойства сточных вод.</w:t>
      </w:r>
    </w:p>
    <w:bookmarkEnd w:id="297"/>
    <w:bookmarkStart w:name="z332" w:id="298"/>
    <w:p>
      <w:pPr>
        <w:spacing w:after="0"/>
        <w:ind w:left="0"/>
        <w:jc w:val="both"/>
      </w:pPr>
      <w:r>
        <w:rPr>
          <w:rFonts w:ascii="Times New Roman"/>
          <w:b w:val="false"/>
          <w:i w:val="false"/>
          <w:color w:val="000000"/>
          <w:sz w:val="28"/>
        </w:rPr>
        <w:t>
      B. Характеристики компонентов выбросов с точки зрения их вредности</w:t>
      </w:r>
    </w:p>
    <w:bookmarkEnd w:id="298"/>
    <w:bookmarkStart w:name="z333" w:id="299"/>
    <w:p>
      <w:pPr>
        <w:spacing w:after="0"/>
        <w:ind w:left="0"/>
        <w:jc w:val="both"/>
      </w:pPr>
      <w:r>
        <w:rPr>
          <w:rFonts w:ascii="Times New Roman"/>
          <w:b w:val="false"/>
          <w:i w:val="false"/>
          <w:color w:val="000000"/>
          <w:sz w:val="28"/>
        </w:rPr>
        <w:t>
      1. Стойкость (физическая, химическая, биологическая) в морской среде.</w:t>
      </w:r>
    </w:p>
    <w:bookmarkEnd w:id="299"/>
    <w:bookmarkStart w:name="z334" w:id="300"/>
    <w:p>
      <w:pPr>
        <w:spacing w:after="0"/>
        <w:ind w:left="0"/>
        <w:jc w:val="both"/>
      </w:pPr>
      <w:r>
        <w:rPr>
          <w:rFonts w:ascii="Times New Roman"/>
          <w:b w:val="false"/>
          <w:i w:val="false"/>
          <w:color w:val="000000"/>
          <w:sz w:val="28"/>
        </w:rPr>
        <w:t>
      2. Токсичность и прочие виды вредного воздействия.</w:t>
      </w:r>
    </w:p>
    <w:bookmarkEnd w:id="300"/>
    <w:bookmarkStart w:name="z335" w:id="301"/>
    <w:p>
      <w:pPr>
        <w:spacing w:after="0"/>
        <w:ind w:left="0"/>
        <w:jc w:val="both"/>
      </w:pPr>
      <w:r>
        <w:rPr>
          <w:rFonts w:ascii="Times New Roman"/>
          <w:b w:val="false"/>
          <w:i w:val="false"/>
          <w:color w:val="000000"/>
          <w:sz w:val="28"/>
        </w:rPr>
        <w:t>
      3. Накопление в биологических материалах или осадках.</w:t>
      </w:r>
    </w:p>
    <w:bookmarkEnd w:id="301"/>
    <w:bookmarkStart w:name="z336" w:id="302"/>
    <w:p>
      <w:pPr>
        <w:spacing w:after="0"/>
        <w:ind w:left="0"/>
        <w:jc w:val="both"/>
      </w:pPr>
      <w:r>
        <w:rPr>
          <w:rFonts w:ascii="Times New Roman"/>
          <w:b w:val="false"/>
          <w:i w:val="false"/>
          <w:color w:val="000000"/>
          <w:sz w:val="28"/>
        </w:rPr>
        <w:t>
      4. Биохимическое преобразование во вредные соединения.</w:t>
      </w:r>
    </w:p>
    <w:bookmarkEnd w:id="302"/>
    <w:bookmarkStart w:name="z337" w:id="303"/>
    <w:p>
      <w:pPr>
        <w:spacing w:after="0"/>
        <w:ind w:left="0"/>
        <w:jc w:val="both"/>
      </w:pPr>
      <w:r>
        <w:rPr>
          <w:rFonts w:ascii="Times New Roman"/>
          <w:b w:val="false"/>
          <w:i w:val="false"/>
          <w:color w:val="000000"/>
          <w:sz w:val="28"/>
        </w:rPr>
        <w:t>
      5. Неблагоприятное воздействие на содержание и баланс кислорода.</w:t>
      </w:r>
    </w:p>
    <w:bookmarkEnd w:id="303"/>
    <w:bookmarkStart w:name="z338" w:id="304"/>
    <w:p>
      <w:pPr>
        <w:spacing w:after="0"/>
        <w:ind w:left="0"/>
        <w:jc w:val="both"/>
      </w:pPr>
      <w:r>
        <w:rPr>
          <w:rFonts w:ascii="Times New Roman"/>
          <w:b w:val="false"/>
          <w:i w:val="false"/>
          <w:color w:val="000000"/>
          <w:sz w:val="28"/>
        </w:rPr>
        <w:t>
      6. Подверженность физическим, химическим и биохимическим изменениям в водной среде и взаимодействие в водной среде с другими компонентами морской воды, способное оказать вредное биологические или иное воздействие на виды использования, перечисленные в разделе F, ниже</w:t>
      </w:r>
    </w:p>
    <w:bookmarkEnd w:id="304"/>
    <w:bookmarkStart w:name="z339" w:id="305"/>
    <w:p>
      <w:pPr>
        <w:spacing w:after="0"/>
        <w:ind w:left="0"/>
        <w:jc w:val="both"/>
      </w:pPr>
      <w:r>
        <w:rPr>
          <w:rFonts w:ascii="Times New Roman"/>
          <w:b w:val="false"/>
          <w:i w:val="false"/>
          <w:color w:val="000000"/>
          <w:sz w:val="28"/>
        </w:rPr>
        <w:t>
      7. Все другие характеристики, как они перечислены в разделе С Приложения І.</w:t>
      </w:r>
    </w:p>
    <w:bookmarkEnd w:id="305"/>
    <w:bookmarkStart w:name="z340" w:id="306"/>
    <w:p>
      <w:pPr>
        <w:spacing w:after="0"/>
        <w:ind w:left="0"/>
        <w:jc w:val="both"/>
      </w:pPr>
      <w:r>
        <w:rPr>
          <w:rFonts w:ascii="Times New Roman"/>
          <w:b w:val="false"/>
          <w:i w:val="false"/>
          <w:color w:val="000000"/>
          <w:sz w:val="28"/>
        </w:rPr>
        <w:t>
      C. Характеристики объекта выбросов и среды назначения</w:t>
      </w:r>
    </w:p>
    <w:bookmarkEnd w:id="306"/>
    <w:bookmarkStart w:name="z341" w:id="307"/>
    <w:p>
      <w:pPr>
        <w:spacing w:after="0"/>
        <w:ind w:left="0"/>
        <w:jc w:val="both"/>
      </w:pPr>
      <w:r>
        <w:rPr>
          <w:rFonts w:ascii="Times New Roman"/>
          <w:b w:val="false"/>
          <w:i w:val="false"/>
          <w:color w:val="000000"/>
          <w:sz w:val="28"/>
        </w:rPr>
        <w:t>
      1. Гидрографические, метеорологические, геологические и топографические характеристики прибрежного района.</w:t>
      </w:r>
    </w:p>
    <w:bookmarkEnd w:id="307"/>
    <w:bookmarkStart w:name="z342" w:id="308"/>
    <w:p>
      <w:pPr>
        <w:spacing w:after="0"/>
        <w:ind w:left="0"/>
        <w:jc w:val="both"/>
      </w:pPr>
      <w:r>
        <w:rPr>
          <w:rFonts w:ascii="Times New Roman"/>
          <w:b w:val="false"/>
          <w:i w:val="false"/>
          <w:color w:val="000000"/>
          <w:sz w:val="28"/>
        </w:rPr>
        <w:t>
      2. Местоположение и тип источника (водовыпуск, водосброс канала и т.д.) и его положение относительно других зон (таких, как рекреационные зоны, нерестилища, питомники, зоны рыболовства, банки добычи моллюсков) и других выбросов.</w:t>
      </w:r>
    </w:p>
    <w:bookmarkEnd w:id="308"/>
    <w:bookmarkStart w:name="z343" w:id="309"/>
    <w:p>
      <w:pPr>
        <w:spacing w:after="0"/>
        <w:ind w:left="0"/>
        <w:jc w:val="both"/>
      </w:pPr>
      <w:r>
        <w:rPr>
          <w:rFonts w:ascii="Times New Roman"/>
          <w:b w:val="false"/>
          <w:i w:val="false"/>
          <w:color w:val="000000"/>
          <w:sz w:val="28"/>
        </w:rPr>
        <w:t>
      3. Степень первичного разбавления в точке выброса в принимающую среду.</w:t>
      </w:r>
    </w:p>
    <w:bookmarkEnd w:id="309"/>
    <w:bookmarkStart w:name="z344" w:id="310"/>
    <w:p>
      <w:pPr>
        <w:spacing w:after="0"/>
        <w:ind w:left="0"/>
        <w:jc w:val="both"/>
      </w:pPr>
      <w:r>
        <w:rPr>
          <w:rFonts w:ascii="Times New Roman"/>
          <w:b w:val="false"/>
          <w:i w:val="false"/>
          <w:color w:val="000000"/>
          <w:sz w:val="28"/>
        </w:rPr>
        <w:t>
      4. Дисперсионные характеристики, такие, как влияние течений, приливов и ветра на горизонтальный перенес и вертикальное перемешивание.</w:t>
      </w:r>
    </w:p>
    <w:bookmarkEnd w:id="310"/>
    <w:bookmarkStart w:name="z345" w:id="311"/>
    <w:p>
      <w:pPr>
        <w:spacing w:after="0"/>
        <w:ind w:left="0"/>
        <w:jc w:val="both"/>
      </w:pPr>
      <w:r>
        <w:rPr>
          <w:rFonts w:ascii="Times New Roman"/>
          <w:b w:val="false"/>
          <w:i w:val="false"/>
          <w:color w:val="000000"/>
          <w:sz w:val="28"/>
        </w:rPr>
        <w:t>
      5. Характеристики водной среды назначения с точки зрения физических, химических, биологических и экологических условий в зоне сброса, а также</w:t>
      </w:r>
    </w:p>
    <w:bookmarkEnd w:id="311"/>
    <w:bookmarkStart w:name="z346" w:id="312"/>
    <w:p>
      <w:pPr>
        <w:spacing w:after="0"/>
        <w:ind w:left="0"/>
        <w:jc w:val="both"/>
      </w:pPr>
      <w:r>
        <w:rPr>
          <w:rFonts w:ascii="Times New Roman"/>
          <w:b w:val="false"/>
          <w:i w:val="false"/>
          <w:color w:val="000000"/>
          <w:sz w:val="28"/>
        </w:rPr>
        <w:t>
      6. Способность морской среды назначения к принятию сбрасываемых отходов без неблагоприятных последствий.</w:t>
      </w:r>
    </w:p>
    <w:bookmarkEnd w:id="312"/>
    <w:bookmarkStart w:name="z347" w:id="313"/>
    <w:p>
      <w:pPr>
        <w:spacing w:after="0"/>
        <w:ind w:left="0"/>
        <w:jc w:val="both"/>
      </w:pPr>
      <w:r>
        <w:rPr>
          <w:rFonts w:ascii="Times New Roman"/>
          <w:b w:val="false"/>
          <w:i w:val="false"/>
          <w:color w:val="000000"/>
          <w:sz w:val="28"/>
        </w:rPr>
        <w:t>
      D. Характеристики категорий деятельности или источника</w:t>
      </w:r>
    </w:p>
    <w:bookmarkEnd w:id="313"/>
    <w:bookmarkStart w:name="z348" w:id="314"/>
    <w:p>
      <w:pPr>
        <w:spacing w:after="0"/>
        <w:ind w:left="0"/>
        <w:jc w:val="both"/>
      </w:pPr>
      <w:r>
        <w:rPr>
          <w:rFonts w:ascii="Times New Roman"/>
          <w:b w:val="false"/>
          <w:i w:val="false"/>
          <w:color w:val="000000"/>
          <w:sz w:val="28"/>
        </w:rPr>
        <w:t>
      1. Характеристики существующих технологий и методов управления, включая присущие для данного места технологии и методы управления.</w:t>
      </w:r>
    </w:p>
    <w:bookmarkEnd w:id="314"/>
    <w:bookmarkStart w:name="z349" w:id="315"/>
    <w:p>
      <w:pPr>
        <w:spacing w:after="0"/>
        <w:ind w:left="0"/>
        <w:jc w:val="both"/>
      </w:pPr>
      <w:r>
        <w:rPr>
          <w:rFonts w:ascii="Times New Roman"/>
          <w:b w:val="false"/>
          <w:i w:val="false"/>
          <w:color w:val="000000"/>
          <w:sz w:val="28"/>
        </w:rPr>
        <w:t>
      2. Возраст объектов, в зависимости от ситуации, а также</w:t>
      </w:r>
    </w:p>
    <w:bookmarkEnd w:id="315"/>
    <w:bookmarkStart w:name="z350" w:id="316"/>
    <w:p>
      <w:pPr>
        <w:spacing w:after="0"/>
        <w:ind w:left="0"/>
        <w:jc w:val="both"/>
      </w:pPr>
      <w:r>
        <w:rPr>
          <w:rFonts w:ascii="Times New Roman"/>
          <w:b w:val="false"/>
          <w:i w:val="false"/>
          <w:color w:val="000000"/>
          <w:sz w:val="28"/>
        </w:rPr>
        <w:t>
      3. Существующие экономические, социальные и культурные особенности.</w:t>
      </w:r>
    </w:p>
    <w:bookmarkEnd w:id="316"/>
    <w:bookmarkStart w:name="z351" w:id="317"/>
    <w:p>
      <w:pPr>
        <w:spacing w:after="0"/>
        <w:ind w:left="0"/>
        <w:jc w:val="both"/>
      </w:pPr>
      <w:r>
        <w:rPr>
          <w:rFonts w:ascii="Times New Roman"/>
          <w:b w:val="false"/>
          <w:i w:val="false"/>
          <w:color w:val="000000"/>
          <w:sz w:val="28"/>
        </w:rPr>
        <w:t>
      E. Альтернативные технологии производства, очистки отходов или методы управления</w:t>
      </w:r>
    </w:p>
    <w:bookmarkEnd w:id="317"/>
    <w:bookmarkStart w:name="z352" w:id="318"/>
    <w:p>
      <w:pPr>
        <w:spacing w:after="0"/>
        <w:ind w:left="0"/>
        <w:jc w:val="both"/>
      </w:pPr>
      <w:r>
        <w:rPr>
          <w:rFonts w:ascii="Times New Roman"/>
          <w:b w:val="false"/>
          <w:i w:val="false"/>
          <w:color w:val="000000"/>
          <w:sz w:val="28"/>
        </w:rPr>
        <w:t>
      1. Рециркуляция, регенерация и возможность повторного использования.</w:t>
      </w:r>
    </w:p>
    <w:bookmarkEnd w:id="318"/>
    <w:bookmarkStart w:name="z353" w:id="319"/>
    <w:p>
      <w:pPr>
        <w:spacing w:after="0"/>
        <w:ind w:left="0"/>
        <w:jc w:val="both"/>
      </w:pPr>
      <w:r>
        <w:rPr>
          <w:rFonts w:ascii="Times New Roman"/>
          <w:b w:val="false"/>
          <w:i w:val="false"/>
          <w:color w:val="000000"/>
          <w:sz w:val="28"/>
        </w:rPr>
        <w:t>
      2. Замещение сырьевых материалов на менее опасные или безопасные.</w:t>
      </w:r>
    </w:p>
    <w:bookmarkEnd w:id="319"/>
    <w:bookmarkStart w:name="z354" w:id="320"/>
    <w:p>
      <w:pPr>
        <w:spacing w:after="0"/>
        <w:ind w:left="0"/>
        <w:jc w:val="both"/>
      </w:pPr>
      <w:r>
        <w:rPr>
          <w:rFonts w:ascii="Times New Roman"/>
          <w:b w:val="false"/>
          <w:i w:val="false"/>
          <w:color w:val="000000"/>
          <w:sz w:val="28"/>
        </w:rPr>
        <w:t>
      3. Замещение на более экологически чистые виды деятельности или продукты.</w:t>
      </w:r>
    </w:p>
    <w:bookmarkEnd w:id="320"/>
    <w:bookmarkStart w:name="z355" w:id="321"/>
    <w:p>
      <w:pPr>
        <w:spacing w:after="0"/>
        <w:ind w:left="0"/>
        <w:jc w:val="both"/>
      </w:pPr>
      <w:r>
        <w:rPr>
          <w:rFonts w:ascii="Times New Roman"/>
          <w:b w:val="false"/>
          <w:i w:val="false"/>
          <w:color w:val="000000"/>
          <w:sz w:val="28"/>
        </w:rPr>
        <w:t>
      4. Низкоотходные и экологически чистые технологии или процессы, а также</w:t>
      </w:r>
    </w:p>
    <w:bookmarkEnd w:id="321"/>
    <w:bookmarkStart w:name="z356" w:id="322"/>
    <w:p>
      <w:pPr>
        <w:spacing w:after="0"/>
        <w:ind w:left="0"/>
        <w:jc w:val="both"/>
      </w:pPr>
      <w:r>
        <w:rPr>
          <w:rFonts w:ascii="Times New Roman"/>
          <w:b w:val="false"/>
          <w:i w:val="false"/>
          <w:color w:val="000000"/>
          <w:sz w:val="28"/>
        </w:rPr>
        <w:t>
      5. Альтернативные варианты сброса (например, удаление на поверхность земли).</w:t>
      </w:r>
    </w:p>
    <w:bookmarkEnd w:id="322"/>
    <w:bookmarkStart w:name="z357" w:id="323"/>
    <w:p>
      <w:pPr>
        <w:spacing w:after="0"/>
        <w:ind w:left="0"/>
        <w:jc w:val="both"/>
      </w:pPr>
      <w:r>
        <w:rPr>
          <w:rFonts w:ascii="Times New Roman"/>
          <w:b w:val="false"/>
          <w:i w:val="false"/>
          <w:color w:val="000000"/>
          <w:sz w:val="28"/>
        </w:rPr>
        <w:t>
      F. Потенциальное нанесение ущерба морским экосистемам и видам использования морской воды</w:t>
      </w:r>
    </w:p>
    <w:bookmarkEnd w:id="323"/>
    <w:bookmarkStart w:name="z358" w:id="324"/>
    <w:p>
      <w:pPr>
        <w:spacing w:after="0"/>
        <w:ind w:left="0"/>
        <w:jc w:val="both"/>
      </w:pPr>
      <w:r>
        <w:rPr>
          <w:rFonts w:ascii="Times New Roman"/>
          <w:b w:val="false"/>
          <w:i w:val="false"/>
          <w:color w:val="000000"/>
          <w:sz w:val="28"/>
        </w:rPr>
        <w:t>
      1. Воздействие на здоровье людей за счет влияния загрязнения на:</w:t>
      </w:r>
    </w:p>
    <w:bookmarkEnd w:id="324"/>
    <w:bookmarkStart w:name="z359" w:id="325"/>
    <w:p>
      <w:pPr>
        <w:spacing w:after="0"/>
        <w:ind w:left="0"/>
        <w:jc w:val="both"/>
      </w:pPr>
      <w:r>
        <w:rPr>
          <w:rFonts w:ascii="Times New Roman"/>
          <w:b w:val="false"/>
          <w:i w:val="false"/>
          <w:color w:val="000000"/>
          <w:sz w:val="28"/>
        </w:rPr>
        <w:t>
      a) пригодные к употреблению в пищу морские организмы;</w:t>
      </w:r>
    </w:p>
    <w:bookmarkEnd w:id="325"/>
    <w:bookmarkStart w:name="z360" w:id="326"/>
    <w:p>
      <w:pPr>
        <w:spacing w:after="0"/>
        <w:ind w:left="0"/>
        <w:jc w:val="both"/>
      </w:pPr>
      <w:r>
        <w:rPr>
          <w:rFonts w:ascii="Times New Roman"/>
          <w:b w:val="false"/>
          <w:i w:val="false"/>
          <w:color w:val="000000"/>
          <w:sz w:val="28"/>
        </w:rPr>
        <w:t>
      b) воду в местах купания; а также</w:t>
      </w:r>
    </w:p>
    <w:bookmarkEnd w:id="326"/>
    <w:bookmarkStart w:name="z361" w:id="327"/>
    <w:p>
      <w:pPr>
        <w:spacing w:after="0"/>
        <w:ind w:left="0"/>
        <w:jc w:val="both"/>
      </w:pPr>
      <w:r>
        <w:rPr>
          <w:rFonts w:ascii="Times New Roman"/>
          <w:b w:val="false"/>
          <w:i w:val="false"/>
          <w:color w:val="000000"/>
          <w:sz w:val="28"/>
        </w:rPr>
        <w:t>
      c) эстетическую ценность.</w:t>
      </w:r>
    </w:p>
    <w:bookmarkEnd w:id="327"/>
    <w:bookmarkStart w:name="z362" w:id="328"/>
    <w:p>
      <w:pPr>
        <w:spacing w:after="0"/>
        <w:ind w:left="0"/>
        <w:jc w:val="both"/>
      </w:pPr>
      <w:r>
        <w:rPr>
          <w:rFonts w:ascii="Times New Roman"/>
          <w:b w:val="false"/>
          <w:i w:val="false"/>
          <w:color w:val="000000"/>
          <w:sz w:val="28"/>
        </w:rPr>
        <w:t>
      2. Воздействие на морские и прибрежные экосистемы, в частности, на биологические ресурсы, находящиеся под угрозой исчезновения виды, и на критические местообитания.</w:t>
      </w:r>
    </w:p>
    <w:bookmarkEnd w:id="328"/>
    <w:bookmarkStart w:name="z363" w:id="329"/>
    <w:p>
      <w:pPr>
        <w:spacing w:after="0"/>
        <w:ind w:left="0"/>
        <w:jc w:val="both"/>
      </w:pPr>
      <w:r>
        <w:rPr>
          <w:rFonts w:ascii="Times New Roman"/>
          <w:b w:val="false"/>
          <w:i w:val="false"/>
          <w:color w:val="000000"/>
          <w:sz w:val="28"/>
        </w:rPr>
        <w:t>
      3. Воздействие на иные виды правомерного использования моря.</w:t>
      </w:r>
    </w:p>
    <w:bookmarkEnd w:id="329"/>
    <w:bookmarkStart w:name="z364" w:id="330"/>
    <w:p>
      <w:pPr>
        <w:spacing w:after="0"/>
        <w:ind w:left="0"/>
        <w:jc w:val="left"/>
      </w:pPr>
      <w:r>
        <w:rPr>
          <w:rFonts w:ascii="Times New Roman"/>
          <w:b/>
          <w:i w:val="false"/>
          <w:color w:val="000000"/>
        </w:rPr>
        <w:t xml:space="preserve"> ПРИЛОЖЕНИЕ V</w:t>
      </w:r>
    </w:p>
    <w:bookmarkEnd w:id="330"/>
    <w:bookmarkStart w:name="z365" w:id="331"/>
    <w:p>
      <w:pPr>
        <w:spacing w:after="0"/>
        <w:ind w:left="0"/>
        <w:jc w:val="left"/>
      </w:pPr>
      <w:r>
        <w:rPr>
          <w:rFonts w:ascii="Times New Roman"/>
          <w:b/>
          <w:i w:val="false"/>
          <w:color w:val="000000"/>
        </w:rPr>
        <w:t xml:space="preserve"> Руководство по наилучшим имеющимся технологиям и наилучшей природоохранной практике</w:t>
      </w:r>
    </w:p>
    <w:bookmarkEnd w:id="331"/>
    <w:bookmarkStart w:name="z366" w:id="332"/>
    <w:p>
      <w:pPr>
        <w:spacing w:after="0"/>
        <w:ind w:left="0"/>
        <w:jc w:val="both"/>
      </w:pPr>
      <w:r>
        <w:rPr>
          <w:rFonts w:ascii="Times New Roman"/>
          <w:b w:val="false"/>
          <w:i w:val="false"/>
          <w:color w:val="000000"/>
          <w:sz w:val="28"/>
        </w:rPr>
        <w:t>
      Согласно соответствующим положениям настоящего Протокола Договаривающиеся Стороны используют наилучшие имеющиеся технологии (НИТ) и наилучшую природоохранную практику (НПП) или способствуют их внедрению.</w:t>
      </w:r>
    </w:p>
    <w:bookmarkEnd w:id="332"/>
    <w:bookmarkStart w:name="z367" w:id="333"/>
    <w:p>
      <w:pPr>
        <w:spacing w:after="0"/>
        <w:ind w:left="0"/>
        <w:jc w:val="both"/>
      </w:pPr>
      <w:r>
        <w:rPr>
          <w:rFonts w:ascii="Times New Roman"/>
          <w:b w:val="false"/>
          <w:i w:val="false"/>
          <w:color w:val="000000"/>
          <w:sz w:val="28"/>
        </w:rPr>
        <w:t>
      А. Наилучшие имеющиеся технологии</w:t>
      </w:r>
    </w:p>
    <w:bookmarkEnd w:id="333"/>
    <w:bookmarkStart w:name="z368" w:id="334"/>
    <w:p>
      <w:pPr>
        <w:spacing w:after="0"/>
        <w:ind w:left="0"/>
        <w:jc w:val="both"/>
      </w:pPr>
      <w:r>
        <w:rPr>
          <w:rFonts w:ascii="Times New Roman"/>
          <w:b w:val="false"/>
          <w:i w:val="false"/>
          <w:color w:val="000000"/>
          <w:sz w:val="28"/>
        </w:rPr>
        <w:t>
      1. Термин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w:t>
      </w:r>
    </w:p>
    <w:bookmarkEnd w:id="334"/>
    <w:bookmarkStart w:name="z369" w:id="335"/>
    <w:p>
      <w:pPr>
        <w:spacing w:after="0"/>
        <w:ind w:left="0"/>
        <w:jc w:val="both"/>
      </w:pPr>
      <w:r>
        <w:rPr>
          <w:rFonts w:ascii="Times New Roman"/>
          <w:b w:val="false"/>
          <w:i w:val="false"/>
          <w:color w:val="000000"/>
          <w:sz w:val="28"/>
        </w:rPr>
        <w:t>
      2. Использование наилучших имеющихся технологий делает акцент на использовании безотходных технологий, если таковые имеются.</w:t>
      </w:r>
    </w:p>
    <w:bookmarkEnd w:id="335"/>
    <w:bookmarkStart w:name="z370" w:id="336"/>
    <w:p>
      <w:pPr>
        <w:spacing w:after="0"/>
        <w:ind w:left="0"/>
        <w:jc w:val="both"/>
      </w:pPr>
      <w:r>
        <w:rPr>
          <w:rFonts w:ascii="Times New Roman"/>
          <w:b w:val="false"/>
          <w:i w:val="false"/>
          <w:color w:val="000000"/>
          <w:sz w:val="28"/>
        </w:rPr>
        <w:t>
      3. При определении того, относится ли группа технологических процессов, оборудования и методов работы к наилучшим имеющимся технологиям как в целом, так и в конкретных случаях, особое внимание должно уделяться:</w:t>
      </w:r>
    </w:p>
    <w:bookmarkEnd w:id="336"/>
    <w:bookmarkStart w:name="z371" w:id="337"/>
    <w:p>
      <w:pPr>
        <w:spacing w:after="0"/>
        <w:ind w:left="0"/>
        <w:jc w:val="both"/>
      </w:pPr>
      <w:r>
        <w:rPr>
          <w:rFonts w:ascii="Times New Roman"/>
          <w:b w:val="false"/>
          <w:i w:val="false"/>
          <w:color w:val="000000"/>
          <w:sz w:val="28"/>
        </w:rPr>
        <w:t>
      a) аналогичным технологическим процессам, оборудованию или методам работы, недавно прошедшим успешные испытания;</w:t>
      </w:r>
    </w:p>
    <w:bookmarkEnd w:id="337"/>
    <w:bookmarkStart w:name="z372" w:id="338"/>
    <w:p>
      <w:pPr>
        <w:spacing w:after="0"/>
        <w:ind w:left="0"/>
        <w:jc w:val="both"/>
      </w:pPr>
      <w:r>
        <w:rPr>
          <w:rFonts w:ascii="Times New Roman"/>
          <w:b w:val="false"/>
          <w:i w:val="false"/>
          <w:color w:val="000000"/>
          <w:sz w:val="28"/>
        </w:rPr>
        <w:t>
      b) технологическому прогрессу и изменениям в научных знаниях и концепциях;</w:t>
      </w:r>
    </w:p>
    <w:bookmarkEnd w:id="338"/>
    <w:bookmarkStart w:name="z373" w:id="339"/>
    <w:p>
      <w:pPr>
        <w:spacing w:after="0"/>
        <w:ind w:left="0"/>
        <w:jc w:val="both"/>
      </w:pPr>
      <w:r>
        <w:rPr>
          <w:rFonts w:ascii="Times New Roman"/>
          <w:b w:val="false"/>
          <w:i w:val="false"/>
          <w:color w:val="000000"/>
          <w:sz w:val="28"/>
        </w:rPr>
        <w:t>
      c) экономической целесообразности таких технологий;</w:t>
      </w:r>
    </w:p>
    <w:bookmarkEnd w:id="339"/>
    <w:bookmarkStart w:name="z374" w:id="340"/>
    <w:p>
      <w:pPr>
        <w:spacing w:after="0"/>
        <w:ind w:left="0"/>
        <w:jc w:val="both"/>
      </w:pPr>
      <w:r>
        <w:rPr>
          <w:rFonts w:ascii="Times New Roman"/>
          <w:b w:val="false"/>
          <w:i w:val="false"/>
          <w:color w:val="000000"/>
          <w:sz w:val="28"/>
        </w:rPr>
        <w:t>
      d) срокам монтажа как на новых, так и на существующих заводах;</w:t>
      </w:r>
    </w:p>
    <w:bookmarkEnd w:id="340"/>
    <w:bookmarkStart w:name="z375" w:id="341"/>
    <w:p>
      <w:pPr>
        <w:spacing w:after="0"/>
        <w:ind w:left="0"/>
        <w:jc w:val="both"/>
      </w:pPr>
      <w:r>
        <w:rPr>
          <w:rFonts w:ascii="Times New Roman"/>
          <w:b w:val="false"/>
          <w:i w:val="false"/>
          <w:color w:val="000000"/>
          <w:sz w:val="28"/>
        </w:rPr>
        <w:t>
      e) характеру и объему соответствующих выбросов;</w:t>
      </w:r>
    </w:p>
    <w:bookmarkEnd w:id="341"/>
    <w:bookmarkStart w:name="z376" w:id="342"/>
    <w:p>
      <w:pPr>
        <w:spacing w:after="0"/>
        <w:ind w:left="0"/>
        <w:jc w:val="both"/>
      </w:pPr>
      <w:r>
        <w:rPr>
          <w:rFonts w:ascii="Times New Roman"/>
          <w:b w:val="false"/>
          <w:i w:val="false"/>
          <w:color w:val="000000"/>
          <w:sz w:val="28"/>
        </w:rPr>
        <w:t>
      f) принципу предосторожности.</w:t>
      </w:r>
    </w:p>
    <w:bookmarkEnd w:id="342"/>
    <w:bookmarkStart w:name="z377" w:id="343"/>
    <w:p>
      <w:pPr>
        <w:spacing w:after="0"/>
        <w:ind w:left="0"/>
        <w:jc w:val="both"/>
      </w:pPr>
      <w:r>
        <w:rPr>
          <w:rFonts w:ascii="Times New Roman"/>
          <w:b w:val="false"/>
          <w:i w:val="false"/>
          <w:color w:val="000000"/>
          <w:sz w:val="28"/>
        </w:rPr>
        <w:t>
      4. Понимание того, что представляют собой "наилучшие имеющиеся технологии" для конкретного технологического процесса, изменится с течением времени в результате технологического прогресса, экономических и социальных факторов, а также изменений в научных знаниях и концепциях.</w:t>
      </w:r>
    </w:p>
    <w:bookmarkEnd w:id="343"/>
    <w:bookmarkStart w:name="z378" w:id="344"/>
    <w:p>
      <w:pPr>
        <w:spacing w:after="0"/>
        <w:ind w:left="0"/>
        <w:jc w:val="both"/>
      </w:pPr>
      <w:r>
        <w:rPr>
          <w:rFonts w:ascii="Times New Roman"/>
          <w:b w:val="false"/>
          <w:i w:val="false"/>
          <w:color w:val="000000"/>
          <w:sz w:val="28"/>
        </w:rPr>
        <w:t>
      5. Если снижение выбросов в результате использования наилучших имеющихся технологий не приведет к экономически приемлемым результатам, необходимо принять дополнительные меры.</w:t>
      </w:r>
    </w:p>
    <w:bookmarkEnd w:id="344"/>
    <w:bookmarkStart w:name="z379" w:id="345"/>
    <w:p>
      <w:pPr>
        <w:spacing w:after="0"/>
        <w:ind w:left="0"/>
        <w:jc w:val="both"/>
      </w:pPr>
      <w:r>
        <w:rPr>
          <w:rFonts w:ascii="Times New Roman"/>
          <w:b w:val="false"/>
          <w:i w:val="false"/>
          <w:color w:val="000000"/>
          <w:sz w:val="28"/>
        </w:rPr>
        <w:t>
      В. Наилучшая природоохранная практика</w:t>
      </w:r>
    </w:p>
    <w:bookmarkEnd w:id="345"/>
    <w:bookmarkStart w:name="z380" w:id="346"/>
    <w:p>
      <w:pPr>
        <w:spacing w:after="0"/>
        <w:ind w:left="0"/>
        <w:jc w:val="both"/>
      </w:pPr>
      <w:r>
        <w:rPr>
          <w:rFonts w:ascii="Times New Roman"/>
          <w:b w:val="false"/>
          <w:i w:val="false"/>
          <w:color w:val="000000"/>
          <w:sz w:val="28"/>
        </w:rPr>
        <w:t>
      1. Термин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w:t>
      </w:r>
    </w:p>
    <w:bookmarkEnd w:id="346"/>
    <w:bookmarkStart w:name="z381" w:id="347"/>
    <w:p>
      <w:pPr>
        <w:spacing w:after="0"/>
        <w:ind w:left="0"/>
        <w:jc w:val="both"/>
      </w:pPr>
      <w:r>
        <w:rPr>
          <w:rFonts w:ascii="Times New Roman"/>
          <w:b w:val="false"/>
          <w:i w:val="false"/>
          <w:color w:val="000000"/>
          <w:sz w:val="28"/>
        </w:rPr>
        <w:t>
      2. При выборе методов в каждом конкретном случае должен рассматриваться по крайней мере следующий последовательно расположенный набор мер:</w:t>
      </w:r>
    </w:p>
    <w:bookmarkEnd w:id="347"/>
    <w:bookmarkStart w:name="z382" w:id="348"/>
    <w:p>
      <w:pPr>
        <w:spacing w:after="0"/>
        <w:ind w:left="0"/>
        <w:jc w:val="both"/>
      </w:pPr>
      <w:r>
        <w:rPr>
          <w:rFonts w:ascii="Times New Roman"/>
          <w:b w:val="false"/>
          <w:i w:val="false"/>
          <w:color w:val="000000"/>
          <w:sz w:val="28"/>
        </w:rPr>
        <w:t>
      a) предоставление информации и просвещение населения и пользователей относительно экологических последствий выбора определенных видов деятельности и продукции, их использования и конечного удаления;</w:t>
      </w:r>
    </w:p>
    <w:bookmarkEnd w:id="348"/>
    <w:bookmarkStart w:name="z383" w:id="349"/>
    <w:p>
      <w:pPr>
        <w:spacing w:after="0"/>
        <w:ind w:left="0"/>
        <w:jc w:val="both"/>
      </w:pPr>
      <w:r>
        <w:rPr>
          <w:rFonts w:ascii="Times New Roman"/>
          <w:b w:val="false"/>
          <w:i w:val="false"/>
          <w:color w:val="000000"/>
          <w:sz w:val="28"/>
        </w:rPr>
        <w:t>
      b) разработка и применение Кодексов надлежащей экологической практики, охватывающих все аспекты деятельности в течение жизненного цикла продукта;</w:t>
      </w:r>
    </w:p>
    <w:bookmarkEnd w:id="349"/>
    <w:bookmarkStart w:name="z384" w:id="350"/>
    <w:p>
      <w:pPr>
        <w:spacing w:after="0"/>
        <w:ind w:left="0"/>
        <w:jc w:val="both"/>
      </w:pPr>
      <w:r>
        <w:rPr>
          <w:rFonts w:ascii="Times New Roman"/>
          <w:b w:val="false"/>
          <w:i w:val="false"/>
          <w:color w:val="000000"/>
          <w:sz w:val="28"/>
        </w:rPr>
        <w:t>
      c) обязательное использование этикеток, информирующих потребителей об экологических рисках, связанных с продуктом, его использованием и конечным удалением;</w:t>
      </w:r>
    </w:p>
    <w:bookmarkEnd w:id="350"/>
    <w:bookmarkStart w:name="z385" w:id="351"/>
    <w:p>
      <w:pPr>
        <w:spacing w:after="0"/>
        <w:ind w:left="0"/>
        <w:jc w:val="both"/>
      </w:pPr>
      <w:r>
        <w:rPr>
          <w:rFonts w:ascii="Times New Roman"/>
          <w:b w:val="false"/>
          <w:i w:val="false"/>
          <w:color w:val="000000"/>
          <w:sz w:val="28"/>
        </w:rPr>
        <w:t>
      d) экономия ресурсов, включая электроэнергию;</w:t>
      </w:r>
    </w:p>
    <w:bookmarkEnd w:id="351"/>
    <w:bookmarkStart w:name="z386" w:id="352"/>
    <w:p>
      <w:pPr>
        <w:spacing w:after="0"/>
        <w:ind w:left="0"/>
        <w:jc w:val="both"/>
      </w:pPr>
      <w:r>
        <w:rPr>
          <w:rFonts w:ascii="Times New Roman"/>
          <w:b w:val="false"/>
          <w:i w:val="false"/>
          <w:color w:val="000000"/>
          <w:sz w:val="28"/>
        </w:rPr>
        <w:t>
      e) обеспечение доступа населения к системам сбора и удаления отходов;</w:t>
      </w:r>
    </w:p>
    <w:bookmarkEnd w:id="352"/>
    <w:bookmarkStart w:name="z387" w:id="353"/>
    <w:p>
      <w:pPr>
        <w:spacing w:after="0"/>
        <w:ind w:left="0"/>
        <w:jc w:val="both"/>
      </w:pPr>
      <w:r>
        <w:rPr>
          <w:rFonts w:ascii="Times New Roman"/>
          <w:b w:val="false"/>
          <w:i w:val="false"/>
          <w:color w:val="000000"/>
          <w:sz w:val="28"/>
        </w:rPr>
        <w:t>
      f) отказ от использования опасных веществ или продуктов и накопления опасных отходов;</w:t>
      </w:r>
    </w:p>
    <w:bookmarkEnd w:id="353"/>
    <w:bookmarkStart w:name="z388" w:id="354"/>
    <w:p>
      <w:pPr>
        <w:spacing w:after="0"/>
        <w:ind w:left="0"/>
        <w:jc w:val="both"/>
      </w:pPr>
      <w:r>
        <w:rPr>
          <w:rFonts w:ascii="Times New Roman"/>
          <w:b w:val="false"/>
          <w:i w:val="false"/>
          <w:color w:val="000000"/>
          <w:sz w:val="28"/>
        </w:rPr>
        <w:t>
      g) рециклирование, регенерация и повторное использование;</w:t>
      </w:r>
    </w:p>
    <w:bookmarkEnd w:id="354"/>
    <w:bookmarkStart w:name="z389" w:id="355"/>
    <w:p>
      <w:pPr>
        <w:spacing w:after="0"/>
        <w:ind w:left="0"/>
        <w:jc w:val="both"/>
      </w:pPr>
      <w:r>
        <w:rPr>
          <w:rFonts w:ascii="Times New Roman"/>
          <w:b w:val="false"/>
          <w:i w:val="false"/>
          <w:color w:val="000000"/>
          <w:sz w:val="28"/>
        </w:rPr>
        <w:t>
      h) применение экономических инструментов к видам деятельности, продуктам или группам продуктов;</w:t>
      </w:r>
    </w:p>
    <w:bookmarkEnd w:id="355"/>
    <w:bookmarkStart w:name="z390" w:id="356"/>
    <w:p>
      <w:pPr>
        <w:spacing w:after="0"/>
        <w:ind w:left="0"/>
        <w:jc w:val="both"/>
      </w:pPr>
      <w:r>
        <w:rPr>
          <w:rFonts w:ascii="Times New Roman"/>
          <w:b w:val="false"/>
          <w:i w:val="false"/>
          <w:color w:val="000000"/>
          <w:sz w:val="28"/>
        </w:rPr>
        <w:t>
      і) создание системы лицензирования, включающей ряд ограничительных мер или запретов.</w:t>
      </w:r>
    </w:p>
    <w:bookmarkEnd w:id="356"/>
    <w:bookmarkStart w:name="z391" w:id="357"/>
    <w:p>
      <w:pPr>
        <w:spacing w:after="0"/>
        <w:ind w:left="0"/>
        <w:jc w:val="both"/>
      </w:pPr>
      <w:r>
        <w:rPr>
          <w:rFonts w:ascii="Times New Roman"/>
          <w:b w:val="false"/>
          <w:i w:val="false"/>
          <w:color w:val="000000"/>
          <w:sz w:val="28"/>
        </w:rPr>
        <w:t>
      3. При определении того, какое сочетание мер представляет собой "наилучшая природоохранная практика" как в целом, так и в конкретных случаях, особое внимание должно уделяться:</w:t>
      </w:r>
    </w:p>
    <w:bookmarkEnd w:id="357"/>
    <w:bookmarkStart w:name="z392" w:id="358"/>
    <w:p>
      <w:pPr>
        <w:spacing w:after="0"/>
        <w:ind w:left="0"/>
        <w:jc w:val="both"/>
      </w:pPr>
      <w:r>
        <w:rPr>
          <w:rFonts w:ascii="Times New Roman"/>
          <w:b w:val="false"/>
          <w:i w:val="false"/>
          <w:color w:val="000000"/>
          <w:sz w:val="28"/>
        </w:rPr>
        <w:t>
      a) экологической опасности продукта и его производства, использования и конечного удаления;</w:t>
      </w:r>
    </w:p>
    <w:bookmarkEnd w:id="358"/>
    <w:bookmarkStart w:name="z393" w:id="359"/>
    <w:p>
      <w:pPr>
        <w:spacing w:after="0"/>
        <w:ind w:left="0"/>
        <w:jc w:val="both"/>
      </w:pPr>
      <w:r>
        <w:rPr>
          <w:rFonts w:ascii="Times New Roman"/>
          <w:b w:val="false"/>
          <w:i w:val="false"/>
          <w:color w:val="000000"/>
          <w:sz w:val="28"/>
        </w:rPr>
        <w:t>
      b) замещению менее загрязняющими видами деятельности или веществами;</w:t>
      </w:r>
    </w:p>
    <w:bookmarkEnd w:id="359"/>
    <w:bookmarkStart w:name="z394" w:id="360"/>
    <w:p>
      <w:pPr>
        <w:spacing w:after="0"/>
        <w:ind w:left="0"/>
        <w:jc w:val="both"/>
      </w:pPr>
      <w:r>
        <w:rPr>
          <w:rFonts w:ascii="Times New Roman"/>
          <w:b w:val="false"/>
          <w:i w:val="false"/>
          <w:color w:val="000000"/>
          <w:sz w:val="28"/>
        </w:rPr>
        <w:t>
      c) масштабам применения;</w:t>
      </w:r>
    </w:p>
    <w:bookmarkEnd w:id="360"/>
    <w:bookmarkStart w:name="z395" w:id="361"/>
    <w:p>
      <w:pPr>
        <w:spacing w:after="0"/>
        <w:ind w:left="0"/>
        <w:jc w:val="both"/>
      </w:pPr>
      <w:r>
        <w:rPr>
          <w:rFonts w:ascii="Times New Roman"/>
          <w:b w:val="false"/>
          <w:i w:val="false"/>
          <w:color w:val="000000"/>
          <w:sz w:val="28"/>
        </w:rPr>
        <w:t>
      d) потенциальным выгодам или угрозам для окружающей среды замещающих материалов или видов деятельности;</w:t>
      </w:r>
    </w:p>
    <w:bookmarkEnd w:id="361"/>
    <w:bookmarkStart w:name="z396" w:id="362"/>
    <w:p>
      <w:pPr>
        <w:spacing w:after="0"/>
        <w:ind w:left="0"/>
        <w:jc w:val="both"/>
      </w:pPr>
      <w:r>
        <w:rPr>
          <w:rFonts w:ascii="Times New Roman"/>
          <w:b w:val="false"/>
          <w:i w:val="false"/>
          <w:color w:val="000000"/>
          <w:sz w:val="28"/>
        </w:rPr>
        <w:t>
      e) прогрессу и изменениям в научных знаниях и концепциях;</w:t>
      </w:r>
    </w:p>
    <w:bookmarkEnd w:id="362"/>
    <w:bookmarkStart w:name="z397" w:id="363"/>
    <w:p>
      <w:pPr>
        <w:spacing w:after="0"/>
        <w:ind w:left="0"/>
        <w:jc w:val="both"/>
      </w:pPr>
      <w:r>
        <w:rPr>
          <w:rFonts w:ascii="Times New Roman"/>
          <w:b w:val="false"/>
          <w:i w:val="false"/>
          <w:color w:val="000000"/>
          <w:sz w:val="28"/>
        </w:rPr>
        <w:t>
      f) срокам внедрения;</w:t>
      </w:r>
    </w:p>
    <w:bookmarkEnd w:id="363"/>
    <w:bookmarkStart w:name="z398" w:id="364"/>
    <w:p>
      <w:pPr>
        <w:spacing w:after="0"/>
        <w:ind w:left="0"/>
        <w:jc w:val="both"/>
      </w:pPr>
      <w:r>
        <w:rPr>
          <w:rFonts w:ascii="Times New Roman"/>
          <w:b w:val="false"/>
          <w:i w:val="false"/>
          <w:color w:val="000000"/>
          <w:sz w:val="28"/>
        </w:rPr>
        <w:t>
      g) социальным и экономическим последствиям; а также</w:t>
      </w:r>
    </w:p>
    <w:bookmarkEnd w:id="364"/>
    <w:bookmarkStart w:name="z399" w:id="365"/>
    <w:p>
      <w:pPr>
        <w:spacing w:after="0"/>
        <w:ind w:left="0"/>
        <w:jc w:val="both"/>
      </w:pPr>
      <w:r>
        <w:rPr>
          <w:rFonts w:ascii="Times New Roman"/>
          <w:b w:val="false"/>
          <w:i w:val="false"/>
          <w:color w:val="000000"/>
          <w:sz w:val="28"/>
        </w:rPr>
        <w:t>
      h) принципу принятия мер предосторожности.</w:t>
      </w:r>
    </w:p>
    <w:bookmarkEnd w:id="365"/>
    <w:bookmarkStart w:name="z400" w:id="366"/>
    <w:p>
      <w:pPr>
        <w:spacing w:after="0"/>
        <w:ind w:left="0"/>
        <w:jc w:val="both"/>
      </w:pPr>
      <w:r>
        <w:rPr>
          <w:rFonts w:ascii="Times New Roman"/>
          <w:b w:val="false"/>
          <w:i w:val="false"/>
          <w:color w:val="000000"/>
          <w:sz w:val="28"/>
        </w:rPr>
        <w:t>
      4. Это означает, что "наилучшая природоохранная практика" для конкретного источника изменяется с течением времени в результате технологического прогресса, экономических и социальных факторов, а также изменений в научных знаниях и концепциях.</w:t>
      </w:r>
    </w:p>
    <w:bookmarkEnd w:id="366"/>
    <w:bookmarkStart w:name="z401" w:id="367"/>
    <w:p>
      <w:pPr>
        <w:spacing w:after="0"/>
        <w:ind w:left="0"/>
        <w:jc w:val="both"/>
      </w:pPr>
      <w:r>
        <w:rPr>
          <w:rFonts w:ascii="Times New Roman"/>
          <w:b w:val="false"/>
          <w:i w:val="false"/>
          <w:color w:val="000000"/>
          <w:sz w:val="28"/>
        </w:rPr>
        <w:t>
      5. Если снижение количества веществ, поступающих в результате использования наилучшей природоохранной практики, не приведет к экологически приемлемым результатам, необходимо принять дополнительные меры и пересмотреть такую наилучшую природоохранную практику.</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