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3664d" w14:textId="5a366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о порядке обращения в рамках Евразийского экономического союза продукции, требования к которой не установлены техническими регламентами Евразийского экономического союза, и правилах обеспечения безопасности такой продукции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13 мая 2021 года № 40-VII ЗРК.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обращения в рамках Евразийского экономического союза продукции, требования к которой не установлены техническими регламентами Евразийского экономического союза, и правилах обеспечения безопасности такой продукции, совершенное в Москве 3 февраля 2020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о порядке обращения в рамках Евразийского экономического союза продукции, требования к которой не установлены техническими регламентами Евразийского экономического союза, и правилах обеспечения безопасности такой продукции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(Вступило в силу 11 февраля 2022 года, Бюллетень международных договоров РК 2022 г., № 1, ст. 3)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Государства-члены Евразийского экономического союза, именуемые в дальнейшем государствами-членами,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основываясь на положениях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 (далее - Договор),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необходимости обеспечения в рамках Евразийского экономического союза (далее-Союз) производства и обращения безопасной продукции,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5"/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   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определяет порядок обращения в рамках Союза продукции, не включенной в единый перечень продукции, в отношении которой устанавливаются обязательные требования в рамках Союза (далее - единый перечень), а также продукции, включенной в единый перечень, но в отношении которой не приняты или не вступили в силу технические регламенты Союза, за исключением продукции, указанной в пункте 2 настоящей статьи, и правила обеспечения безопасности такой продукции.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Положения настоящего Соглашения не применяются в отношении: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оборонной продукции (работ, услуг) для обеспечения интересов обороны и безопасности, в том числе поставляемой по государственному оборонному заказу, продукции (работ, услуг), используемой в целях зашиты сведений, составляющих государственную тайну (государственные секреты) или относящихся к охраняемой в соответствии с законодательством государств- членов иной информации ограниченного доступа продукции (работ, услуг), сведения о который составляют государственную тайну, государственные секреты), продукции (работ, услуг) и объектов, для которых устанавливаются требования, связанные с обеспечением безопасности в области использования атомной энергии, а также процессов проектирования (включая изыскания), производства, строительства, монтажа, наладки, эксплуатации, хранения, перевозки, реализации, утилизации, захоронения указанной продукции и указанных объектов;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продукции, бывшей в употреблении;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лекарственных средств;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медицинских изделий (изделий медицинского назначения и медицинской техники).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Соглашение не распространяется на правоотношения, связанные с применением санитарных, ветеринарно-санитарных и карантинных фитосанитарных мер.</w:t>
      </w:r>
    </w:p>
    <w:bookmarkEnd w:id="13"/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 используются понятия, которые означают следующее: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"безопасная продукция" - продукция, которая при выполнении условий эксплуатации (использования, применения) с учетом ее характеристик и потребительских свойств (включая состав, срок годности (срок службы), а также при необходимости условия монтажа, наладки, эксплуатации, хранения, перевозки, реализации и утилизации, в том числе потребность в обслуживании) не представляет риска;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"изъятие продукции" - мероприятие, направленное на предотвращение выпуска в обращение и обращения в рамках Союза опасной продукции;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"маркировка" - информация в виде знаков, символов, надписей, рисунков и иных обозначений, наносимая на продукцию, упаковку, ярлык, этикетку, лист-вкладыш или на иной установленный законодательством государств- членов вид носителя информации, прикрепленного к упаковке, помешенного в нее или прилагаемого к ней, и предназначенная для обеспечения идентификации продукции и информирования приобретателя (потребителя) о ее составе, потребительских свойствах и рекомендациях по эксплуатации (использованию, применению);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"обращение продукции" - процессы движения продукции от изготовителя к приобретателю (потребителю) после ее поставки или ввоза (в том числе после отправки со склада изготовителя или отгрузки без складирования) с целью распространения на территориях государств-членов в ходе коммерческой деятельности на безвозмездной или возмездной основе;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"опасная продукция" - продукция которая при выполнении условий эксплуатации (использования, применения) с учетом ее характеристик и потребительских свойств включая состав, срок годности (срок службы), также при необходимости условия монтажа, наладки, эксплуатации, хранения, перевозки, реализации и утилизации, в том числе потребность в обслуживании) представляет риск;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"отзыв продукции" - мероприятие, направленное на возврат (в том числе временный) опасной продукции, выпущенной в обращение и обращаемой в рамках Союза, а также опасной продукции, реализованной приобретателю (потребителю);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"потребитель" - физическое лицо, имеющее намерение заказать (приобрести) либо заказывающее (приобретающее, использующее) продукцию исключительно для личных (бытовых) нужд, не связанных с осуществлением предпринимательской деятельности;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"приобретатель" - юридическое или физическое лицо, в том числе потребитель, имеющее намерение заказать (приобрести) либо заказывающее (приобретающее, использующее) продукцию для использования в любых законных целях.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понятия, используемые в настоящем Соглашении, применяются в значениях, определенных Договором.</w:t>
      </w:r>
    </w:p>
    <w:bookmarkEnd w:id="24"/>
    <w:bookmarkStart w:name="z3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Безопасность продукции, указанной в пункте 1 статьи 1 настоящего Соглашения, обеспечивается юридическими лицами или физическими лицами, зарегистрированными в качестве индивидуальных предпринимателей, их уполномоченными представителями, в том числе изготовителями, уполномоченными изготовителем лицами, импортерами и продавцами, осуществляющими производство и (или) реализацию продукции, на всех стадиях ее жизненного цикла (при проектировании (включая изыскания), производстве, строительстве, монтаже, наладке, эксплуатации, хранении, перевозке, реализации и утилизации) в соответствии с законодательством государств-членов с учетом настоящего Соглашения.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Ответственность за выпуск в обращение и обращение в рамках Союза опасной продукции устанавливается в соответствии с законодательством государств-членов.</w:t>
      </w:r>
    </w:p>
    <w:bookmarkEnd w:id="27"/>
    <w:bookmarkStart w:name="z3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 разработке (проектировании) продукции,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1</w:t>
      </w:r>
      <w:r>
        <w:rPr>
          <w:rFonts w:ascii="Times New Roman"/>
          <w:b w:val="false"/>
          <w:i w:val="false"/>
          <w:color w:val="000000"/>
          <w:sz w:val="28"/>
        </w:rPr>
        <w:t> настоящего Соглашения, должны применяться технические решения, позволяющие установить свойства (показатели, характеристики) продукции, обеспечивающие ее безопасность. В случае необходимости должны быть предусмотрены системы (элементы) безопасности, обеспечивающие защиту от возможных рисков, и (или) должна быть представлена информация о безопасных условиях эксплуатации (использования, применения) продукции, в том числе для отдельных категорий потребителей, особенно уязвимых для рисков, которые может представлять такая продукция при ее эксплуатации (использовании, применении).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 производстве продукции,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настоящего Соглашения, должна быть обеспечена стабильность свойств (показателей, характеристик) безопасности на заданном при разработке (проектировании) такой продукции уровне.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 обращении в рамках Союза продукции,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настоящего Соглашения, должно быть обеспечено сохранение свойств (показателей, характеристик) безопасности продукции на заданном при разработке (проектировании) и производстве такой продукции уровне с учетом срока годности (срока службы).</w:t>
      </w:r>
    </w:p>
    <w:bookmarkEnd w:id="31"/>
    <w:bookmarkStart w:name="z3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целях обеспечения безопасности продукции, не включенной в единый перечень, а также продукции, включенной в единый перечень, но в отношении которой не установлены в соответствии с законодательством государств-членов обязательные требования безопасности, изготовитель (уполномоченное изготовителем лицо) должен исходить из: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необходимости учета характеристик продукции (включая ее состав), требований к упаковке, наличия инструкции (руководства) по ее эксплуатации (использованию, применению) и при необходимости инструкции по ее монтажу, пуску, регулированию и обкатке;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сведений о влияния такой продукции на другую продукцию при наличии информации или обоснованных предположений о возможности использования данной продукции совместно с другой продукцией;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необходимости представления приобретателю (потребителю) информации о продукции и ее маркировке, а также предоставления инструкции (руководства) по ее эксплуатации (использованию, применению), утилизации и (или) других указаний, в том числе иной информации о данной продукции (включая в отдельных случаях рекомендации и (или) ограничения по ее использованию в течение срока годности (срока службы)), а также информации о возможных рисках, которые могут представлять монтаж, наладка, эксплуатация (использование, применение) продукции, и при необходимости способах их устранения;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обоснованных предположений о возможности применения продукции не по назначению, когда такое применение может представлять риск;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необходимости представления информации об эксплуатации использовании, применении, продукции отдельными категориями потребителей, в том числе несовершеннолетними, беременными женщинами, кормящими матерями, инвалидами.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Изготовитель (уполномоченное изготовителем лицо) обеспечивает безопасность указанной в пункте 1 настоящей статьи продукции, ее соответствие заявленным в маркировке свойствам и сведениям об основных потребительских свойствах и безопасности продукции, представленным изготовителем приобретателю (потребителю) (при условии соблюдения установленных изготовителем рекомендаций (указаний) и (или) ограничений по эксплуатации (использованию, применению) в течение установленного изготовителем срока годности (срока службы) продукции).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Применение изготовителем на добровольной основе при производстве продукции, указанной в пункте 1 настоящей статьи, межгосударственных стандартов и (или) национальных (государственных) стандартов государств - членов, действие которых распространяется на указанную продукцию, является достаточным условием для соблюдения требований, указанных в пункте 2 настоящей статьи, и обеспечения безопасности продукции.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Неприменение межгосударственных стандартов и (или) национальных (государственных) стандартов государств-членов, действие которых распространяется на такую продукцию, не может рассматриваться как несоблюдение требований, указанных в пункте 2 настоящей статьи, и не может являться условием для рассмотрения продукции в качестве опасной.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целях обеспечения безопасности эксплуатации (использования, применения) продукции, указанной в пункте 1 настоящей статьи, ее хранения, транспортировки и утилизации продавец (импортер) обязан соблюдать условия, установленные изготовителем, и довести их до сведения приобретателя (потребителя), в том числе посредством их включения в сопроводительную документацию на продукцию, ее маркировку или иным способом.</w:t>
      </w:r>
    </w:p>
    <w:bookmarkEnd w:id="42"/>
    <w:bookmarkStart w:name="z48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целях обеспечения безопасности включенной в единый перечень продукции, в отношении которой не приняты или не вступили в силу технические регламенты Союза, государства-члены могут устанавливать в своем законодательстве правила выпуска продукции в обращение и обязательные требования безопасности.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Продукция, в отношении которой действуют в соответствии с законодательством государств-членов обязательные требования безопасности, считается безопасной при условии ее соответствия указанным требованиям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Информация об обязательных требованиях безопасности в отношении продукции, указанной в пункте 1 настоящей статьи, формах оценки соответствия такой продукции указанным требованиям, а также органах, осуществляющих оценку соответствия такой продукции с указанием наименований такой продукции и документов, устанавливающих обязательные требования безопасности), направляется государствами-членами в Евразийскую экономическую комиссию.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Евразийская экономическая комиссия обеспечивает размещение указанной информации на официальном сайте Союза.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Государства-члены информируют друг друга и Евразийскую экономическую комиссию об установлении правил выпуска в обращение и обязательных требований безопасности в отношении включенной в единый перечень продукции, в отношении которой не приняты или не вступили в силу технические регламенты Союза, не позднее чем за 180 календарных дней до даты вступления указанных норм в силу.</w:t>
      </w:r>
    </w:p>
    <w:bookmarkEnd w:id="48"/>
    <w:bookmarkStart w:name="z54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целях обеспечения безопасности продукции, не включенной в единый перечень, а также включенной в единый перечень продукции, в отношении которой не приняты или не вступили в силу технические регламенты Союза и не установлены в соответствии с законодательством государств-членов обязательные требования безопасности, государства-члены в соответствии со своим законодательством принимают меры по предотвращению причинения вреда, связанного с обращением опасной продукции, в случае ее выявления (в том числе по изъятию и отзыву опасной продукции).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целях реализации настоящего Соглашения государства-члены обеспечивают проведение в соответствии со своим законодательством мониторинга безопасности продукции, в том числе осуществляют сбор и анализ информации о выявленных случаях причинения вреда, связанного с обращением опасной продукции, и степени риска причинения вреда и (или) нанесения ущерба жизни и (или) здоровью человека, имуществу, окружающей среде, жизни и (или) здоровью животных и растений.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выявленных случаях причинения вреда, связанного с обращением опасной продукции, и (или) нанесения ущерба жизни и (или) здоровью человека, имуществу, окружающей среде, жизни и (или) здоровью животных и растений подлежит размещению в общих информационных ресурсах интегрированной информационной системы Союза.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представления, сбора, обобщения информации и ее размещения в общих информационных ресурсах интегрированной информационной системы Союза определяется Евразийской экономической комиссией.</w:t>
      </w:r>
    </w:p>
    <w:bookmarkEnd w:id="53"/>
    <w:bookmarkStart w:name="z59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 между государствами-членами, связанные с применением и (или) толкованием настоящего Соглашения, разрешаются в порядке, определенном Договором.</w:t>
      </w:r>
    </w:p>
    <w:bookmarkEnd w:id="55"/>
    <w:bookmarkStart w:name="z61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является международным договором, заключенным в рамках Союза, и входит в право Союза.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Соглашение вступает в силу по истечении 30 календарных дней с даты получения депозитарием по дипломатическим каналам последнего письменного уведомления о выполнении государствами - членами внутригосударственных процедур, необходимых для вступления настоящего Соглашения в силу.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 взаимному согласию государств-членов в настоящее Соглашение могут быть внесены изменения, которые оформляются отдельными протоколами и являются неотъемлемой частью настоящего Соглашения.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Москве 3 февраля 2020 года в одном подлинном экземпляре на русском языке.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Соглашения хранится в Евразийской экономической комиссии, которая, являясь депозитарием настоящего Соглашения, направит каждому государству-члену его заверенную копию.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Республику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Республику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Республику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Кыргызскую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Республику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Российскую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Федерацию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Настоящим удостоверяю, что данный текст является полной и аутентичной копией Соглашения о порядке обращения в рамках Евразийского экономического союза продукции, требования к которой не установлены техническими регламентами Евразийского экономического союза, и правилах обеспечения безопасности такой продукции, подписанного 3 февраля 2020 г. в городе Москве:  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Республику Армения – Вице-премьер-министром Республики Армения М.Г. Григоряном;   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Республику Беларусь – Заместителем Премьер-министра Республики Беларусь И.В. Петришенко;  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Республику Казахстан – Первым заместителем Премьер-министра Республики Казахстан – Министром финансов Республики Казахстан А. А. Смаиловым; 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Кыргызскую Республику – Вице-премьер-министром Кыргызской Республики Ж. П. Разаковым;  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Российскую Федерацию – Первым заместителем Председателя Правительства Российской Федерации – Министром финансов Российской Федерации А. Г. Силуановым. 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хранится в Евразийской экономической комиссии.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Директор  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Правового департамента      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В. И. Тараскин   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