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eae" w14:textId="80a4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государств – участников Содружества Независимых Государств о передаче исполнения наказаний, не связанных с лишением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апреля 2021 года № 32-VII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– участников Содружества Независимых Государств о передаче исполнения наказаний, не связанных с лишением свободы, совершенную в Ашхабаде 11 октября 2019 года, со следующей оговоркой: "Республика Казахстан заявляет, что термин "законный представитель", упомянутый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Конвенции, для Республики Казахстан будет пониматься как термин "защитник" в соответствии с уголовно-процессуальным и гражданско-процессуальным законодательством Республики Казахстан.".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участников Содружества Независимых Государств о передаче исполнения наказаний, не связанных с лишением свободы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Официально заверенный текст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участвующие в настоящей Конвенции, в дальнейшем именуемые Договаривающимися Сторонами,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международного сотрудничества и расширению взаимной помощи в области уголовного правосудия на основе принципов уважения государственного суверенитета и невмешательства во внутренние дела государств,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осуществление надзора (контроля) за осужденными, к которым применены наказания, не связанные с лишением свободы, и (или) меры уголовно-правового характера, в государстве, гражданами которого они являются, способствует более скорому и эффективному их возвращению к нормальной жизни в обществе,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отбывание осужденными наказаний в государстве, гражданами которого они являются, способствует более эффективному достижению цели исполнения наказания,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социальной реабилитации осужденных и расширению применения альтернатив лишению свободы содействовали бы меры, обеспечивающие возможность исполнения наказания, не связанного с лишением свободы, и (или) меры уголовно-правового характера в государстве, гражданами которого они являются,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принципом гуманности,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применения   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регулирует отношения Договаривающихся Сторон по исполнению наказаний, не связанных с лишением свободы, и (или) применению мер уголовно-правового характера, назначенных судом Государства назначения наказания в отношении гражданина Государства исполнения наказания.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Конвенции применяются в отношении судебных решений (приговоров), на основании которых назначены наказания, не связанные с лишением свободы, и (или) применены меры уголовно-правового характера, которые вступили в законную силу.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не применяется к вопросам, связанным с исполнением судебных решений об установлении принудительных мер медицинского характера, а также приговоров, в соответствии с которыми в качестве наказания определены штраф или иное наказание имущественного характера, а также конфискация.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термины означают следующее: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"Государство исполнения наказания" - Договаривающаяся Сторона, которая исполняет наказание, не связанное с лишением свободы, в отношении ее гражданина, осужденного к такому наказанию, и (или) применяет меру уголовно-правового характера на основании переданных материалов;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"Государство назначения наказания" - Договаривающаяся Сторона, судом которой принято судебное решение (приговор) о назначении наказания, не связанного с лишением свободы, и (или) применении меры уголовно-правового характера;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"законный представитель" - лицо, которое в соответствии с национальным законодательством Договаривающейся Стороны выступает в защиту личных и имущественных прав и законных интересов осужденного;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"компетентный орган" - орган, уполномоченный Договаривающейся Стороной на реализацию положений настоящей Конвенции;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"меры уголовно-правового характера" - условное осуждение, отсрочка отбывания (исполнения) назначенного наказания;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"наказание, не связанное с лишением свободы (наказание)" - любое наказание, назначенное судом, за исключением наказания, предусматривающего изоляцию осужденного от общества или смертную казнь, штраф или иное наказание имущественного характера;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"осужденный" - иностранный гражданин, осужденный в Государстве назначения наказания, которому назначено наказание, не связанное с лишением свободы, и (или) к которому применена мера уголовно-правового характера;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"передача исполнения наказания" - направление Государством назначения наказания в Государство исполнения наказания материалов по исполнению наказания, не связанного с лишением свободы, и (или) меры уголовно-правового характера;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"принятие наказания к исполнению" - получение компетентным органом Государства исполнения наказания судебного решения (приговора) и вынесение решения о его исполнении;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"судебное решение (приговор)" - решение суда о назначении наказания, не связанного с лишением свободы, и (или) применении меры уголовно-правового характера.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Право обращения с ходатайством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о передаче исполнения наказания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осужденный, к которому может быть применена настоящая Конвенция, информируется Государством назначения наказания о содержании настоящей Конвенции, а также о правовых последствиях передачи исполнения наказания.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Осужденный или его законный представитель может обратиться с ходатайством о передаче исполнения наказания к Государству назначения наказания или Государству исполнения наказания.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Договаривающейся Стороны, в адрес которого поступило ходатайство о передаче исполнения наказания, сообщает о принятом решении (об обращении с запросом о передаче исполнения наказания или об отказе) в письменной форме обратившемуся с ходатайством о передаче осужденному или его законному представителю. Решение об отказе должно быть мотивированным.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 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Запросы и ответы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Договаривающейся Стороны на основании ходатайства осужденного либо его законного представителя обращается с запросом о передаче исполнения наказания к компетентному органу другой Договаривающейся Стороны.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передаче исполнения наказания может исходить как от Государства назначения наказания, так и от Государства исполнения наказания.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исполнения наказания и ответ на него составляются в письменной форме и передаются через компетентные органы.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передаваемые компетентными органами Договаривающихся Сторон в соответствии с условиями, предусмотренными настоящей Конвенцией, не нуждаются в легализации в том случае, если они будут заверены компетентным органом Договаривающейся Стороны, направившим запрос.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документы могут быть направлены по факсу, электронной почте или другим подобным видом связи при условии обязательного представления их оригиналов в возможно короткий срок.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Договаривающейся Стороны, которому направлен запрос о передаче исполнения наказания, в возможно короткий срок уведомляет компетентный орган Договаривающейся Стороны, направивший запрос, о принятом по нему решении с указанием причин в случае отказа в передаче исполнения наказания.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Государства назначения наказания при поступлении ходатайства о передаче исполнения наказания к запросу, адресованному компетентному органу Государства исполнения наказания, прилагает: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личности осужденного (фамилия, имя, отчество (если имеется), дата и место рождения, место жительства и по возможности адрес регистрации);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документы, свидетельствующие о гражданстве осужденного;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копии судебного решения (приговора) и имеющихся по делу решений вышестоящих судебных органов, документов об их вступлении в законную силу;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 об отбытой осужденным части наказания, не связанного с лишением свободы, исполненной меры уголовно-правового характера и той части наказания, которая подлежит дальнейшему отбыванию или исполнению, а также документ, характеризующий поведение осужденного в период отбывания наказания, не связанного с лишением свободы, и (или) исполнения меры уголовно-правового характера;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документ об исполнении дополнительного наказания, если оно было назначено;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текст статей уголовного закона, на основании которого лицо осуждено или в отношении него определена мера уголовно-правового характера;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письменное согласие осужденного на передачу исполнения наказания в Государство исполнения наказания;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сведения об ущербе и его возмещении;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документ, подтверждающий разъяснение осужденному юридических последствий передачи исполнения наказания в Государство исполнения наказания и ответственности за уклонение от отбывания наказания, не связанного с лишением свободы, и (или) исполнения меры уголовно-правового характера.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ходатайство о передаче исполнения наказания подается Государству исполнения наказания, компетентный орган этого Государства прилагает к запросу, адресованному компетентному органу Государства назначения наказания, документы, указанные в подпунктах "а" и "б" пункта 4 настоящей статьи.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компетентный орган Государства назначения наказания к своему ответу на такой запрос прилагает документы, указанные в подпунктах "в" - "з" пункта 4 настоящей статьи.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согласия Государства исполнения наказания на передачу исполнения наказания его компетентный орган к своему ответу прилагает: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письменное согласие на прием осужденного для исполнения наказания, не связанного с лишением свободы, и (или) меры уголовно-правового характера;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заверенную копию решения компетентного органа или суда о признании и принятии к исполнению судебного решения (приговора) с установлением срока и по возможности порядка и условий отбывания осужденным наказания, не связанного с лишением свободы, и (или) исполнения меры уголовно-правового характера после передачи исполнения наказания;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заверенные выписки из положений своего законодательства, на основании которых осужденный будет отбывать наказание, не связанное с лишением свободы, или в отношении него будет определена мера уголовно-правового характера;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гражданство осужденного.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компетентные органы Договаривающихся Сторон могут запросить дополнительные документы или сведения.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судом или иным компетентным органом Государства назначения наказания решения о согласии (об отказе) на передачу исполнения наказания компетентный орган Государства назначения наказания в возможно короткий срок уведомляет компетентный орган Государства исполнения наказания о согласии или об отказе в передаче исполнения наказания в соответствии с настоящей Конвенцией.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 xml:space="preserve">Отказ в исполнении запроса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о передаче исполнения наказания отказывается, если: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деяние, в связи с которым назначено наказание, не связанное с лишением свободы, и (или) применена мера уголовно-правового характера, является преступлением против военной (воинской) службы, но не является общеуголовным преступлением по законодательству Государства исполнения наказания;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деяние, в связи с которым назначено наказание, не связанное с лишением свободы, и (или) применена мера уголовно-правового характера, не является преступлением в Государстве исполнения наказания;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наказание, не связанное с лишением свободы, и (или) мера уголовно-правового характера не могут быть исполнены на территории Государства исполнения наказания вследствие истечения срока давности или по иному основанию, предусмотренному его национальным законодательством;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территории Государства исполнения наказания за совершенное деяние, в связи с которым назначено наказание, не связанное с лишением свободы, и (или) мера уголовно-правового характера, осужденный понес наказание или был оправдан, либо дело было прекращено, либо он освобожден от наказания уполномоченным органом этого Государства;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осужденный не дал согласия на отбывание наказания, не связанного с лишением свободы, и (или) меры уголовно-правового характера в Государстве исполнения наказания;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место жительства осужденного Государством исполнения наказания не установлено;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Государство назначения наказания считает, что передача исполнения наказания может нанести ущерб его суверенитету, безопасности, публичному порядку или другим существенным интересам.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исполнении запроса о передаче исполнения наказания может быть отказано, если: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преступление связано с нарушением налогового и (или) таможенного законодательства;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возмещен ущерб, нанесенный преступлением осужденного и определенный судебным решением (приговором);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момент получения запроса срок исполнения наказания, не связанного с лишением свободы, и (или) меры уголовно-правового характера составляет менее 6 месяцев, за исключением наказания, срок которого исчисляется в часах;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наказания, не связанного с лишением свободы, к которому лицо осуждено, и (или) мера уголовно-правового характера, которая к нему применена, не предусмотрены национальным законодательством Государства исполнения наказания.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Порядок передачи исполнения наказания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принятия судом или иным компетентным органом Государства назначения наказания и Государства исполнения наказания решений о передаче исполнения наказания компетентные органы Государства назначения наказания и Государства исполнения наказания согласовывают порядок передачи заверенной компетентным органом Государства назначения наказания копии личного или контрольного дела осужденного с документами, необходимыми для исполнения.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Государства назначения наказания информирует осужденного о принятом решении. В случае невозможности информирования осужденного о принятом решении компетентный орган Государства назначения наказания сообщает об этом Государству исполнения наказания с указанием причин.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информировании, указанном в пункте 2 настоящей статьи, осужденному сообщается о его обязанности покинуть территорию Государства назначения наказания и прибыть в компетентный орган Государства исполнения наказания для продолжения исполнения наказания, не связанного с лишением свободы, и (или) меры уголовно-правового характера в срок не позднее 45 дней с даты информирования осужденного компетентным органом Государства назначения наказания о принятом решении.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перемещение осужденного на территорию Государства исполнения наказания связано с угрозой для его жизни или здоровья, срок такого перемещения продлевается до тех пор, пока, по мнению Государства назначения наказания, состояние здоровья осужденного не позволит осуществить это перемещение.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самостоятельного перемещения осужденного из Государства назначения наказания в Государство исполнения наказания регулируется законодательством этих Договаривающихся Сторон.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неисполнения обязанности покинуть территорию Государства назначения наказания в срок, определенный пунктом 3 настоящей статьи, осужденный может подлежать выдворению из Государства назначения наказания в порядке, определенном его законодательством.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обязанности по явке в компетентный орган Государства исполнения наказания в срок, определенный пунктом 3 настоящей статьи, осужденный может подлежать ответственности в соответствии с законодательством Государства исполнения наказания.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о месте жительства осужденного, в отношении которого поступил запрос о передаче исполнения наказания, выехавшего из Государства назначения наказания в Государство исполнения наказания, Государство исполнения наказания устанавливает место жительства осужденного и выносит решение о принятии наказания к исполнению либо об отказе в соответствии с настоящей Конвенцией.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Защита персональных данных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персональных данных физических лиц в Государстве назначения наказания и Государстве исполнения наказания обеспечивается согласно законодательству соответственно Государства назначения наказания или Государства исполнения наказания.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Последствия передачи исполнения наказания</w:t>
      </w:r>
      <w:r>
        <w:br/>
      </w:r>
      <w:r>
        <w:rPr>
          <w:rFonts w:ascii="Times New Roman"/>
          <w:b/>
          <w:i w:val="false"/>
          <w:color w:val="000000"/>
        </w:rPr>
        <w:t>для Государства назначения наказания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исполнения наказания Государству исполнения наказания лишает Государство назначения наказания полномочий, касающихся исполнения оставшейся неотбытой части наказания, не связанного с лишением свободы, и (или) меры уголовно-правового характера, назначенных осужденному.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Последствия передачи исполнения наказания</w:t>
      </w:r>
      <w:r>
        <w:br/>
      </w:r>
      <w:r>
        <w:rPr>
          <w:rFonts w:ascii="Times New Roman"/>
          <w:b/>
          <w:i w:val="false"/>
          <w:color w:val="000000"/>
        </w:rPr>
        <w:t>для Государства исполнения наказания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исполнения наказания дальнейшее исполнение наказания, не связанного с лишением свободы, и (или) меры уголовно-правового характера, в том числе изменение меры уголовно-правового характера, замена наказания и освобождение от отбывания наказания, осуществляется в соответствии с законодательством Государства исполнения наказания.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Назначенное осужденному наказание, не связанное с лишением свободы, и (или) применяемая мера уголовно-правового характера отбываются на основании решения суда Государства исполнения наказания о признании и об исполнении судебного решения (приговора) Государства назначения наказания.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Государства исполнения наказания в соответствии с законодательством своего государства, исходя из судебного решения (приговора), определяет такое же наказание, не связанное с лишением свободы, и (или) меру уголовно-правового характера, как и назначенные по судебному решению (приговору) Государства назначения наказания.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Назначаемое судом Государства исполнения наказания наказание, не связанное с лишением свободы, не должно быть более строгим, чем установлено судебным решением (приговором) Государства назначения наказания, а мера уголовно-правового характера не должна ухудшать положение осужденного.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Часть наказания, не связанного с лишением свободы, и (или) меры уголовно-правового характера, исполненная на территории Государства назначения наказания, засчитывается при назначении наказания, не связанного с лишением свободы, и (или) применении меры уголовно-правового характера судом Государства исполнения наказания.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по законодательству Государства исполнения наказания за соответствующее преступление максимальный срок или размер наказания, не связанного с лишением свободы, и (или) мера уголовно-правового характера меньше, чем назначенное (примененная) по судебному решению (приговору), суд Государства исполнения наказания определяет максимальный срок или размер, предусмотренный законодательством этого Государства.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уголовное законодательство Государства исполнения наказания не предусматривает вида наказания, не связанного с лишением свободы, который назначен в Государстве назначения наказания, может быть назначен более мягкий вид наказания, предусмотренный законодательством Государства исполнения наказания.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судебное решение (приговор) относится к двум или более деяниям, из которых одно или несколько не признаются преступлениями в Государстве исполнения наказания, суд Государства исполнения наказания определяет, какая часть наказания, не связанного с лишением свободы, и (или) меры уголовно-правового характера применяется к деянию, являющемуся преступлением.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исполнении дополнительного наказания, не связанного с лишением свободы, принимается судом Государства исполнения наказания, если такое наказание за совершенное деяние предусмотрено законодательством этого Государства. Дополнительное наказание исполняется в порядке, предусмотренном настоящей статьей.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исполнения наказания прекращает исполнение судебного решения (приговора) сразу же после получения от Государства назначения наказания решения или сообщения о принятой мере, в результате которых наказание и (или) мера уголовно-правового характера более не подлежат исполнению.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осужденного за уклонение от отбывания наказания, не связанного с лишением свободы, и (или) исполнения меры уголовно-правового характера на территории Государства исполнения наказания наступает в соответствии с законодательством Государства исполнения наказания.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Пересмотр судебного решения (приговора),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помилование и амнистия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Только Государство назначения наказания вправе принимать решения по вопросам обжалования или пересмотра судебного решения (приговора).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Помилование и амнистия лица, в отношении которого вынесено решение о признании и исполнении судебного решения (приговора), осуществляются как Государством назначения наказания, так и Государством исполнения наказания в соответствии со своим законодательством.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после передачи исполнения наказания судебное решение (приговор) изменено, пересмотрено или отменено с прекращением уголовного дела в Государстве назначения наказания, то копия решения об этом незамедлительно направляется для исполнения компетентному органу Государства исполнения наказания.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после передачи исполнения наказания судебное решение (приговор) изменено или пересмотрено в Государстве назначения наказания и назначено наказание, связанное с лишением свободы, то копия решения об этом незамедлительно направляется компетентному органу Государства исполнения наказания.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назначения наказания и Государство исполнения наказания принимают меры по организации исполнения нового судебного решения (приговора) в соответствии со своим законодательством и (или) международными обязательствами.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Информирование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Государства исполнения наказания уведомляет компетентный орган Государства назначения наказания о решении суда, принятом в целях исполнения наказания, не связанного с лишением свободы, и (или) меры уголовно-правового характера, о применении к осужденному акта помилования или акта об амнистии.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Государства исполнения наказания по запросу компетентного органа Государства назначения наказания информирует о ходе отбывания осужденным наказания, не связанного с лишением свободы, и (или) применения меры уголовно-правового характера после передачи исполнения наказания.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той мере, в какой это необходимо, Договаривающиеся Стороны информируют друг друга обо всех обстоятельствах, которые могут повлиять на обеспечение исполнения наказания, не связанного с лишением свободы, и (или) применения меры уголовно-правового характера компетентным органом Государства исполнения наказания. В этих целях они препровождают друг другу копии соответствующих решений по делу в отношении лица, исполнение наказания, не связанного с лишением свободы, и (или) применение меры уголовно-правового характера по которому передано.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отбытия осужденным наказания, не связанного с лишением свободы, и (или) применения меры уголовно-правового характера компетентный орган Государства исполнения наказания направляет в компетентный орган Государства назначения наказания уведомление о завершении исполнения наказания, не связанного с лишением свободы, и (или) применения меры уголовно-правового характера.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Расходы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передачей исполнения наказания, Договаривающиеся Стороны несут в пределах своих территорий в соответствии со своим законодательством.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Договаривающихся Сторон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настоящей Конвенции компетентные органы Договаривающихся Сторон сносятся друг с другом непосредственно.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Языки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направляемые Договаривающимися Сторонами в рамках реализации настоящей Конвенции, должны быть изложены на русском языке.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исполнения документов на иных государственных языках Договаривающихся Сторон к ним прилагаются заверенные компетентным органом направляющей Договаривающейся Стороны переводы на русский язык.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отношении толкования или применения настоящей Конвенции, решаются путем консультаций и переговоров между компетентными органами Договаривающихся Сторон.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Действие во времени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применяются в отношении судебных решений (приговоров), вынесенных после вступления Конвенции в силу.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Порядок вступления в силу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Договаривающимися Сторонами внутригосударственных процедур, необходимых для ее вступления в силу.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Договаривающихся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Порядок присоединения к Конвенции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после ее вступления в силу открыта для присоединения любого государства путем передачи депозитарию документа о присоединении.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Содружества Независимых Государств настоящая Конвенция вступает в силу по истечении 30 дней с даты получения депозитарием документа о присоединении.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настоящая Конвенция вступает в силу по истечении 30 дней с даты получения депозитарием последнего уведомления о согласии подписавших ее или присоединившихся к ней государств на такое присоединение.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Сообщения о компетентных органах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при уведомлении депозитария о выполнении ею внутригосударственных процедур, необходимых для вступления настоящей Конвенции в силу, информирует о назначении своих компетентных органов.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или его функций соответствующая Договаривающаяся Сторона незамедлительно информирует об этом депозитарий.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настоящую Конвенцию по согласию Договаривающихся Сторон могут быть внесены изменения, которые оформляются соответствующим протоколом.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Выход из Конвенции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выйти из настоящей Конвенции, направив при этом письменное уведомление депозитарию. Конвенция для этой Договаривающейся Стороны утрачивает силу по истечении 90 дней со дня получения депозитарием уведомления о выходе.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настоящей Конвенции для Договаривающейся Стороны не препятствует продолжению исполнения наказания в отношении осужденных, к которым применена эта Конвенция до даты прекращения ее действия для соответствующей Договаривающейся Стороны.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11 октября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Азербайджанскую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     </w:t>
      </w:r>
      <w:r>
        <w:br/>
      </w:r>
      <w:r>
        <w:rPr>
          <w:rFonts w:ascii="Times New Roman"/>
          <w:b/>
          <w:i w:val="false"/>
          <w:color w:val="000000"/>
        </w:rPr>
        <w:t xml:space="preserve">к Конвенции государств – участников Содружества Независимых Государств о передаче исполнения наказаний, не связанных с лишением свободы   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заявляет, что термин "законный представитель", упомянутый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Конвенции, для Республики Казахстан будет пониматься как термин "защитник", в соответствии с уголовно-процессуальным и гражданско-процессуальным законодательством Республики Казахстан.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- участников Содружества Независимых Государств о передаче исполнения наказаний, не связанных с лишением свободы, подписанной на заседании Совета глав государств Содружества Независимых Государств, которое состоялось 11 октября 2019 года в городе Ашхабаде. Подлинный экземпляр вышеупомянутой Конвенции хранится в Исполнительном комитете Содружества Независимых Государств. 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комитета-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А. Гуминский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