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3e0" w14:textId="982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2020 года № 395-VI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19-І, 19-II, ст. 94, 96; № 21, ст. 118, 122; № 22, ст. 131; 2015 г., № 9, ст. 46; № 19-І, ст. 101; № 19-II, ст. 103; № 21-І, ст. 121, 124, 125; № 21-II, ст. 130, 132; № 22-І, ст. 140; № 22-V, ст. 154, 156, 158; 2016 г., № 6, ст.45; № 7-І, ст. 47, 49; № 8-II, ст. 72; № 23, ст. 118; 2017 г., № 3, ст. 6; № 8, ст. 16; № 13, ст. 45; № 15, ст. 55; № 16, ст. 56; 2018 г., № 12, ст. 39; № 16, ст. 56; № 21, ст.72; № 22, ст. 83; № 24, ст. 93; 2019 г., № 1, ст. 4; № 7, ст. 37, 39; № 19-20, ст. 86; № 21-22, ст.91; № 23, ст. 103, 108; № 24-I, ст. 119; 2020 г., № 9, ст. 33; № 10, ст. 39; № 13, ст. 67; № 16, ст. 77):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"30) создает инфраструктуру для занятий спортом физических лиц по месту жительства и в местах их массового отдыха;" заменить словами "30-1)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"27) создает инфраструктуру для занятий спортом физических лиц по месту жительства и в местах их массового отдыха;" заменить словами "27-1)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ст.142; 2005 г., № 6, ст. 10; № 7-8, ст. 19; 2006 г., № 1, ст. 5; № 3, ст. 22; № 15, ст. 95; № 23, ст. 144; № 24, ст. 148; 2007 г., № 1, ст.4;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ст.44; № 10, ст. 52; № 14, ст. 86; № 19-I, 19-II, ст. 96; № 23, ст. 143; 2015 г., № 19-I, ст. 99, 101; № 19-II, ст. 103; № 20-IV, ст. 113; № 21-I, ст. 128; № 22-V, ст. 156; № 23-II, ст.170; 2016 г., № 6, ст. 45; № 7-II, ст. 53; 2017 г., № 4, ст. 7; № 14, ст. 51; № 22-III, ст. 109; 2018 г., № 10, ст. 32; № 19, ст. 62; № 22, ст. 82; № 24, ст. 93; 2019 г., № 7, ст. 37, 39; № 8, ст. 45; № 19-20, ст. 86; № 23, ст. 103, 108; № 24-I, ст. 119; 2020 г., № 10, ст. 48; № 13, ст. 67; № 14, ст. 68, 71;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безопасности", опубликованный в газетах "Егемен Қазақстан" и "Казахстанская правда" 17 ноября 2020 г.):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с учетом доступности для маломобильных групп населения".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ст.147; 2008 г., № 23, ст.124; 2010 г., № 5, ст.23; № 10, ст.49; № 15, ст.71; № 24, ст.149; 2011 г., № 5, ст.43; № 11, ст.102; 2012 г., № 2, ст.13; № 3, ст.25; № 15, ст.97; 2013 г., № 9, ст.51; № 14, ст.75; 2014 г., № 1, ст.4; № 10, ст.52; № 19-I, 19-II, ст.96; 2015 г., № 10, ст.50; № 19-II, ст.105; № 22-I, ст.140; 2016 г., № 2, ст.9; 2017 г., № 9, ст.18; 2018 г., № 14, ст.42; № 15, ст.46; № 24, ст.93; 2019 г., № 1, ст.2, 4; № 7, ст.36; № 21-22, ст.91; № 23, ст.108;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2020 года "О внесении изменений и дополнений в некоторые законодательные акты Республики Казахстан по вопросам культуры", опубликованный в газетах "Егемен Қазақстан" и "Казахстанская правда" 3 ноября 2020 г.):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творческий кружок для детей и юношества – занятие для развития творческих способностей детей и юношества, проводимое педагогом, наставником, работником культуры или творческим работником, организуемое на регулярной основе;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печатная продукция – периодические печатные издания, книги, брошюры, альбомы, плакаты, буклеты и иная полиграфическая продукция;";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обязательный бесплатный экземпляр издания – экземпляр издания на бумажном носителе и (или) в электронной форме (текстовые, нотные,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настоящим Законом;";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1-5), 12-2) и 12-3)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"1-5) художественные ценности – произведения культуры, литературы и искусства, созданные в результате творческой деятельности;";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культурное мероприятие – мероприятие, связанное с созданием, возрождением, сохранением, охраной, развитием, распространением и использованием культурных и духовных ценностей, направленное на гармоничное развитие личности, воспитание патриотизма и удовлетворение эстетических потребностей и интересов каждого человека;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государственный творческий заказ – финансируемый государством объем услуг в области культуры для детей и юношества, определяемый согласно методике подушевого нормативного финансирования государственного творческого заказа и размещаемый у поставщиков независимо от форм их собственности, ведомственной подчиненности, типов и видов;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подушевой норматив финансирования государственного творческого заказа – норматив финансового обеспечения гарантированной государственной стоимости услуг в области культуры для детей и юношества для творческих кружков для детей и юношества;";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правоотношения, урегулированные законодательством Республики Казахстан о культуре, не распространяется действие законодательства Республики Казахстан о государственных закупках в части приобретения услуг государственного творческого заказа.";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35-11), 35-12), 35-13) и 35-14)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"35-11) разрабатывает и утверждает правила размещения государственного творческого заказа в творческих кружках для детей и юношества и их функционирования;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разрабатывает и утверждает правила подушевого нормативного финансирования творческих кружков для детей и юношества;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разрабатывает и утверждает методику подушевого нормативного финансирования государственного творческого заказа;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разрабатывает и утверждает правила определения рейтинга творческих кружков для детей и юношества;";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14-4), 14-5) и 14-6)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"14-4)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Организации культуры вправе предоставлять услуги по реализации государственного творческого заказа.".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 85; № 19-I, 19-II, ст. 96; 2015 г., № 10, ст. 50; № 20-IV, ст. 113; № 22-I, cт. 140; 2016 г., № 2, ст. 9; 2017 г., № 10, ст. 23; № 16, ст. 56; 2018 г., № 10, ст. 32; № 24, ст. 93; 2019 г., № 7, ст. 36; № 21-22, ст. 91; № 23, ст. 99):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5-2) и 9-1)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спортивная секция для детей и юношества – занятие для укрепления здоровья и развития спортивных способностей детей и юношества, проводимое тренером, тренером-преподавателем или инструктором по физической культуре и спорту, организуемое на регулярной основе;";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врачебно-физкультурный диспансер – организация спортивной медицины, предназначенная для медицинского обеспечения, врачебного контроля, лечебной физической культуры и реабилитации лиц, занимающихся физической культурой и спортом;";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инструктор по физической культуре и спорту – физическое лицо, имеющее профессиональное образование, осуществляющее практическое обеспечение учебно-тренировочным процессом, проведение физкультурно-оздоровительных мероприятий, в том числе адаптивной физической культуры и спорта;";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"часть" дополнить словами "физической культуры и";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 и 25-2)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государственный спортивный заказ – финансируемый государством объем услуг в области физической культуры и спорта для детей и юношества, определяемый согласно методике подушевого нормативного финансирования государственного спортивного заказа и размещаемый у поставщиков независимо от форм их собственности, ведомственной подчиненности, типов и видов;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подушевой норматив финансирования государственного спортивного заказа – норматив финансового обеспечения гарантированной государственной стоимости услуг в области физической культуры и спорта для спортивных секций для детей и юношества;";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студенческий спорт – часть физической культуры и спорта, направленная на физическое воспитание обучающихся в организациях технического и профессионального, послесреднего и высшего образования, их подготовку к участию в спортивных мероприятиях;";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"Международные специальные" заменить словом "Специальные";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правоотношения, урегулированные законодательством Республики Казахстан в области физической культуры и спорта, не распространяется действие законодательства Республики Казахстан о государственных закупках в части приобретения услуг государственного спортивного заказа.";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49-1), 65-8), 65-9), 65-10) и 65-11)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утверждает перечень национальных видов спорта;";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"65-8) разрабатывает и утверждает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65-9) разрабатывает и утверждает правила подушевого нормативного финансирования спортивных секций для детей и юношества;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65-10) разрабатывает и утверждает методику подушевого нормативного финансирования государственного спортивного заказа;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65-11) разрабатывает и утверждает правила определения рейтинга спортивных секций для детей и юношества;";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месту жительства и в местах их массового отдыха" заменить словами ", в том числе с учетом доступности для маломобильных групп населения, по месту жительства и в местах массового отдыха";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20-6), 20-7), 20-8) и 20-9) следующего содержания: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создает детско-юношеские клубы физической подготовки, в том числе адаптивной физической культуры и спорта;";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"20-6) организует работу врачебно-физкультурных диспансеров;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месту жительства и в местах их массового отдыха" заменить словами ", в том числе с учетом доступности для маломобильных групп населения, по месту жительства и в местах массового отдыха";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14-4) следующего содержания: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создает детско-юношеские клубы физической подготовки, в том числе адаптивной физической культуры и спорта;";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"14-4) обеспечивает инструкторами по физической культуре и спорту для работы с населением;";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содействует в пределах соответствующих территорий образованию и деятельности спортивных клубов, создаваемых на добровольной основе;";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"Международных специальных" заменить словом "Специальных";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колледжах" заменить cловами "в организациях технического и профессионального, послесреднего образования";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согласованию с уполномоченным органом в области образования на занятиях по физическому воспитанию в организациях образования, указанных в части первой настоящего пункта, предусматривается применение обязательного компонента по национальным видам спорта в соответствии с перечнем, утвержденным уполномоченным органом в области физической культуры и спорта.";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дополнить словами ", в том числе с учетом доступности для маломобильных групп населения";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"во Всемирных специальных" заменить словом "Специальных";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слово "колледжах" заменить словами "организациях технического и профессионального, послесреднего образования";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Подготовка и повышение квалификации специалистов спортивной медицины и адаптивной физической культуры и спорта осуществляются посредством образовательных программ организаций технического и профессионального, послесреднего и высшего и (или) послевузовского образования.";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исключить.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пункта 3, абзацев третьего, седьмого, восьмого и девятого подпункта 1), подпункта 2), абзацев третьего, четвертого, пятого и шестого подпункта 3), абзацев седьмого, восьмого и девятого подпункта 4) пункта 4 статьи 1, которые вводятся в действие с 1 мая 2021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