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fb1c" w14:textId="cddf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Закон Республики Казахстан "О комитетах и комиссиях Парламента Республики Казахстан" по вопросам парламентской оппозиции</w:t>
      </w:r>
    </w:p>
    <w:p>
      <w:pPr>
        <w:spacing w:after="0"/>
        <w:ind w:left="0"/>
        <w:jc w:val="both"/>
      </w:pPr>
      <w:r>
        <w:rPr>
          <w:rFonts w:ascii="Times New Roman"/>
          <w:b w:val="false"/>
          <w:i w:val="false"/>
          <w:color w:val="000000"/>
          <w:sz w:val="28"/>
        </w:rPr>
        <w:t>Закон Республики Казахстан от 2 июня 2020 года № 340-VI ЗРК.</w:t>
      </w:r>
    </w:p>
    <w:p>
      <w:pPr>
        <w:spacing w:after="0"/>
        <w:ind w:left="0"/>
        <w:jc w:val="both"/>
      </w:pPr>
      <w:bookmarkStart w:name="z4" w:id="0"/>
      <w:r>
        <w:rPr>
          <w:rFonts w:ascii="Times New Roman"/>
          <w:b w:val="false"/>
          <w:i w:val="false"/>
          <w:color w:val="000000"/>
          <w:sz w:val="28"/>
        </w:rPr>
        <w:t xml:space="preserve">
      Статья 1. Внести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комитетах и комиссиях Парламента Республики Казахстан" (Ведомости Парламента Республики Казахстан, 1997 г., № 9, ст.94; 1999 г., № 12, ст.398; 2009 г., № 8, ст.44; 2015 г., № 21-II, ст.130; 2017 г., № 16, ст.56) следующие изменение и дополнения:</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1"/>
    <w:bookmarkStart w:name="z6" w:id="2"/>
    <w:p>
      <w:pPr>
        <w:spacing w:after="0"/>
        <w:ind w:left="0"/>
        <w:jc w:val="both"/>
      </w:pPr>
      <w:r>
        <w:rPr>
          <w:rFonts w:ascii="Times New Roman"/>
          <w:b w:val="false"/>
          <w:i w:val="false"/>
          <w:color w:val="000000"/>
          <w:sz w:val="28"/>
        </w:rPr>
        <w:t>
      "Статья 7. Председатели постоянных комитетов Палат избираются из числа депутатов открытым или тайным голосованием на заседании Сената, Мажилиса большинством голосов от общего числа депутатов Палаты, если иное не установлено настоящим Законом.</w:t>
      </w:r>
    </w:p>
    <w:bookmarkEnd w:id="2"/>
    <w:bookmarkStart w:name="z7" w:id="3"/>
    <w:p>
      <w:pPr>
        <w:spacing w:after="0"/>
        <w:ind w:left="0"/>
        <w:jc w:val="both"/>
      </w:pPr>
      <w:r>
        <w:rPr>
          <w:rFonts w:ascii="Times New Roman"/>
          <w:b w:val="false"/>
          <w:i w:val="false"/>
          <w:color w:val="000000"/>
          <w:sz w:val="28"/>
        </w:rPr>
        <w:t>
      Парламентская оппозиция вправе выдвигать из числа своих депутатов кандидатуры на должности председателей постоянных комитетов Мажилиса Парламента.</w:t>
      </w:r>
    </w:p>
    <w:bookmarkEnd w:id="3"/>
    <w:bookmarkStart w:name="z8" w:id="4"/>
    <w:p>
      <w:pPr>
        <w:spacing w:after="0"/>
        <w:ind w:left="0"/>
        <w:jc w:val="both"/>
      </w:pPr>
      <w:r>
        <w:rPr>
          <w:rFonts w:ascii="Times New Roman"/>
          <w:b w:val="false"/>
          <w:i w:val="false"/>
          <w:color w:val="000000"/>
          <w:sz w:val="28"/>
        </w:rPr>
        <w:t>
      Председатель одного из постоянных комитетов Мажилиса Парламента избирается из числа депутатов, выдвинутых от парламентской оппозиции (при ее наличии), в порядке, предусмотренном частью первой настоящей статьи.";</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19</w:t>
      </w:r>
      <w:r>
        <w:rPr>
          <w:rFonts w:ascii="Times New Roman"/>
          <w:b w:val="false"/>
          <w:i w:val="false"/>
          <w:color w:val="000000"/>
          <w:sz w:val="28"/>
        </w:rPr>
        <w:t xml:space="preserve"> дополнить частями второй, третьей и четвертой следующего содержания:</w:t>
      </w:r>
    </w:p>
    <w:bookmarkEnd w:id="5"/>
    <w:bookmarkStart w:name="z10" w:id="6"/>
    <w:p>
      <w:pPr>
        <w:spacing w:after="0"/>
        <w:ind w:left="0"/>
        <w:jc w:val="both"/>
      </w:pPr>
      <w:r>
        <w:rPr>
          <w:rFonts w:ascii="Times New Roman"/>
          <w:b w:val="false"/>
          <w:i w:val="false"/>
          <w:color w:val="000000"/>
          <w:sz w:val="28"/>
        </w:rPr>
        <w:t>
      "Парламентская оппозиция вправе выдвигать из числа своих депутатов кандидатуры на должности секретарей постоянных комитетов Мажилиса Парламента.</w:t>
      </w:r>
    </w:p>
    <w:bookmarkEnd w:id="6"/>
    <w:bookmarkStart w:name="z11" w:id="7"/>
    <w:p>
      <w:pPr>
        <w:spacing w:after="0"/>
        <w:ind w:left="0"/>
        <w:jc w:val="both"/>
      </w:pPr>
      <w:r>
        <w:rPr>
          <w:rFonts w:ascii="Times New Roman"/>
          <w:b w:val="false"/>
          <w:i w:val="false"/>
          <w:color w:val="000000"/>
          <w:sz w:val="28"/>
        </w:rPr>
        <w:t>
      Секретари двух постоянных комитетов Мажилиса Парламента избираются из числа депутатов, выдвинутых от парламентской оппозиции (при ее наличии), в порядке, предусмотренном частью первой настоящей статьи.</w:t>
      </w:r>
    </w:p>
    <w:bookmarkEnd w:id="7"/>
    <w:bookmarkStart w:name="z12" w:id="8"/>
    <w:p>
      <w:pPr>
        <w:spacing w:after="0"/>
        <w:ind w:left="0"/>
        <w:jc w:val="both"/>
      </w:pPr>
      <w:r>
        <w:rPr>
          <w:rFonts w:ascii="Times New Roman"/>
          <w:b w:val="false"/>
          <w:i w:val="false"/>
          <w:color w:val="000000"/>
          <w:sz w:val="28"/>
        </w:rPr>
        <w:t xml:space="preserve">
      Председатель и секретари постоянных комитетов Мажилиса Парламента, избранные из числа депутатов, выдвинутых от парламентской оппозиции, в соответствии с частью третьей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и частью третьей настоящей статьи, избираются в разные постоянные комитеты Мажилиса Парламента.".</w:t>
      </w:r>
    </w:p>
    <w:bookmarkEnd w:id="8"/>
    <w:bookmarkStart w:name="z13" w:id="9"/>
    <w:p>
      <w:pPr>
        <w:spacing w:after="0"/>
        <w:ind w:left="0"/>
        <w:jc w:val="both"/>
      </w:pPr>
      <w:r>
        <w:rPr>
          <w:rFonts w:ascii="Times New Roman"/>
          <w:b w:val="false"/>
          <w:i w:val="false"/>
          <w:color w:val="000000"/>
          <w:sz w:val="28"/>
        </w:rPr>
        <w:t xml:space="preserve">
      Статья 2. Настоящий Закон вводится в действие с 1 января 2021 года.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