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3870" w14:textId="f463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Шанхайской организации сотрудничества по противодействию экстремизму</w:t>
      </w:r>
    </w:p>
    <w:p>
      <w:pPr>
        <w:spacing w:after="0"/>
        <w:ind w:left="0"/>
        <w:jc w:val="both"/>
      </w:pPr>
      <w:r>
        <w:rPr>
          <w:rFonts w:ascii="Times New Roman"/>
          <w:b w:val="false"/>
          <w:i w:val="false"/>
          <w:color w:val="000000"/>
          <w:sz w:val="28"/>
        </w:rPr>
        <w:t>Закон Республики Казахстан от 18 февраля 2020 года № 303-VІ ЗРК.</w:t>
      </w:r>
    </w:p>
    <w:p>
      <w:pPr>
        <w:spacing w:after="0"/>
        <w:ind w:left="0"/>
        <w:jc w:val="left"/>
      </w:pPr>
    </w:p>
    <w:bookmarkStart w:name="z5"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ПРЕСС-РЕЛИЗ </w:t>
      </w:r>
      <w:r>
        <w:rPr>
          <w:rFonts w:ascii="Times New Roman"/>
          <w:b w:val="false"/>
          <w:i w:val="false"/>
          <w:color w:val="000000"/>
          <w:sz w:val="28"/>
        </w:rPr>
        <w:t xml:space="preserve">      Ратифицировать Конвенцию Шанхайской организации сотрудничества по противодействию экстремизму, совершенную в Астане 9 июня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КОНВЕНЦИЯ</w:t>
      </w:r>
      <w:r>
        <w:br/>
      </w:r>
      <w:r>
        <w:rPr>
          <w:rFonts w:ascii="Times New Roman"/>
          <w:b/>
          <w:i w:val="false"/>
          <w:color w:val="000000"/>
        </w:rPr>
        <w:t>Шанхайской организации сотрудничества по противодействию экстремизму</w:t>
      </w:r>
    </w:p>
    <w:bookmarkEnd w:id="1"/>
    <w:bookmarkStart w:name="z8" w:id="2"/>
    <w:p>
      <w:pPr>
        <w:spacing w:after="0"/>
        <w:ind w:left="0"/>
        <w:jc w:val="both"/>
      </w:pPr>
      <w:r>
        <w:rPr>
          <w:rFonts w:ascii="Times New Roman"/>
          <w:b w:val="false"/>
          <w:i w:val="false"/>
          <w:color w:val="000000"/>
          <w:sz w:val="28"/>
        </w:rPr>
        <w:t>
      Государства-члены Шанхайской организации сотрудничества,</w:t>
      </w:r>
    </w:p>
    <w:bookmarkEnd w:id="2"/>
    <w:bookmarkStart w:name="z9" w:id="3"/>
    <w:p>
      <w:pPr>
        <w:spacing w:after="0"/>
        <w:ind w:left="0"/>
        <w:jc w:val="both"/>
      </w:pPr>
      <w:r>
        <w:rPr>
          <w:rFonts w:ascii="Times New Roman"/>
          <w:b w:val="false"/>
          <w:i w:val="false"/>
          <w:color w:val="000000"/>
          <w:sz w:val="28"/>
        </w:rPr>
        <w:t>
      будучи глубоко обеспокоенными эскалацией проявлений экстремизма как серьезной питательной среды терроризма, который представляет угрозу миру и безопасности, территориальной целостности государств, развитию дружественных отношений между ними, а также обеспечению прав и свобод человека,</w:t>
      </w:r>
    </w:p>
    <w:bookmarkEnd w:id="3"/>
    <w:bookmarkStart w:name="z10" w:id="4"/>
    <w:p>
      <w:pPr>
        <w:spacing w:after="0"/>
        <w:ind w:left="0"/>
        <w:jc w:val="both"/>
      </w:pPr>
      <w:r>
        <w:rPr>
          <w:rFonts w:ascii="Times New Roman"/>
          <w:b w:val="false"/>
          <w:i w:val="false"/>
          <w:color w:val="000000"/>
          <w:sz w:val="28"/>
        </w:rPr>
        <w:t>
      руководствуясь целями и принципами Устава Организации Объединенных Наций и Хартии Шанхайской организации сотрудничества от 7 июня 2002 года,</w:t>
      </w:r>
    </w:p>
    <w:bookmarkEnd w:id="4"/>
    <w:bookmarkStart w:name="z11" w:id="5"/>
    <w:p>
      <w:pPr>
        <w:spacing w:after="0"/>
        <w:ind w:left="0"/>
        <w:jc w:val="both"/>
      </w:pPr>
      <w:r>
        <w:rPr>
          <w:rFonts w:ascii="Times New Roman"/>
          <w:b w:val="false"/>
          <w:i w:val="false"/>
          <w:color w:val="000000"/>
          <w:sz w:val="28"/>
        </w:rPr>
        <w:t xml:space="preserve">
      развивая положения </w:t>
      </w:r>
      <w:r>
        <w:rPr>
          <w:rFonts w:ascii="Times New Roman"/>
          <w:b w:val="false"/>
          <w:i w:val="false"/>
          <w:color w:val="000000"/>
          <w:sz w:val="28"/>
        </w:rPr>
        <w:t>Шанхайской конвенции</w:t>
      </w:r>
      <w:r>
        <w:rPr>
          <w:rFonts w:ascii="Times New Roman"/>
          <w:b w:val="false"/>
          <w:i w:val="false"/>
          <w:color w:val="000000"/>
          <w:sz w:val="28"/>
        </w:rPr>
        <w:t xml:space="preserve"> о борьбе с терроризмом, сепаратизмом и экстремизмом от 15 июня 2001 года, Концепции сотрудничества государств-членов Шанхайской организации сотрудничества в борьбе с терроризмом, сепаратизмом и экстремизмом от 5 июля 2005 года, а также Глобальной контртеррористической стратегии ООН, соответствующих контртеррористических резолюций Совета Безопасности ООН, универсальных контртеррористических конвенций и протоколов,</w:t>
      </w:r>
    </w:p>
    <w:bookmarkEnd w:id="5"/>
    <w:bookmarkStart w:name="z12" w:id="6"/>
    <w:p>
      <w:pPr>
        <w:spacing w:after="0"/>
        <w:ind w:left="0"/>
        <w:jc w:val="both"/>
      </w:pPr>
      <w:r>
        <w:rPr>
          <w:rFonts w:ascii="Times New Roman"/>
          <w:b w:val="false"/>
          <w:i w:val="false"/>
          <w:color w:val="000000"/>
          <w:sz w:val="28"/>
        </w:rPr>
        <w:t>
      решительно осуждая идеологию и практику экстремизма в любых его формах и проявлениях и подтверждая недопустимость публичных призывов и подстрекательства к экстремизму,</w:t>
      </w:r>
    </w:p>
    <w:bookmarkEnd w:id="6"/>
    <w:bookmarkStart w:name="z13" w:id="7"/>
    <w:p>
      <w:pPr>
        <w:spacing w:after="0"/>
        <w:ind w:left="0"/>
        <w:jc w:val="both"/>
      </w:pPr>
      <w:r>
        <w:rPr>
          <w:rFonts w:ascii="Times New Roman"/>
          <w:b w:val="false"/>
          <w:i w:val="false"/>
          <w:color w:val="000000"/>
          <w:sz w:val="28"/>
        </w:rPr>
        <w:t>
      признавая, что деяния, охватываемые настоящей Конвенцией, ни при каких обстоятельствах не могут быть оправданы, а лица, виновные в совершении таких деяний, должны быть привлечены к ответственности,</w:t>
      </w:r>
    </w:p>
    <w:bookmarkEnd w:id="7"/>
    <w:bookmarkStart w:name="z14" w:id="8"/>
    <w:p>
      <w:pPr>
        <w:spacing w:after="0"/>
        <w:ind w:left="0"/>
        <w:jc w:val="both"/>
      </w:pPr>
      <w:r>
        <w:rPr>
          <w:rFonts w:ascii="Times New Roman"/>
          <w:b w:val="false"/>
          <w:i w:val="false"/>
          <w:color w:val="000000"/>
          <w:sz w:val="28"/>
        </w:rPr>
        <w:t>
      учитывая масштаб и характер опасных для населения и государств-членов Шанхайской организации сотрудничества, а также мирового сообщества экстремистских актов и важность углубления сотрудничества в этой сфере,</w:t>
      </w:r>
    </w:p>
    <w:bookmarkEnd w:id="8"/>
    <w:bookmarkStart w:name="z15" w:id="9"/>
    <w:p>
      <w:pPr>
        <w:spacing w:after="0"/>
        <w:ind w:left="0"/>
        <w:jc w:val="both"/>
      </w:pPr>
      <w:r>
        <w:rPr>
          <w:rFonts w:ascii="Times New Roman"/>
          <w:b w:val="false"/>
          <w:i w:val="false"/>
          <w:color w:val="000000"/>
          <w:sz w:val="28"/>
        </w:rPr>
        <w:t>
      понимая необходимость наращивания усилий по противодействию экстремизму и вновь подтверждая, что все соответствующие меры должны приниматься при соблюдении верховенства права, основных прав и свобод человека, а также принципов и норм международного права,</w:t>
      </w:r>
    </w:p>
    <w:bookmarkEnd w:id="9"/>
    <w:bookmarkStart w:name="z16" w:id="10"/>
    <w:p>
      <w:pPr>
        <w:spacing w:after="0"/>
        <w:ind w:left="0"/>
        <w:jc w:val="both"/>
      </w:pPr>
      <w:r>
        <w:rPr>
          <w:rFonts w:ascii="Times New Roman"/>
          <w:b w:val="false"/>
          <w:i w:val="false"/>
          <w:color w:val="000000"/>
          <w:sz w:val="28"/>
        </w:rPr>
        <w:t>
      особо подчеркивая недопустимость нарушения принципов суверенитета и равноправия государств, а также использования экстремизма, являющегося серьезной питательной средой терроризма, в качестве инструмента реализации политических и геополитических целей,</w:t>
      </w:r>
    </w:p>
    <w:bookmarkEnd w:id="10"/>
    <w:bookmarkStart w:name="z17" w:id="11"/>
    <w:p>
      <w:pPr>
        <w:spacing w:after="0"/>
        <w:ind w:left="0"/>
        <w:jc w:val="both"/>
      </w:pPr>
      <w:r>
        <w:rPr>
          <w:rFonts w:ascii="Times New Roman"/>
          <w:b w:val="false"/>
          <w:i w:val="false"/>
          <w:color w:val="000000"/>
          <w:sz w:val="28"/>
        </w:rPr>
        <w:t>
      признавая, что определяющая роль в противодействии экстремизму и в любом международном сотрудничестве на этом направлении принадлежит государствам и их компетентным органам,</w:t>
      </w:r>
    </w:p>
    <w:bookmarkEnd w:id="11"/>
    <w:bookmarkStart w:name="z18" w:id="12"/>
    <w:p>
      <w:pPr>
        <w:spacing w:after="0"/>
        <w:ind w:left="0"/>
        <w:jc w:val="both"/>
      </w:pPr>
      <w:r>
        <w:rPr>
          <w:rFonts w:ascii="Times New Roman"/>
          <w:b w:val="false"/>
          <w:i w:val="false"/>
          <w:color w:val="000000"/>
          <w:sz w:val="28"/>
        </w:rPr>
        <w:t>
      осознавая, что только совместными усилиями в рамках партнерского взаимодействия международное сообщество может добиться эффективного противодействия экстремизму, прежде всего его опасным проявлениям,</w:t>
      </w:r>
    </w:p>
    <w:bookmarkEnd w:id="12"/>
    <w:bookmarkStart w:name="z19" w:id="13"/>
    <w:p>
      <w:pPr>
        <w:spacing w:after="0"/>
        <w:ind w:left="0"/>
        <w:jc w:val="both"/>
      </w:pPr>
      <w:r>
        <w:rPr>
          <w:rFonts w:ascii="Times New Roman"/>
          <w:b w:val="false"/>
          <w:i w:val="false"/>
          <w:color w:val="000000"/>
          <w:sz w:val="28"/>
        </w:rPr>
        <w:t>
      договорились о нижеследующем:</w:t>
      </w:r>
    </w:p>
    <w:bookmarkEnd w:id="13"/>
    <w:bookmarkStart w:name="z20" w:id="14"/>
    <w:p>
      <w:pPr>
        <w:spacing w:after="0"/>
        <w:ind w:left="0"/>
        <w:jc w:val="both"/>
      </w:pPr>
      <w:r>
        <w:rPr>
          <w:rFonts w:ascii="Times New Roman"/>
          <w:b/>
          <w:i w:val="false"/>
          <w:color w:val="000000"/>
          <w:sz w:val="28"/>
        </w:rPr>
        <w:t>Статья 1.</w:t>
      </w:r>
    </w:p>
    <w:bookmarkEnd w:id="14"/>
    <w:bookmarkStart w:name="z21" w:id="15"/>
    <w:p>
      <w:pPr>
        <w:spacing w:after="0"/>
        <w:ind w:left="0"/>
        <w:jc w:val="both"/>
      </w:pPr>
      <w:r>
        <w:rPr>
          <w:rFonts w:ascii="Times New Roman"/>
          <w:b w:val="false"/>
          <w:i w:val="false"/>
          <w:color w:val="000000"/>
          <w:sz w:val="28"/>
        </w:rPr>
        <w:t>
      Настоящая Конвенция заключается с целью повышения эффективности сотрудничества Сторон по противодействию экстремизму.</w:t>
      </w:r>
    </w:p>
    <w:bookmarkEnd w:id="15"/>
    <w:bookmarkStart w:name="z22" w:id="16"/>
    <w:p>
      <w:pPr>
        <w:spacing w:after="0"/>
        <w:ind w:left="0"/>
        <w:jc w:val="both"/>
      </w:pPr>
      <w:r>
        <w:rPr>
          <w:rFonts w:ascii="Times New Roman"/>
          <w:b/>
          <w:i w:val="false"/>
          <w:color w:val="000000"/>
          <w:sz w:val="28"/>
        </w:rPr>
        <w:t>Статья 2.</w:t>
      </w:r>
    </w:p>
    <w:bookmarkEnd w:id="16"/>
    <w:bookmarkStart w:name="z23" w:id="17"/>
    <w:p>
      <w:pPr>
        <w:spacing w:after="0"/>
        <w:ind w:left="0"/>
        <w:jc w:val="both"/>
      </w:pPr>
      <w:r>
        <w:rPr>
          <w:rFonts w:ascii="Times New Roman"/>
          <w:b w:val="false"/>
          <w:i w:val="false"/>
          <w:color w:val="000000"/>
          <w:sz w:val="28"/>
        </w:rPr>
        <w:t>
      1.Для целей настоящей Конвенции используемые в ней термины и понятия означают:</w:t>
      </w:r>
    </w:p>
    <w:bookmarkEnd w:id="17"/>
    <w:bookmarkStart w:name="z24" w:id="18"/>
    <w:p>
      <w:pPr>
        <w:spacing w:after="0"/>
        <w:ind w:left="0"/>
        <w:jc w:val="both"/>
      </w:pPr>
      <w:r>
        <w:rPr>
          <w:rFonts w:ascii="Times New Roman"/>
          <w:b w:val="false"/>
          <w:i w:val="false"/>
          <w:color w:val="000000"/>
          <w:sz w:val="28"/>
        </w:rPr>
        <w:t>
      1) "Сторона" - государство-участник настоящей Конвенции;</w:t>
      </w:r>
    </w:p>
    <w:bookmarkEnd w:id="18"/>
    <w:bookmarkStart w:name="z25" w:id="19"/>
    <w:p>
      <w:pPr>
        <w:spacing w:after="0"/>
        <w:ind w:left="0"/>
        <w:jc w:val="both"/>
      </w:pPr>
      <w:r>
        <w:rPr>
          <w:rFonts w:ascii="Times New Roman"/>
          <w:b w:val="false"/>
          <w:i w:val="false"/>
          <w:color w:val="000000"/>
          <w:sz w:val="28"/>
        </w:rPr>
        <w:t>
      2) "экстремизм" - идеология и практика, направленные на разрешение политических, социальных, расовых, национальных и религиозных конфликтов путем насильственных и иных антиконституционных действий;</w:t>
      </w:r>
    </w:p>
    <w:bookmarkEnd w:id="19"/>
    <w:bookmarkStart w:name="z26" w:id="20"/>
    <w:p>
      <w:pPr>
        <w:spacing w:after="0"/>
        <w:ind w:left="0"/>
        <w:jc w:val="both"/>
      </w:pPr>
      <w:r>
        <w:rPr>
          <w:rFonts w:ascii="Times New Roman"/>
          <w:b w:val="false"/>
          <w:i w:val="false"/>
          <w:color w:val="000000"/>
          <w:sz w:val="28"/>
        </w:rPr>
        <w:t>
      3) "экстремистский акт":</w:t>
      </w:r>
    </w:p>
    <w:bookmarkEnd w:id="20"/>
    <w:bookmarkStart w:name="z27" w:id="21"/>
    <w:p>
      <w:pPr>
        <w:spacing w:after="0"/>
        <w:ind w:left="0"/>
        <w:jc w:val="both"/>
      </w:pPr>
      <w:r>
        <w:rPr>
          <w:rFonts w:ascii="Times New Roman"/>
          <w:b w:val="false"/>
          <w:i w:val="false"/>
          <w:color w:val="000000"/>
          <w:sz w:val="28"/>
        </w:rPr>
        <w:t xml:space="preserve">
      деяния, предусмотренные подпунктом 3 пункта 1 </w:t>
      </w:r>
      <w:r>
        <w:rPr>
          <w:rFonts w:ascii="Times New Roman"/>
          <w:b w:val="false"/>
          <w:i w:val="false"/>
          <w:color w:val="000000"/>
          <w:sz w:val="28"/>
        </w:rPr>
        <w:t>статьи 1</w:t>
      </w:r>
      <w:r>
        <w:rPr>
          <w:rFonts w:ascii="Times New Roman"/>
          <w:b w:val="false"/>
          <w:i w:val="false"/>
          <w:color w:val="000000"/>
          <w:sz w:val="28"/>
        </w:rPr>
        <w:t xml:space="preserve"> Шанхайской конвенции о борьбе с терроризмом, сепаратизмом и экстремизмом от 15 июня 2001 года;</w:t>
      </w:r>
    </w:p>
    <w:bookmarkEnd w:id="21"/>
    <w:bookmarkStart w:name="z28" w:id="22"/>
    <w:p>
      <w:pPr>
        <w:spacing w:after="0"/>
        <w:ind w:left="0"/>
        <w:jc w:val="both"/>
      </w:pPr>
      <w:r>
        <w:rPr>
          <w:rFonts w:ascii="Times New Roman"/>
          <w:b w:val="false"/>
          <w:i w:val="false"/>
          <w:color w:val="000000"/>
          <w:sz w:val="28"/>
        </w:rPr>
        <w:t>
      организация вооруженного мятежа и участие в нем в экстремистских целях;</w:t>
      </w:r>
    </w:p>
    <w:bookmarkEnd w:id="22"/>
    <w:bookmarkStart w:name="z29" w:id="23"/>
    <w:p>
      <w:pPr>
        <w:spacing w:after="0"/>
        <w:ind w:left="0"/>
        <w:jc w:val="both"/>
      </w:pPr>
      <w:r>
        <w:rPr>
          <w:rFonts w:ascii="Times New Roman"/>
          <w:b w:val="false"/>
          <w:i w:val="false"/>
          <w:color w:val="000000"/>
          <w:sz w:val="28"/>
        </w:rPr>
        <w:t>
      создание, руководство и участие в экстремистской организации;</w:t>
      </w:r>
    </w:p>
    <w:bookmarkEnd w:id="23"/>
    <w:bookmarkStart w:name="z30" w:id="24"/>
    <w:p>
      <w:pPr>
        <w:spacing w:after="0"/>
        <w:ind w:left="0"/>
        <w:jc w:val="both"/>
      </w:pPr>
      <w:r>
        <w:rPr>
          <w:rFonts w:ascii="Times New Roman"/>
          <w:b w:val="false"/>
          <w:i w:val="false"/>
          <w:color w:val="000000"/>
          <w:sz w:val="28"/>
        </w:rPr>
        <w:t>
      разжигание политической, социальной, расовой, национальной и религиозной вражды или розни;</w:t>
      </w:r>
    </w:p>
    <w:bookmarkEnd w:id="24"/>
    <w:bookmarkStart w:name="z31" w:id="25"/>
    <w:p>
      <w:pPr>
        <w:spacing w:after="0"/>
        <w:ind w:left="0"/>
        <w:jc w:val="both"/>
      </w:pPr>
      <w:r>
        <w:rPr>
          <w:rFonts w:ascii="Times New Roman"/>
          <w:b w:val="false"/>
          <w:i w:val="false"/>
          <w:color w:val="000000"/>
          <w:sz w:val="28"/>
        </w:rPr>
        <w:t>
      пропаганда исключительности, превосходства либо неполноценности человека по признаку его политической, социальной, расовой, национальной и религиозной принадлежности;</w:t>
      </w:r>
    </w:p>
    <w:bookmarkEnd w:id="25"/>
    <w:bookmarkStart w:name="z32" w:id="26"/>
    <w:p>
      <w:pPr>
        <w:spacing w:after="0"/>
        <w:ind w:left="0"/>
        <w:jc w:val="both"/>
      </w:pPr>
      <w:r>
        <w:rPr>
          <w:rFonts w:ascii="Times New Roman"/>
          <w:b w:val="false"/>
          <w:i w:val="false"/>
          <w:color w:val="000000"/>
          <w:sz w:val="28"/>
        </w:rPr>
        <w:t>
      публичные призывы к осуществлению указанных деяний;</w:t>
      </w:r>
    </w:p>
    <w:bookmarkEnd w:id="26"/>
    <w:bookmarkStart w:name="z33" w:id="27"/>
    <w:p>
      <w:pPr>
        <w:spacing w:after="0"/>
        <w:ind w:left="0"/>
        <w:jc w:val="both"/>
      </w:pPr>
      <w:r>
        <w:rPr>
          <w:rFonts w:ascii="Times New Roman"/>
          <w:b w:val="false"/>
          <w:i w:val="false"/>
          <w:color w:val="000000"/>
          <w:sz w:val="28"/>
        </w:rPr>
        <w:t>
      массовое изготовление, хранение и распространение экстремистских материалов в целях пропаганды экстремизма;</w:t>
      </w:r>
    </w:p>
    <w:bookmarkEnd w:id="27"/>
    <w:bookmarkStart w:name="z34" w:id="28"/>
    <w:p>
      <w:pPr>
        <w:spacing w:after="0"/>
        <w:ind w:left="0"/>
        <w:jc w:val="both"/>
      </w:pPr>
      <w:r>
        <w:rPr>
          <w:rFonts w:ascii="Times New Roman"/>
          <w:b w:val="false"/>
          <w:i w:val="false"/>
          <w:color w:val="000000"/>
          <w:sz w:val="28"/>
        </w:rPr>
        <w:t>
      4) "финансирование экстремизма" - умышленные сбор и (или) предоставление средств либо оказание финансовых услуг в целях финансирования деятельности по организации, подготовке и совершению хотя бы одного из деяний, охватываемых настоящей Конвенцией, либо обеспечения деятельности экстремистской организации;</w:t>
      </w:r>
    </w:p>
    <w:bookmarkEnd w:id="28"/>
    <w:bookmarkStart w:name="z35" w:id="29"/>
    <w:p>
      <w:pPr>
        <w:spacing w:after="0"/>
        <w:ind w:left="0"/>
        <w:jc w:val="both"/>
      </w:pPr>
      <w:r>
        <w:rPr>
          <w:rFonts w:ascii="Times New Roman"/>
          <w:b w:val="false"/>
          <w:i w:val="false"/>
          <w:color w:val="000000"/>
          <w:sz w:val="28"/>
        </w:rPr>
        <w:t>
      5) "экстремистские материалы" - предназначенная для распространения информация на любых носителях, содержащая идеологию экстремизма либо призывающая, обосновывающая или оправдывающая необходимость осуществления экстремистского акта;</w:t>
      </w:r>
    </w:p>
    <w:bookmarkEnd w:id="29"/>
    <w:bookmarkStart w:name="z36" w:id="30"/>
    <w:p>
      <w:pPr>
        <w:spacing w:after="0"/>
        <w:ind w:left="0"/>
        <w:jc w:val="both"/>
      </w:pPr>
      <w:r>
        <w:rPr>
          <w:rFonts w:ascii="Times New Roman"/>
          <w:b w:val="false"/>
          <w:i w:val="false"/>
          <w:color w:val="000000"/>
          <w:sz w:val="28"/>
        </w:rPr>
        <w:t>
      6) "экстремистская организация":</w:t>
      </w:r>
    </w:p>
    <w:bookmarkEnd w:id="30"/>
    <w:bookmarkStart w:name="z37" w:id="31"/>
    <w:p>
      <w:pPr>
        <w:spacing w:after="0"/>
        <w:ind w:left="0"/>
        <w:jc w:val="both"/>
      </w:pPr>
      <w:r>
        <w:rPr>
          <w:rFonts w:ascii="Times New Roman"/>
          <w:b w:val="false"/>
          <w:i w:val="false"/>
          <w:color w:val="000000"/>
          <w:sz w:val="28"/>
        </w:rPr>
        <w:t>
      организованная группа, преследующая цель совершения преступлений, охватываемых настоящей Конвенцией;</w:t>
      </w:r>
    </w:p>
    <w:bookmarkEnd w:id="31"/>
    <w:bookmarkStart w:name="z38" w:id="32"/>
    <w:p>
      <w:pPr>
        <w:spacing w:after="0"/>
        <w:ind w:left="0"/>
        <w:jc w:val="both"/>
      </w:pPr>
      <w:r>
        <w:rPr>
          <w:rFonts w:ascii="Times New Roman"/>
          <w:b w:val="false"/>
          <w:i w:val="false"/>
          <w:color w:val="000000"/>
          <w:sz w:val="28"/>
        </w:rPr>
        <w:t>
      общественное или религиозное объединение либо иная организация, в отношении которых по основаниям, предусмотренным национальным законодательством Сторон, принято вступившее в законную силу решение о ликвидации и (или) запрете деятельности в связи с осуществлением экстремистской деятельности;</w:t>
      </w:r>
    </w:p>
    <w:bookmarkEnd w:id="32"/>
    <w:bookmarkStart w:name="z39" w:id="33"/>
    <w:p>
      <w:pPr>
        <w:spacing w:after="0"/>
        <w:ind w:left="0"/>
        <w:jc w:val="both"/>
      </w:pPr>
      <w:r>
        <w:rPr>
          <w:rFonts w:ascii="Times New Roman"/>
          <w:b w:val="false"/>
          <w:i w:val="false"/>
          <w:color w:val="000000"/>
          <w:sz w:val="28"/>
        </w:rPr>
        <w:t>
      7) "юридическое лицо" - организация, которая создана и (или) осуществляет деятельность в порядке, установленном национальным законодательством Сторон;</w:t>
      </w:r>
    </w:p>
    <w:bookmarkEnd w:id="33"/>
    <w:bookmarkStart w:name="z40" w:id="34"/>
    <w:p>
      <w:pPr>
        <w:spacing w:after="0"/>
        <w:ind w:left="0"/>
        <w:jc w:val="both"/>
      </w:pPr>
      <w:r>
        <w:rPr>
          <w:rFonts w:ascii="Times New Roman"/>
          <w:b w:val="false"/>
          <w:i w:val="false"/>
          <w:color w:val="000000"/>
          <w:sz w:val="28"/>
        </w:rPr>
        <w:t>
      8) "деяния, охватываемые настоящей Конвенцией" - совершенные по мотивам политической, социальной, расовой, национальной и религиозной вражды или розни деяния (действие или бездействие), влекущие уголовную, административную либо гражданско-правовую ответственность;</w:t>
      </w:r>
    </w:p>
    <w:bookmarkEnd w:id="34"/>
    <w:bookmarkStart w:name="z41" w:id="35"/>
    <w:p>
      <w:pPr>
        <w:spacing w:after="0"/>
        <w:ind w:left="0"/>
        <w:jc w:val="both"/>
      </w:pPr>
      <w:r>
        <w:rPr>
          <w:rFonts w:ascii="Times New Roman"/>
          <w:b w:val="false"/>
          <w:i w:val="false"/>
          <w:color w:val="000000"/>
          <w:sz w:val="28"/>
        </w:rPr>
        <w:t>
      9) "противодействие экстремизму" - деятельность Сторон, направленная на защиту прав и свобод человека и гражданина, основ конституционного строя, обеспечение территориальной целостности и национальной безопасности от экстремизма, предупреждение, выявление и пресечение экстремизма и ликвидацию его последствий, а также выявление и устранение причин и условий, способствующих его осуществлению.</w:t>
      </w:r>
    </w:p>
    <w:bookmarkEnd w:id="35"/>
    <w:bookmarkStart w:name="z42" w:id="36"/>
    <w:p>
      <w:pPr>
        <w:spacing w:after="0"/>
        <w:ind w:left="0"/>
        <w:jc w:val="both"/>
      </w:pPr>
      <w:r>
        <w:rPr>
          <w:rFonts w:ascii="Times New Roman"/>
          <w:b w:val="false"/>
          <w:i w:val="false"/>
          <w:color w:val="000000"/>
          <w:sz w:val="28"/>
        </w:rPr>
        <w:t>
      2. Настоящая статья не наносит ущерба какому-либо международному договору или национальному законодательству любой из Сторон, которые содержат или могут содержать положение о более широком применении терминов и понятий, используемых в настоящей статье.</w:t>
      </w:r>
    </w:p>
    <w:bookmarkEnd w:id="36"/>
    <w:bookmarkStart w:name="z43" w:id="37"/>
    <w:p>
      <w:pPr>
        <w:spacing w:after="0"/>
        <w:ind w:left="0"/>
        <w:jc w:val="both"/>
      </w:pPr>
      <w:r>
        <w:rPr>
          <w:rFonts w:ascii="Times New Roman"/>
          <w:b/>
          <w:i w:val="false"/>
          <w:color w:val="000000"/>
          <w:sz w:val="28"/>
        </w:rPr>
        <w:t>Статья 3.</w:t>
      </w:r>
    </w:p>
    <w:bookmarkEnd w:id="37"/>
    <w:bookmarkStart w:name="z44" w:id="38"/>
    <w:p>
      <w:pPr>
        <w:spacing w:after="0"/>
        <w:ind w:left="0"/>
        <w:jc w:val="both"/>
      </w:pPr>
      <w:r>
        <w:rPr>
          <w:rFonts w:ascii="Times New Roman"/>
          <w:b w:val="false"/>
          <w:i w:val="false"/>
          <w:color w:val="000000"/>
          <w:sz w:val="28"/>
        </w:rPr>
        <w:t>
      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w:t>
      </w:r>
    </w:p>
    <w:bookmarkEnd w:id="38"/>
    <w:p>
      <w:pPr>
        <w:spacing w:after="0"/>
        <w:ind w:left="0"/>
        <w:jc w:val="both"/>
      </w:pPr>
      <w:r>
        <w:rPr>
          <w:rFonts w:ascii="Times New Roman"/>
          <w:b/>
          <w:i w:val="false"/>
          <w:color w:val="000000"/>
          <w:sz w:val="28"/>
        </w:rPr>
        <w:t>Статья 4.</w:t>
      </w:r>
    </w:p>
    <w:bookmarkStart w:name="z46" w:id="39"/>
    <w:p>
      <w:pPr>
        <w:spacing w:after="0"/>
        <w:ind w:left="0"/>
        <w:jc w:val="both"/>
      </w:pPr>
      <w:r>
        <w:rPr>
          <w:rFonts w:ascii="Times New Roman"/>
          <w:b w:val="false"/>
          <w:i w:val="false"/>
          <w:color w:val="000000"/>
          <w:sz w:val="28"/>
        </w:rPr>
        <w:t>
      1. Настоящая Конвенция применяется для взаимодействия Сторон в сфере противодействия экстремизму.</w:t>
      </w:r>
    </w:p>
    <w:bookmarkEnd w:id="39"/>
    <w:bookmarkStart w:name="z47" w:id="40"/>
    <w:p>
      <w:pPr>
        <w:spacing w:after="0"/>
        <w:ind w:left="0"/>
        <w:jc w:val="both"/>
      </w:pPr>
      <w:r>
        <w:rPr>
          <w:rFonts w:ascii="Times New Roman"/>
          <w:b w:val="false"/>
          <w:i w:val="false"/>
          <w:color w:val="000000"/>
          <w:sz w:val="28"/>
        </w:rPr>
        <w:t>
      2. Сотрудничество, предусмотренное настоящей Конвенцией в сфере правовой помощи и выдачи, осуществляется, когда преступления, охватываемые настоящей Конвенцией, затрагивают юрисдикцию более чем одной Стороны.</w:t>
      </w:r>
    </w:p>
    <w:bookmarkEnd w:id="40"/>
    <w:bookmarkStart w:name="z48" w:id="41"/>
    <w:p>
      <w:pPr>
        <w:spacing w:after="0"/>
        <w:ind w:left="0"/>
        <w:jc w:val="both"/>
      </w:pPr>
      <w:r>
        <w:rPr>
          <w:rFonts w:ascii="Times New Roman"/>
          <w:b/>
          <w:i w:val="false"/>
          <w:color w:val="000000"/>
          <w:sz w:val="28"/>
        </w:rPr>
        <w:t>Статья 5.</w:t>
      </w:r>
    </w:p>
    <w:bookmarkEnd w:id="41"/>
    <w:bookmarkStart w:name="z49" w:id="42"/>
    <w:p>
      <w:pPr>
        <w:spacing w:after="0"/>
        <w:ind w:left="0"/>
        <w:jc w:val="both"/>
      </w:pPr>
      <w:r>
        <w:rPr>
          <w:rFonts w:ascii="Times New Roman"/>
          <w:b w:val="false"/>
          <w:i w:val="false"/>
          <w:color w:val="000000"/>
          <w:sz w:val="28"/>
        </w:rPr>
        <w:t>
      1. Стороны принимают необходимые меры для того, чтобы установить свою юрисдикцию в отношении преступлений, охватываемых настоящей Конвенцией, если:</w:t>
      </w:r>
    </w:p>
    <w:bookmarkEnd w:id="42"/>
    <w:bookmarkStart w:name="z50" w:id="43"/>
    <w:p>
      <w:pPr>
        <w:spacing w:after="0"/>
        <w:ind w:left="0"/>
        <w:jc w:val="both"/>
      </w:pPr>
      <w:r>
        <w:rPr>
          <w:rFonts w:ascii="Times New Roman"/>
          <w:b w:val="false"/>
          <w:i w:val="false"/>
          <w:color w:val="000000"/>
          <w:sz w:val="28"/>
        </w:rPr>
        <w:t>
      1) преступление совершено на территории этой Стороны;</w:t>
      </w:r>
    </w:p>
    <w:bookmarkEnd w:id="43"/>
    <w:bookmarkStart w:name="z51" w:id="44"/>
    <w:p>
      <w:pPr>
        <w:spacing w:after="0"/>
        <w:ind w:left="0"/>
        <w:jc w:val="both"/>
      </w:pPr>
      <w:r>
        <w:rPr>
          <w:rFonts w:ascii="Times New Roman"/>
          <w:b w:val="false"/>
          <w:i w:val="false"/>
          <w:color w:val="000000"/>
          <w:sz w:val="28"/>
        </w:rPr>
        <w:t>
      2) преступление совершено на борту морского судна под флагом этой Стороны или на борту воздушного судна, зарегистрированного в соответствии с законами этой Стороны;</w:t>
      </w:r>
    </w:p>
    <w:bookmarkEnd w:id="44"/>
    <w:bookmarkStart w:name="z52" w:id="45"/>
    <w:p>
      <w:pPr>
        <w:spacing w:after="0"/>
        <w:ind w:left="0"/>
        <w:jc w:val="both"/>
      </w:pPr>
      <w:r>
        <w:rPr>
          <w:rFonts w:ascii="Times New Roman"/>
          <w:b w:val="false"/>
          <w:i w:val="false"/>
          <w:color w:val="000000"/>
          <w:sz w:val="28"/>
        </w:rPr>
        <w:t>
      3) преступление совершено гражданином этой Стороны.</w:t>
      </w:r>
    </w:p>
    <w:bookmarkEnd w:id="45"/>
    <w:bookmarkStart w:name="z53" w:id="46"/>
    <w:p>
      <w:pPr>
        <w:spacing w:after="0"/>
        <w:ind w:left="0"/>
        <w:jc w:val="both"/>
      </w:pPr>
      <w:r>
        <w:rPr>
          <w:rFonts w:ascii="Times New Roman"/>
          <w:b w:val="false"/>
          <w:i w:val="false"/>
          <w:color w:val="000000"/>
          <w:sz w:val="28"/>
        </w:rPr>
        <w:t>
      2. Каждая Сторона может также установить свою юрисдикцию в отношении преступлений, охватываемых настоящей Конвенцией, если:</w:t>
      </w:r>
    </w:p>
    <w:bookmarkEnd w:id="46"/>
    <w:bookmarkStart w:name="z54" w:id="47"/>
    <w:p>
      <w:pPr>
        <w:spacing w:after="0"/>
        <w:ind w:left="0"/>
        <w:jc w:val="both"/>
      </w:pPr>
      <w:r>
        <w:rPr>
          <w:rFonts w:ascii="Times New Roman"/>
          <w:b w:val="false"/>
          <w:i w:val="false"/>
          <w:color w:val="000000"/>
          <w:sz w:val="28"/>
        </w:rPr>
        <w:t>
      1) преступление совершено в отношении гражданина этой Стороны;</w:t>
      </w:r>
    </w:p>
    <w:bookmarkEnd w:id="47"/>
    <w:bookmarkStart w:name="z55" w:id="48"/>
    <w:p>
      <w:pPr>
        <w:spacing w:after="0"/>
        <w:ind w:left="0"/>
        <w:jc w:val="both"/>
      </w:pPr>
      <w:r>
        <w:rPr>
          <w:rFonts w:ascii="Times New Roman"/>
          <w:b w:val="false"/>
          <w:i w:val="false"/>
          <w:color w:val="000000"/>
          <w:sz w:val="28"/>
        </w:rPr>
        <w:t>
      2) преступление совершено в отношении имущества этой Стороны за рубежом, включая помещения дипломатических представительств и консульских учреждений;</w:t>
      </w:r>
    </w:p>
    <w:bookmarkEnd w:id="48"/>
    <w:bookmarkStart w:name="z56" w:id="49"/>
    <w:p>
      <w:pPr>
        <w:spacing w:after="0"/>
        <w:ind w:left="0"/>
        <w:jc w:val="both"/>
      </w:pPr>
      <w:r>
        <w:rPr>
          <w:rFonts w:ascii="Times New Roman"/>
          <w:b w:val="false"/>
          <w:i w:val="false"/>
          <w:color w:val="000000"/>
          <w:sz w:val="28"/>
        </w:rPr>
        <w:t>
      3) преступление совершено с целью принудить эту Сторону к совершению или отказу от совершения каких-либо действий;</w:t>
      </w:r>
    </w:p>
    <w:bookmarkEnd w:id="49"/>
    <w:bookmarkStart w:name="z57" w:id="50"/>
    <w:p>
      <w:pPr>
        <w:spacing w:after="0"/>
        <w:ind w:left="0"/>
        <w:jc w:val="both"/>
      </w:pPr>
      <w:r>
        <w:rPr>
          <w:rFonts w:ascii="Times New Roman"/>
          <w:b w:val="false"/>
          <w:i w:val="false"/>
          <w:color w:val="000000"/>
          <w:sz w:val="28"/>
        </w:rPr>
        <w:t>
      4) преступление совершено лицом без гражданства, постоянно проживающим на территории этой Стороны;</w:t>
      </w:r>
    </w:p>
    <w:bookmarkEnd w:id="50"/>
    <w:bookmarkStart w:name="z58" w:id="51"/>
    <w:p>
      <w:pPr>
        <w:spacing w:after="0"/>
        <w:ind w:left="0"/>
        <w:jc w:val="both"/>
      </w:pPr>
      <w:r>
        <w:rPr>
          <w:rFonts w:ascii="Times New Roman"/>
          <w:b w:val="false"/>
          <w:i w:val="false"/>
          <w:color w:val="000000"/>
          <w:sz w:val="28"/>
        </w:rPr>
        <w:t>
      5) преступление совершено на борту морского или воздушного судна, эксплуатируемого этой Стороной.</w:t>
      </w:r>
    </w:p>
    <w:bookmarkEnd w:id="51"/>
    <w:bookmarkStart w:name="z59" w:id="52"/>
    <w:p>
      <w:pPr>
        <w:spacing w:after="0"/>
        <w:ind w:left="0"/>
        <w:jc w:val="both"/>
      </w:pPr>
      <w:r>
        <w:rPr>
          <w:rFonts w:ascii="Times New Roman"/>
          <w:b w:val="false"/>
          <w:i w:val="false"/>
          <w:color w:val="000000"/>
          <w:sz w:val="28"/>
        </w:rPr>
        <w:t>
      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на ее территории и она не выдает его той или иной Стороне.</w:t>
      </w:r>
    </w:p>
    <w:bookmarkEnd w:id="52"/>
    <w:bookmarkStart w:name="z60" w:id="53"/>
    <w:p>
      <w:pPr>
        <w:spacing w:after="0"/>
        <w:ind w:left="0"/>
        <w:jc w:val="both"/>
      </w:pP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 Стороны.</w:t>
      </w:r>
    </w:p>
    <w:bookmarkEnd w:id="53"/>
    <w:bookmarkStart w:name="z61" w:id="54"/>
    <w:p>
      <w:pPr>
        <w:spacing w:after="0"/>
        <w:ind w:left="0"/>
        <w:jc w:val="both"/>
      </w:pPr>
      <w:r>
        <w:rPr>
          <w:rFonts w:ascii="Times New Roman"/>
          <w:b w:val="false"/>
          <w:i w:val="false"/>
          <w:color w:val="000000"/>
          <w:sz w:val="28"/>
        </w:rPr>
        <w:t>
      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w:t>
      </w:r>
    </w:p>
    <w:bookmarkEnd w:id="54"/>
    <w:bookmarkStart w:name="z62" w:id="55"/>
    <w:p>
      <w:pPr>
        <w:spacing w:after="0"/>
        <w:ind w:left="0"/>
        <w:jc w:val="both"/>
      </w:pPr>
      <w:r>
        <w:rPr>
          <w:rFonts w:ascii="Times New Roman"/>
          <w:b/>
          <w:i w:val="false"/>
          <w:color w:val="000000"/>
          <w:sz w:val="28"/>
        </w:rPr>
        <w:t>Статья 6.</w:t>
      </w:r>
    </w:p>
    <w:bookmarkEnd w:id="55"/>
    <w:bookmarkStart w:name="z63" w:id="56"/>
    <w:p>
      <w:pPr>
        <w:spacing w:after="0"/>
        <w:ind w:left="0"/>
        <w:jc w:val="both"/>
      </w:pPr>
      <w:r>
        <w:rPr>
          <w:rFonts w:ascii="Times New Roman"/>
          <w:b w:val="false"/>
          <w:i w:val="false"/>
          <w:color w:val="000000"/>
          <w:sz w:val="28"/>
        </w:rPr>
        <w:t>
      1. Сотрудничество, предусмотренное настоящей Конвенцией, осуществляется определяемыми каждой из Сторон компетентными органами.</w:t>
      </w:r>
    </w:p>
    <w:bookmarkEnd w:id="56"/>
    <w:bookmarkStart w:name="z64" w:id="57"/>
    <w:p>
      <w:pPr>
        <w:spacing w:after="0"/>
        <w:ind w:left="0"/>
        <w:jc w:val="both"/>
      </w:pPr>
      <w:r>
        <w:rPr>
          <w:rFonts w:ascii="Times New Roman"/>
          <w:b w:val="false"/>
          <w:i w:val="false"/>
          <w:color w:val="000000"/>
          <w:sz w:val="28"/>
        </w:rPr>
        <w:t>
      2. При сдаче документа о ратификации настоящей Конвенции или уведомления о присоединении к ней Сторона предоставляет депозитарию перечень своих компетентных органов, ответственных за выполнение настоящей Конвенции, который депозитарий препровождает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w:t>
      </w:r>
    </w:p>
    <w:bookmarkEnd w:id="57"/>
    <w:bookmarkStart w:name="z65" w:id="58"/>
    <w:p>
      <w:pPr>
        <w:spacing w:after="0"/>
        <w:ind w:left="0"/>
        <w:jc w:val="both"/>
      </w:pPr>
      <w:r>
        <w:rPr>
          <w:rFonts w:ascii="Times New Roman"/>
          <w:b w:val="false"/>
          <w:i w:val="false"/>
          <w:color w:val="000000"/>
          <w:sz w:val="28"/>
        </w:rPr>
        <w:t>
      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w:t>
      </w:r>
    </w:p>
    <w:bookmarkEnd w:id="58"/>
    <w:bookmarkStart w:name="z66" w:id="59"/>
    <w:p>
      <w:pPr>
        <w:spacing w:after="0"/>
        <w:ind w:left="0"/>
        <w:jc w:val="both"/>
      </w:pPr>
      <w:r>
        <w:rPr>
          <w:rFonts w:ascii="Times New Roman"/>
          <w:b w:val="false"/>
          <w:i w:val="false"/>
          <w:color w:val="000000"/>
          <w:sz w:val="28"/>
        </w:rPr>
        <w:t>
      4. Взаимодействие между компетентными органами Сторон осуществляется в двустороннем и многостороннем форматах на основании запроса, а также путем информирования по инициативе компетентного органа одной из Сторон.</w:t>
      </w:r>
    </w:p>
    <w:bookmarkEnd w:id="59"/>
    <w:bookmarkStart w:name="z67" w:id="60"/>
    <w:p>
      <w:pPr>
        <w:spacing w:after="0"/>
        <w:ind w:left="0"/>
        <w:jc w:val="both"/>
      </w:pPr>
      <w:r>
        <w:rPr>
          <w:rFonts w:ascii="Times New Roman"/>
          <w:b w:val="false"/>
          <w:i w:val="false"/>
          <w:color w:val="000000"/>
          <w:sz w:val="28"/>
        </w:rPr>
        <w:t>
      5. В процессе взаимодействия могут быть использованы дипломатические каналы, каналы Исполнительного комитета Региональной антитеррористической структуры Шанхайской организации сотрудничества или Международной организации уголовной полиции.</w:t>
      </w:r>
    </w:p>
    <w:bookmarkEnd w:id="60"/>
    <w:bookmarkStart w:name="z68" w:id="61"/>
    <w:p>
      <w:pPr>
        <w:spacing w:after="0"/>
        <w:ind w:left="0"/>
        <w:jc w:val="both"/>
      </w:pPr>
      <w:r>
        <w:rPr>
          <w:rFonts w:ascii="Times New Roman"/>
          <w:b/>
          <w:i w:val="false"/>
          <w:color w:val="000000"/>
          <w:sz w:val="28"/>
        </w:rPr>
        <w:t>Статья 7.</w:t>
      </w:r>
    </w:p>
    <w:bookmarkEnd w:id="61"/>
    <w:bookmarkStart w:name="z69" w:id="62"/>
    <w:p>
      <w:pPr>
        <w:spacing w:after="0"/>
        <w:ind w:left="0"/>
        <w:jc w:val="both"/>
      </w:pPr>
      <w:r>
        <w:rPr>
          <w:rFonts w:ascii="Times New Roman"/>
          <w:b w:val="false"/>
          <w:i w:val="false"/>
          <w:color w:val="000000"/>
          <w:sz w:val="28"/>
        </w:rPr>
        <w:t>
      1. Стороны поощряют межрелигиозный и межкультурный диалог, охватывающий, где это необходимо, неправительственные организации и другие институты гражданского общества, при условии соблюдения национального законодательства в целях предотвращения деяний, охватываемых настоящей Конвенцией.</w:t>
      </w:r>
    </w:p>
    <w:bookmarkEnd w:id="62"/>
    <w:bookmarkStart w:name="z70" w:id="63"/>
    <w:p>
      <w:pPr>
        <w:spacing w:after="0"/>
        <w:ind w:left="0"/>
        <w:jc w:val="both"/>
      </w:pPr>
      <w:r>
        <w:rPr>
          <w:rFonts w:ascii="Times New Roman"/>
          <w:b w:val="false"/>
          <w:i w:val="false"/>
          <w:color w:val="000000"/>
          <w:sz w:val="28"/>
        </w:rPr>
        <w:t>
      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экстремизму, которые могут включать:</w:t>
      </w:r>
    </w:p>
    <w:bookmarkEnd w:id="63"/>
    <w:bookmarkStart w:name="z71" w:id="64"/>
    <w:p>
      <w:pPr>
        <w:spacing w:after="0"/>
        <w:ind w:left="0"/>
        <w:jc w:val="both"/>
      </w:pPr>
      <w:r>
        <w:rPr>
          <w:rFonts w:ascii="Times New Roman"/>
          <w:b w:val="false"/>
          <w:i w:val="false"/>
          <w:color w:val="000000"/>
          <w:sz w:val="28"/>
        </w:rPr>
        <w:t>
      1) совершенствование законодательства по противодействию экстремизму, периодическую оценку эффективности нормативных правовых актов в сфере противодействия экстремизму;</w:t>
      </w:r>
    </w:p>
    <w:bookmarkEnd w:id="64"/>
    <w:bookmarkStart w:name="z72" w:id="65"/>
    <w:p>
      <w:pPr>
        <w:spacing w:after="0"/>
        <w:ind w:left="0"/>
        <w:jc w:val="both"/>
      </w:pPr>
      <w:r>
        <w:rPr>
          <w:rFonts w:ascii="Times New Roman"/>
          <w:b w:val="false"/>
          <w:i w:val="false"/>
          <w:color w:val="000000"/>
          <w:sz w:val="28"/>
        </w:rPr>
        <w:t>
      2) определение органа или органов, осуществляющих координацию деятельности соответствующих органов Стороны по противодействию экстремизму;</w:t>
      </w:r>
    </w:p>
    <w:bookmarkEnd w:id="65"/>
    <w:bookmarkStart w:name="z73" w:id="66"/>
    <w:p>
      <w:pPr>
        <w:spacing w:after="0"/>
        <w:ind w:left="0"/>
        <w:jc w:val="both"/>
      </w:pPr>
      <w:r>
        <w:rPr>
          <w:rFonts w:ascii="Times New Roman"/>
          <w:b w:val="false"/>
          <w:i w:val="false"/>
          <w:color w:val="000000"/>
          <w:sz w:val="28"/>
        </w:rPr>
        <w:t>
      3) усиление пограничного сотрудничества Сторон по предотвращению проникновения членов экстремистских организаций на территорию государств-членов Шанхайской организации сотрудничества;</w:t>
      </w:r>
    </w:p>
    <w:bookmarkEnd w:id="66"/>
    <w:bookmarkStart w:name="z74" w:id="67"/>
    <w:p>
      <w:pPr>
        <w:spacing w:after="0"/>
        <w:ind w:left="0"/>
        <w:jc w:val="both"/>
      </w:pPr>
      <w:r>
        <w:rPr>
          <w:rFonts w:ascii="Times New Roman"/>
          <w:b w:val="false"/>
          <w:i w:val="false"/>
          <w:color w:val="000000"/>
          <w:sz w:val="28"/>
        </w:rPr>
        <w:t>
      4) взаимодействие с соответствующими международными и региональными организациями в разработке и осуществлении мер по противодействию экстремизму;</w:t>
      </w:r>
    </w:p>
    <w:bookmarkEnd w:id="67"/>
    <w:bookmarkStart w:name="z75" w:id="68"/>
    <w:p>
      <w:pPr>
        <w:spacing w:after="0"/>
        <w:ind w:left="0"/>
        <w:jc w:val="both"/>
      </w:pPr>
      <w:r>
        <w:rPr>
          <w:rFonts w:ascii="Times New Roman"/>
          <w:b w:val="false"/>
          <w:i w:val="false"/>
          <w:color w:val="000000"/>
          <w:sz w:val="28"/>
        </w:rPr>
        <w:t>
      5) усиление пропагандистской деятельности по противодействию экстремизму и контрпропагандистской работы против распространения экстремистской идеологии, в том числе в средствах массовой информации и сети Интернет;</w:t>
      </w:r>
    </w:p>
    <w:bookmarkEnd w:id="68"/>
    <w:bookmarkStart w:name="z76" w:id="69"/>
    <w:p>
      <w:pPr>
        <w:spacing w:after="0"/>
        <w:ind w:left="0"/>
        <w:jc w:val="both"/>
      </w:pPr>
      <w:r>
        <w:rPr>
          <w:rFonts w:ascii="Times New Roman"/>
          <w:b w:val="false"/>
          <w:i w:val="false"/>
          <w:color w:val="000000"/>
          <w:sz w:val="28"/>
        </w:rPr>
        <w:t>
      6) мониторинг средств массовой информации и сети Интернет в целях своевременного выявления и пресечения распространения экстремистской идеологии;</w:t>
      </w:r>
    </w:p>
    <w:bookmarkEnd w:id="69"/>
    <w:bookmarkStart w:name="z77" w:id="70"/>
    <w:p>
      <w:pPr>
        <w:spacing w:after="0"/>
        <w:ind w:left="0"/>
        <w:jc w:val="both"/>
      </w:pPr>
      <w:r>
        <w:rPr>
          <w:rFonts w:ascii="Times New Roman"/>
          <w:b w:val="false"/>
          <w:i w:val="false"/>
          <w:color w:val="000000"/>
          <w:sz w:val="28"/>
        </w:rPr>
        <w:t>
      7) ограничение доступа к экстремистскому материалу, размещенному в информационно-телекоммуникационных сетях, в том числе сети Интернет;</w:t>
      </w:r>
    </w:p>
    <w:bookmarkEnd w:id="70"/>
    <w:bookmarkStart w:name="z78" w:id="71"/>
    <w:p>
      <w:pPr>
        <w:spacing w:after="0"/>
        <w:ind w:left="0"/>
        <w:jc w:val="both"/>
      </w:pPr>
      <w:r>
        <w:rPr>
          <w:rFonts w:ascii="Times New Roman"/>
          <w:b w:val="false"/>
          <w:i w:val="false"/>
          <w:color w:val="000000"/>
          <w:sz w:val="28"/>
        </w:rPr>
        <w:t>
      8) укрепление культурных традиций, духовного, нравственного и патриотического воспитания, призванного побудить граждан осознанно противостоять экстремизму;</w:t>
      </w:r>
    </w:p>
    <w:bookmarkEnd w:id="71"/>
    <w:bookmarkStart w:name="z79" w:id="72"/>
    <w:p>
      <w:pPr>
        <w:spacing w:after="0"/>
        <w:ind w:left="0"/>
        <w:jc w:val="both"/>
      </w:pPr>
      <w:r>
        <w:rPr>
          <w:rFonts w:ascii="Times New Roman"/>
          <w:b w:val="false"/>
          <w:i w:val="false"/>
          <w:color w:val="000000"/>
          <w:sz w:val="28"/>
        </w:rPr>
        <w:t>
      9) повышение профессионального уровня сотрудников компетентных и иных органов, осуществляющих противодействие экстремизму, а также финансовое, материальное и иное обеспечение деятельности этих органов и их сотрудников;</w:t>
      </w:r>
    </w:p>
    <w:bookmarkEnd w:id="72"/>
    <w:bookmarkStart w:name="z80" w:id="73"/>
    <w:p>
      <w:pPr>
        <w:spacing w:after="0"/>
        <w:ind w:left="0"/>
        <w:jc w:val="both"/>
      </w:pPr>
      <w:r>
        <w:rPr>
          <w:rFonts w:ascii="Times New Roman"/>
          <w:b w:val="false"/>
          <w:i w:val="false"/>
          <w:color w:val="000000"/>
          <w:sz w:val="28"/>
        </w:rPr>
        <w:t>
      10) проведение исследований в сфере противодействия экстремизму, в том числе на международных площадках, участниками которых являются Стороны;</w:t>
      </w:r>
    </w:p>
    <w:bookmarkEnd w:id="73"/>
    <w:bookmarkStart w:name="z81" w:id="74"/>
    <w:p>
      <w:pPr>
        <w:spacing w:after="0"/>
        <w:ind w:left="0"/>
        <w:jc w:val="both"/>
      </w:pPr>
      <w:r>
        <w:rPr>
          <w:rFonts w:ascii="Times New Roman"/>
          <w:b w:val="false"/>
          <w:i w:val="false"/>
          <w:color w:val="000000"/>
          <w:sz w:val="28"/>
        </w:rPr>
        <w:t>
      11) защиту потерпевших, свидетелей и иных участников уголовного судопроизводства, а также при необходимости лиц, оказывающих содействие ее компетентным органам в предупреждении и пресечении преступлений, охватываемых настоящей Конвенцией.</w:t>
      </w:r>
    </w:p>
    <w:bookmarkEnd w:id="74"/>
    <w:bookmarkStart w:name="z82" w:id="75"/>
    <w:p>
      <w:pPr>
        <w:spacing w:after="0"/>
        <w:ind w:left="0"/>
        <w:jc w:val="both"/>
      </w:pPr>
      <w:r>
        <w:rPr>
          <w:rFonts w:ascii="Times New Roman"/>
          <w:b w:val="false"/>
          <w:i w:val="false"/>
          <w:color w:val="000000"/>
          <w:sz w:val="28"/>
        </w:rPr>
        <w:t>
      3. Стороны в соответствии с национальным законодательством могут принимать более строгие меры по противодействию экстремизму, чем те, которые предусмотрены настоящей Конвенцией.</w:t>
      </w:r>
    </w:p>
    <w:bookmarkEnd w:id="75"/>
    <w:bookmarkStart w:name="z83" w:id="76"/>
    <w:p>
      <w:pPr>
        <w:spacing w:after="0"/>
        <w:ind w:left="0"/>
        <w:jc w:val="both"/>
      </w:pPr>
      <w:r>
        <w:rPr>
          <w:rFonts w:ascii="Times New Roman"/>
          <w:b/>
          <w:i w:val="false"/>
          <w:color w:val="000000"/>
          <w:sz w:val="28"/>
        </w:rPr>
        <w:t>Статья 8.</w:t>
      </w:r>
    </w:p>
    <w:bookmarkEnd w:id="76"/>
    <w:bookmarkStart w:name="z84" w:id="77"/>
    <w:p>
      <w:pPr>
        <w:spacing w:after="0"/>
        <w:ind w:left="0"/>
        <w:jc w:val="both"/>
      </w:pPr>
      <w:r>
        <w:rPr>
          <w:rFonts w:ascii="Times New Roman"/>
          <w:b w:val="false"/>
          <w:i w:val="false"/>
          <w:color w:val="000000"/>
          <w:sz w:val="28"/>
        </w:rPr>
        <w:t>
      Стороны с учетом основополагающих принципов своих правовых систем принимают законодательные и иные меры по противодействию финансирования экстремизма.</w:t>
      </w:r>
    </w:p>
    <w:bookmarkEnd w:id="77"/>
    <w:bookmarkStart w:name="z85" w:id="78"/>
    <w:p>
      <w:pPr>
        <w:spacing w:after="0"/>
        <w:ind w:left="0"/>
        <w:jc w:val="both"/>
      </w:pPr>
      <w:r>
        <w:rPr>
          <w:rFonts w:ascii="Times New Roman"/>
          <w:b/>
          <w:i w:val="false"/>
          <w:color w:val="000000"/>
          <w:sz w:val="28"/>
        </w:rPr>
        <w:t>Статья 9.</w:t>
      </w:r>
    </w:p>
    <w:bookmarkEnd w:id="78"/>
    <w:bookmarkStart w:name="z86" w:id="79"/>
    <w:p>
      <w:pPr>
        <w:spacing w:after="0"/>
        <w:ind w:left="0"/>
        <w:jc w:val="both"/>
      </w:pPr>
      <w:r>
        <w:rPr>
          <w:rFonts w:ascii="Times New Roman"/>
          <w:b w:val="false"/>
          <w:i w:val="false"/>
          <w:color w:val="000000"/>
          <w:sz w:val="28"/>
        </w:rPr>
        <w:t>
      1. Стороны с учетом основополагающих принципов своих правовых систем принимают необходимые законодательные меры для того, чтобы установить гражданско-правовую, административную либо уголовную ответственность за совершение следующих деяний:</w:t>
      </w:r>
    </w:p>
    <w:bookmarkEnd w:id="79"/>
    <w:bookmarkStart w:name="z87" w:id="80"/>
    <w:p>
      <w:pPr>
        <w:spacing w:after="0"/>
        <w:ind w:left="0"/>
        <w:jc w:val="both"/>
      </w:pPr>
      <w:r>
        <w:rPr>
          <w:rFonts w:ascii="Times New Roman"/>
          <w:b w:val="false"/>
          <w:i w:val="false"/>
          <w:color w:val="000000"/>
          <w:sz w:val="28"/>
        </w:rPr>
        <w:t>
      1) экстремистский акт;</w:t>
      </w:r>
    </w:p>
    <w:bookmarkEnd w:id="80"/>
    <w:bookmarkStart w:name="z88" w:id="81"/>
    <w:p>
      <w:pPr>
        <w:spacing w:after="0"/>
        <w:ind w:left="0"/>
        <w:jc w:val="both"/>
      </w:pPr>
      <w:r>
        <w:rPr>
          <w:rFonts w:ascii="Times New Roman"/>
          <w:b w:val="false"/>
          <w:i w:val="false"/>
          <w:color w:val="000000"/>
          <w:sz w:val="28"/>
        </w:rPr>
        <w:t>
      2) какое-либо деяние, признаваемое как преступление в одном из международных договоров в области противодействия экстремизму, участниками которых являются все Стороны;</w:t>
      </w:r>
    </w:p>
    <w:bookmarkEnd w:id="81"/>
    <w:bookmarkStart w:name="z89" w:id="82"/>
    <w:p>
      <w:pPr>
        <w:spacing w:after="0"/>
        <w:ind w:left="0"/>
        <w:jc w:val="both"/>
      </w:pPr>
      <w:r>
        <w:rPr>
          <w:rFonts w:ascii="Times New Roman"/>
          <w:b w:val="false"/>
          <w:i w:val="false"/>
          <w:color w:val="000000"/>
          <w:sz w:val="28"/>
        </w:rPr>
        <w:t>
      3) финансирование экстремизма;</w:t>
      </w:r>
    </w:p>
    <w:bookmarkEnd w:id="82"/>
    <w:bookmarkStart w:name="z90" w:id="83"/>
    <w:p>
      <w:pPr>
        <w:spacing w:after="0"/>
        <w:ind w:left="0"/>
        <w:jc w:val="both"/>
      </w:pPr>
      <w:r>
        <w:rPr>
          <w:rFonts w:ascii="Times New Roman"/>
          <w:b w:val="false"/>
          <w:i w:val="false"/>
          <w:color w:val="000000"/>
          <w:sz w:val="28"/>
        </w:rPr>
        <w:t>
      4) вербовка или иные способы привлечения лиц для участия в подготовке либо совершении экстремистских актов, обучение лиц в целях совершения экстремистских актов, подстрекательство, организация, планирование, пособничество совершению экстремистских актов;</w:t>
      </w:r>
    </w:p>
    <w:bookmarkEnd w:id="83"/>
    <w:bookmarkStart w:name="z91" w:id="84"/>
    <w:p>
      <w:pPr>
        <w:spacing w:after="0"/>
        <w:ind w:left="0"/>
        <w:jc w:val="both"/>
      </w:pPr>
      <w:r>
        <w:rPr>
          <w:rFonts w:ascii="Times New Roman"/>
          <w:b w:val="false"/>
          <w:i w:val="false"/>
          <w:color w:val="000000"/>
          <w:sz w:val="28"/>
        </w:rPr>
        <w:t>
      5) выезд и (или) планирование, подстрекательство, подготовка других лиц к выезду за рубеж с целью совершения деяний, охватываемых настоящей Конвенцией;</w:t>
      </w:r>
    </w:p>
    <w:bookmarkEnd w:id="84"/>
    <w:bookmarkStart w:name="z92" w:id="85"/>
    <w:p>
      <w:pPr>
        <w:spacing w:after="0"/>
        <w:ind w:left="0"/>
        <w:jc w:val="both"/>
      </w:pPr>
      <w:r>
        <w:rPr>
          <w:rFonts w:ascii="Times New Roman"/>
          <w:b w:val="false"/>
          <w:i w:val="false"/>
          <w:color w:val="000000"/>
          <w:sz w:val="28"/>
        </w:rPr>
        <w:t>
      6) изготовление, распространение, демонстрация символики, знаков, флагов, эмблем и атрибутики в целях пропаганды экстремизма;</w:t>
      </w:r>
    </w:p>
    <w:bookmarkEnd w:id="85"/>
    <w:bookmarkStart w:name="z93" w:id="86"/>
    <w:p>
      <w:pPr>
        <w:spacing w:after="0"/>
        <w:ind w:left="0"/>
        <w:jc w:val="both"/>
      </w:pPr>
      <w:r>
        <w:rPr>
          <w:rFonts w:ascii="Times New Roman"/>
          <w:b w:val="false"/>
          <w:i w:val="false"/>
          <w:color w:val="000000"/>
          <w:sz w:val="28"/>
        </w:rPr>
        <w:t>
      7) невыполнение лицом, предоставляющим услуги по доступу к информационно-телекоммуникационным сетям, в том числе к сети Интернет, требования уполномоченного Стороной органа об ограничении доступа к экстремистским материалам;</w:t>
      </w:r>
    </w:p>
    <w:bookmarkEnd w:id="86"/>
    <w:bookmarkStart w:name="z94" w:id="87"/>
    <w:p>
      <w:pPr>
        <w:spacing w:after="0"/>
        <w:ind w:left="0"/>
        <w:jc w:val="both"/>
      </w:pPr>
      <w:r>
        <w:rPr>
          <w:rFonts w:ascii="Times New Roman"/>
          <w:b w:val="false"/>
          <w:i w:val="false"/>
          <w:color w:val="000000"/>
          <w:sz w:val="28"/>
        </w:rPr>
        <w:t>
      8) организация и (или) участие в массовых беспорядках по мотивам политической, социальной, расовой, национальной и религиозной вражды или розни.</w:t>
      </w:r>
    </w:p>
    <w:bookmarkEnd w:id="87"/>
    <w:bookmarkStart w:name="z95" w:id="88"/>
    <w:p>
      <w:pPr>
        <w:spacing w:after="0"/>
        <w:ind w:left="0"/>
        <w:jc w:val="both"/>
      </w:pPr>
      <w:r>
        <w:rPr>
          <w:rFonts w:ascii="Times New Roman"/>
          <w:b w:val="false"/>
          <w:i w:val="false"/>
          <w:color w:val="000000"/>
          <w:sz w:val="28"/>
        </w:rPr>
        <w:t>
      2. Стороны могут в соответствии со своим национальным законодательством признавать в качестве уголовно наказуемого деяния соучастие, приготовление и покушение на совершение какого-либо преступления, предусмотренного пунктом 1 настоящей статьи.</w:t>
      </w:r>
    </w:p>
    <w:bookmarkEnd w:id="88"/>
    <w:bookmarkStart w:name="z96" w:id="89"/>
    <w:p>
      <w:pPr>
        <w:spacing w:after="0"/>
        <w:ind w:left="0"/>
        <w:jc w:val="both"/>
      </w:pPr>
      <w:r>
        <w:rPr>
          <w:rFonts w:ascii="Times New Roman"/>
          <w:b/>
          <w:i w:val="false"/>
          <w:color w:val="000000"/>
          <w:sz w:val="28"/>
        </w:rPr>
        <w:t>Статья 10.</w:t>
      </w:r>
    </w:p>
    <w:bookmarkEnd w:id="89"/>
    <w:bookmarkStart w:name="z97" w:id="90"/>
    <w:p>
      <w:pPr>
        <w:spacing w:after="0"/>
        <w:ind w:left="0"/>
        <w:jc w:val="both"/>
      </w:pPr>
      <w:r>
        <w:rPr>
          <w:rFonts w:ascii="Times New Roman"/>
          <w:b w:val="false"/>
          <w:i w:val="false"/>
          <w:color w:val="000000"/>
          <w:sz w:val="28"/>
        </w:rPr>
        <w:t>
      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охватываемым настоящей Конвенцией.</w:t>
      </w:r>
    </w:p>
    <w:bookmarkEnd w:id="90"/>
    <w:bookmarkStart w:name="z98" w:id="91"/>
    <w:p>
      <w:pPr>
        <w:spacing w:after="0"/>
        <w:ind w:left="0"/>
        <w:jc w:val="both"/>
      </w:pPr>
      <w:r>
        <w:rPr>
          <w:rFonts w:ascii="Times New Roman"/>
          <w:b w:val="false"/>
          <w:i w:val="false"/>
          <w:color w:val="000000"/>
          <w:sz w:val="28"/>
        </w:rPr>
        <w:t>
      2. Стороны принимают меры, которые могут потребоваться для установления ответственности юридических лиц за случаи их причастности хотя бы к одному из деяний, охватываемых настоящей Конвенцией.</w:t>
      </w:r>
    </w:p>
    <w:bookmarkEnd w:id="91"/>
    <w:bookmarkStart w:name="z99" w:id="92"/>
    <w:p>
      <w:pPr>
        <w:spacing w:after="0"/>
        <w:ind w:left="0"/>
        <w:jc w:val="both"/>
      </w:pPr>
      <w:r>
        <w:rPr>
          <w:rFonts w:ascii="Times New Roman"/>
          <w:b w:val="false"/>
          <w:i w:val="false"/>
          <w:color w:val="000000"/>
          <w:sz w:val="28"/>
        </w:rPr>
        <w:t>
      3. При условии соблюдения правовых принципов Сторон ответственность юридических лиц может быть гражданско-правовой, административной или уголовной.</w:t>
      </w:r>
    </w:p>
    <w:bookmarkEnd w:id="92"/>
    <w:bookmarkStart w:name="z100" w:id="93"/>
    <w:p>
      <w:pPr>
        <w:spacing w:after="0"/>
        <w:ind w:left="0"/>
        <w:jc w:val="both"/>
      </w:pPr>
      <w:r>
        <w:rPr>
          <w:rFonts w:ascii="Times New Roman"/>
          <w:b w:val="false"/>
          <w:i w:val="false"/>
          <w:color w:val="000000"/>
          <w:sz w:val="28"/>
        </w:rPr>
        <w:t>
      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w:t>
      </w:r>
    </w:p>
    <w:bookmarkEnd w:id="93"/>
    <w:bookmarkStart w:name="z101" w:id="94"/>
    <w:p>
      <w:pPr>
        <w:spacing w:after="0"/>
        <w:ind w:left="0"/>
        <w:jc w:val="both"/>
      </w:pPr>
      <w:r>
        <w:rPr>
          <w:rFonts w:ascii="Times New Roman"/>
          <w:b w:val="false"/>
          <w:i w:val="false"/>
          <w:color w:val="000000"/>
          <w:sz w:val="28"/>
        </w:rPr>
        <w:t>
      5. Стороны обеспечивают применение мер в соответствии с национальным законодательством в отношении юридических лиц, привлекаемых к ответственности за причастность к деяниям, охватываемым настоящей Конвенцией, в частности таких, как:</w:t>
      </w:r>
    </w:p>
    <w:bookmarkEnd w:id="94"/>
    <w:bookmarkStart w:name="z102" w:id="95"/>
    <w:p>
      <w:pPr>
        <w:spacing w:after="0"/>
        <w:ind w:left="0"/>
        <w:jc w:val="both"/>
      </w:pPr>
      <w:r>
        <w:rPr>
          <w:rFonts w:ascii="Times New Roman"/>
          <w:b w:val="false"/>
          <w:i w:val="false"/>
          <w:color w:val="000000"/>
          <w:sz w:val="28"/>
        </w:rPr>
        <w:t>
      1) предупреждение;</w:t>
      </w:r>
    </w:p>
    <w:bookmarkEnd w:id="95"/>
    <w:bookmarkStart w:name="z103" w:id="96"/>
    <w:p>
      <w:pPr>
        <w:spacing w:after="0"/>
        <w:ind w:left="0"/>
        <w:jc w:val="both"/>
      </w:pPr>
      <w:r>
        <w:rPr>
          <w:rFonts w:ascii="Times New Roman"/>
          <w:b w:val="false"/>
          <w:i w:val="false"/>
          <w:color w:val="000000"/>
          <w:sz w:val="28"/>
        </w:rPr>
        <w:t>
      2) штраф;</w:t>
      </w:r>
    </w:p>
    <w:bookmarkEnd w:id="96"/>
    <w:bookmarkStart w:name="z104" w:id="97"/>
    <w:p>
      <w:pPr>
        <w:spacing w:after="0"/>
        <w:ind w:left="0"/>
        <w:jc w:val="both"/>
      </w:pPr>
      <w:r>
        <w:rPr>
          <w:rFonts w:ascii="Times New Roman"/>
          <w:b w:val="false"/>
          <w:i w:val="false"/>
          <w:color w:val="000000"/>
          <w:sz w:val="28"/>
        </w:rPr>
        <w:t>
      3) запрет на отдельные виды деятельности юридического лица;</w:t>
      </w:r>
    </w:p>
    <w:bookmarkEnd w:id="97"/>
    <w:bookmarkStart w:name="z105" w:id="98"/>
    <w:p>
      <w:pPr>
        <w:spacing w:after="0"/>
        <w:ind w:left="0"/>
        <w:jc w:val="both"/>
      </w:pPr>
      <w:r>
        <w:rPr>
          <w:rFonts w:ascii="Times New Roman"/>
          <w:b w:val="false"/>
          <w:i w:val="false"/>
          <w:color w:val="000000"/>
          <w:sz w:val="28"/>
        </w:rPr>
        <w:t>
      4) приостановление деятельности юридического лица;</w:t>
      </w:r>
    </w:p>
    <w:bookmarkEnd w:id="98"/>
    <w:bookmarkStart w:name="z106" w:id="99"/>
    <w:p>
      <w:pPr>
        <w:spacing w:after="0"/>
        <w:ind w:left="0"/>
        <w:jc w:val="both"/>
      </w:pPr>
      <w:r>
        <w:rPr>
          <w:rFonts w:ascii="Times New Roman"/>
          <w:b w:val="false"/>
          <w:i w:val="false"/>
          <w:color w:val="000000"/>
          <w:sz w:val="28"/>
        </w:rPr>
        <w:t>
      5) конфискация имущества юридического лица;</w:t>
      </w:r>
    </w:p>
    <w:bookmarkEnd w:id="99"/>
    <w:bookmarkStart w:name="z107" w:id="100"/>
    <w:p>
      <w:pPr>
        <w:spacing w:after="0"/>
        <w:ind w:left="0"/>
        <w:jc w:val="both"/>
      </w:pPr>
      <w:r>
        <w:rPr>
          <w:rFonts w:ascii="Times New Roman"/>
          <w:b w:val="false"/>
          <w:i w:val="false"/>
          <w:color w:val="000000"/>
          <w:sz w:val="28"/>
        </w:rPr>
        <w:t>
      6) ликвидация юридического лица;</w:t>
      </w:r>
    </w:p>
    <w:bookmarkEnd w:id="100"/>
    <w:bookmarkStart w:name="z108" w:id="101"/>
    <w:p>
      <w:pPr>
        <w:spacing w:after="0"/>
        <w:ind w:left="0"/>
        <w:jc w:val="both"/>
      </w:pPr>
      <w:r>
        <w:rPr>
          <w:rFonts w:ascii="Times New Roman"/>
          <w:b w:val="false"/>
          <w:i w:val="false"/>
          <w:color w:val="000000"/>
          <w:sz w:val="28"/>
        </w:rPr>
        <w:t>
      7) блокирование (замораживание) денежных средств или иного имущества юридического лица.</w:t>
      </w:r>
    </w:p>
    <w:bookmarkEnd w:id="101"/>
    <w:bookmarkStart w:name="z109" w:id="102"/>
    <w:p>
      <w:pPr>
        <w:spacing w:after="0"/>
        <w:ind w:left="0"/>
        <w:jc w:val="both"/>
      </w:pPr>
      <w:r>
        <w:rPr>
          <w:rFonts w:ascii="Times New Roman"/>
          <w:b w:val="false"/>
          <w:i w:val="false"/>
          <w:color w:val="000000"/>
          <w:sz w:val="28"/>
        </w:rPr>
        <w:t>
      6. Стороны принимают законодательные меры, позволяющие признавать юридическое лицо экстремистской организацией и ликвидировать его, когда юридическим лицом осуществляется планирование, организация, подготовка и совершение деяний, охватываемых настоящей Конвенцией.</w:t>
      </w:r>
    </w:p>
    <w:bookmarkEnd w:id="102"/>
    <w:bookmarkStart w:name="z110" w:id="103"/>
    <w:p>
      <w:pPr>
        <w:spacing w:after="0"/>
        <w:ind w:left="0"/>
        <w:jc w:val="both"/>
      </w:pPr>
      <w:r>
        <w:rPr>
          <w:rFonts w:ascii="Times New Roman"/>
          <w:b w:val="false"/>
          <w:i w:val="false"/>
          <w:color w:val="000000"/>
          <w:sz w:val="28"/>
        </w:rPr>
        <w:t>
      7. Положения настоящей статьи распространяются на случаи причастности к деяниям,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w:t>
      </w:r>
    </w:p>
    <w:bookmarkEnd w:id="103"/>
    <w:bookmarkStart w:name="z111" w:id="104"/>
    <w:p>
      <w:pPr>
        <w:spacing w:after="0"/>
        <w:ind w:left="0"/>
        <w:jc w:val="both"/>
      </w:pPr>
      <w:r>
        <w:rPr>
          <w:rFonts w:ascii="Times New Roman"/>
          <w:b/>
          <w:i w:val="false"/>
          <w:color w:val="000000"/>
          <w:sz w:val="28"/>
        </w:rPr>
        <w:t>Статья 11.</w:t>
      </w:r>
    </w:p>
    <w:bookmarkEnd w:id="104"/>
    <w:bookmarkStart w:name="z112" w:id="105"/>
    <w:p>
      <w:pPr>
        <w:spacing w:after="0"/>
        <w:ind w:left="0"/>
        <w:jc w:val="both"/>
      </w:pPr>
      <w:r>
        <w:rPr>
          <w:rFonts w:ascii="Times New Roman"/>
          <w:b w:val="false"/>
          <w:i w:val="false"/>
          <w:color w:val="000000"/>
          <w:sz w:val="28"/>
        </w:rPr>
        <w:t>
      1. Стороны рассматривают деяния, охватываемые настоящей Конвенцией и признанные в соответствии с национальным законодательством Стороны уголовно наказуемыми, в качестве преступлений, влекущих выдачу, а также передачу осужденных и оказание правовой помощи Стороне, в которой такое же деяние является уголовно наказуемым.</w:t>
      </w:r>
    </w:p>
    <w:bookmarkEnd w:id="105"/>
    <w:bookmarkStart w:name="z113" w:id="106"/>
    <w:p>
      <w:pPr>
        <w:spacing w:after="0"/>
        <w:ind w:left="0"/>
        <w:jc w:val="both"/>
      </w:pPr>
      <w:r>
        <w:rPr>
          <w:rFonts w:ascii="Times New Roman"/>
          <w:b w:val="false"/>
          <w:i w:val="false"/>
          <w:color w:val="000000"/>
          <w:sz w:val="28"/>
        </w:rPr>
        <w:t>
      2. В случае если Сторона, которая обуславливает выдачу и (или) правовую помощь наличием договора, получает соответствующий запрос от другой Стороны, с которой она не имеет договора о выдаче и (или) правовой помощи, запрашиваемая Сторона рассматривает настоящую Конвенцию в качестве правового основания для выдачи и (или) правовой помощи в связи с преступлениями, охватываемыми настоящей Конвенцией. Выдача и (или) правовая помощь осуществляется с соблюдением условий, предусмотренных законодательством запрашиваемой Стороны.</w:t>
      </w:r>
    </w:p>
    <w:bookmarkEnd w:id="106"/>
    <w:bookmarkStart w:name="z114" w:id="107"/>
    <w:p>
      <w:pPr>
        <w:spacing w:after="0"/>
        <w:ind w:left="0"/>
        <w:jc w:val="both"/>
      </w:pPr>
      <w:r>
        <w:rPr>
          <w:rFonts w:ascii="Times New Roman"/>
          <w:b w:val="false"/>
          <w:i w:val="false"/>
          <w:color w:val="000000"/>
          <w:sz w:val="28"/>
        </w:rPr>
        <w:t>
      3.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учетом условий, предусмотренных законодательством запрашиваемой Стороны.</w:t>
      </w:r>
    </w:p>
    <w:bookmarkEnd w:id="107"/>
    <w:bookmarkStart w:name="z115" w:id="108"/>
    <w:p>
      <w:pPr>
        <w:spacing w:after="0"/>
        <w:ind w:left="0"/>
        <w:jc w:val="both"/>
      </w:pPr>
      <w:r>
        <w:rPr>
          <w:rFonts w:ascii="Times New Roman"/>
          <w:b w:val="false"/>
          <w:i w:val="false"/>
          <w:color w:val="000000"/>
          <w:sz w:val="28"/>
        </w:rPr>
        <w:t>
      4. В случаях если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запрашивающей и запрашиваемой Сторон.</w:t>
      </w:r>
    </w:p>
    <w:bookmarkEnd w:id="108"/>
    <w:bookmarkStart w:name="z116" w:id="109"/>
    <w:p>
      <w:pPr>
        <w:spacing w:after="0"/>
        <w:ind w:left="0"/>
        <w:jc w:val="both"/>
      </w:pPr>
      <w:r>
        <w:rPr>
          <w:rFonts w:ascii="Times New Roman"/>
          <w:b w:val="false"/>
          <w:i w:val="false"/>
          <w:color w:val="000000"/>
          <w:sz w:val="28"/>
        </w:rPr>
        <w:t xml:space="preserve">
      5.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w:t>
      </w:r>
    </w:p>
    <w:bookmarkEnd w:id="109"/>
    <w:bookmarkStart w:name="z117" w:id="110"/>
    <w:p>
      <w:pPr>
        <w:spacing w:after="0"/>
        <w:ind w:left="0"/>
        <w:jc w:val="both"/>
      </w:pPr>
      <w:r>
        <w:rPr>
          <w:rFonts w:ascii="Times New Roman"/>
          <w:b w:val="false"/>
          <w:i w:val="false"/>
          <w:color w:val="000000"/>
          <w:sz w:val="28"/>
        </w:rPr>
        <w:t>
      6. Определение преступлений, охватываемых настоящей Конвенцией, и оснований ответственности юридических лиц, причастных к их совершению, входит в сферу национального законодательства Сторон.</w:t>
      </w:r>
    </w:p>
    <w:bookmarkEnd w:id="110"/>
    <w:bookmarkStart w:name="z118" w:id="111"/>
    <w:p>
      <w:pPr>
        <w:spacing w:after="0"/>
        <w:ind w:left="0"/>
        <w:jc w:val="both"/>
      </w:pPr>
      <w:r>
        <w:rPr>
          <w:rFonts w:ascii="Times New Roman"/>
          <w:b w:val="false"/>
          <w:i w:val="false"/>
          <w:color w:val="000000"/>
          <w:sz w:val="28"/>
        </w:rPr>
        <w:t>
      7.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это лицо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w:t>
      </w:r>
    </w:p>
    <w:bookmarkEnd w:id="111"/>
    <w:bookmarkStart w:name="z119" w:id="112"/>
    <w:p>
      <w:pPr>
        <w:spacing w:after="0"/>
        <w:ind w:left="0"/>
        <w:jc w:val="both"/>
      </w:pPr>
      <w:r>
        <w:rPr>
          <w:rFonts w:ascii="Times New Roman"/>
          <w:b w:val="false"/>
          <w:i w:val="false"/>
          <w:color w:val="000000"/>
          <w:sz w:val="28"/>
        </w:rPr>
        <w:t>
      8.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эта Сторона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данного лица в соответствии со своим законодательством.</w:t>
      </w:r>
    </w:p>
    <w:bookmarkEnd w:id="112"/>
    <w:bookmarkStart w:name="z120" w:id="113"/>
    <w:p>
      <w:pPr>
        <w:spacing w:after="0"/>
        <w:ind w:left="0"/>
        <w:jc w:val="both"/>
      </w:pPr>
      <w:r>
        <w:rPr>
          <w:rFonts w:ascii="Times New Roman"/>
          <w:b/>
          <w:i w:val="false"/>
          <w:color w:val="000000"/>
          <w:sz w:val="28"/>
        </w:rPr>
        <w:t>Статья 12.</w:t>
      </w:r>
    </w:p>
    <w:bookmarkEnd w:id="113"/>
    <w:bookmarkStart w:name="z121" w:id="114"/>
    <w:p>
      <w:pPr>
        <w:spacing w:after="0"/>
        <w:ind w:left="0"/>
        <w:jc w:val="both"/>
      </w:pPr>
      <w:r>
        <w:rPr>
          <w:rFonts w:ascii="Times New Roman"/>
          <w:b w:val="false"/>
          <w:i w:val="false"/>
          <w:color w:val="000000"/>
          <w:sz w:val="28"/>
        </w:rPr>
        <w:t>
      1. В целях противодействия экстремизму компетентные органы Сторон по запросу или по своей инициативе предоставляют друг другу информацию о вопросах, охватываемых настоящей Конвенцией, с учетом требований национального законодательства, регулирующего сферу защиты персональных данных.</w:t>
      </w:r>
    </w:p>
    <w:bookmarkEnd w:id="114"/>
    <w:bookmarkStart w:name="z122" w:id="115"/>
    <w:p>
      <w:pPr>
        <w:spacing w:after="0"/>
        <w:ind w:left="0"/>
        <w:jc w:val="both"/>
      </w:pPr>
      <w:r>
        <w:rPr>
          <w:rFonts w:ascii="Times New Roman"/>
          <w:b w:val="false"/>
          <w:i w:val="false"/>
          <w:color w:val="000000"/>
          <w:sz w:val="28"/>
        </w:rPr>
        <w:t>
      2. Компетентные органы Сторон не разглашают факт поступления запроса и его содержание и используют его только в целях выполнения указанного запроса, если это оговорено компетентными органами запрашивающей Стороны, а также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w:t>
      </w:r>
    </w:p>
    <w:bookmarkEnd w:id="115"/>
    <w:bookmarkStart w:name="z123" w:id="116"/>
    <w:p>
      <w:pPr>
        <w:spacing w:after="0"/>
        <w:ind w:left="0"/>
        <w:jc w:val="both"/>
      </w:pPr>
      <w:r>
        <w:rPr>
          <w:rFonts w:ascii="Times New Roman"/>
          <w:b/>
          <w:i w:val="false"/>
          <w:color w:val="000000"/>
          <w:sz w:val="28"/>
        </w:rPr>
        <w:t>Статья 13.</w:t>
      </w:r>
    </w:p>
    <w:bookmarkEnd w:id="116"/>
    <w:bookmarkStart w:name="z124" w:id="117"/>
    <w:p>
      <w:pPr>
        <w:spacing w:after="0"/>
        <w:ind w:left="0"/>
        <w:jc w:val="both"/>
      </w:pPr>
      <w:r>
        <w:rPr>
          <w:rFonts w:ascii="Times New Roman"/>
          <w:b w:val="false"/>
          <w:i w:val="false"/>
          <w:color w:val="000000"/>
          <w:sz w:val="28"/>
        </w:rPr>
        <w:t>
      1. Компетентные органы Сторон исполняют запросы по всем обстоятельствам и вопросам, входящим в сферу применения настоящей Конвенции.</w:t>
      </w:r>
    </w:p>
    <w:bookmarkEnd w:id="117"/>
    <w:bookmarkStart w:name="z125" w:id="118"/>
    <w:p>
      <w:pPr>
        <w:spacing w:after="0"/>
        <w:ind w:left="0"/>
        <w:jc w:val="both"/>
      </w:pPr>
      <w:r>
        <w:rPr>
          <w:rFonts w:ascii="Times New Roman"/>
          <w:b w:val="false"/>
          <w:i w:val="false"/>
          <w:color w:val="000000"/>
          <w:sz w:val="28"/>
        </w:rPr>
        <w:t>
      2. Исполнение запроса о содействии осуществляется на основании настоящей Конвенции и законодательства запрашиваемой Стороны.</w:t>
      </w:r>
    </w:p>
    <w:bookmarkEnd w:id="118"/>
    <w:bookmarkStart w:name="z126" w:id="119"/>
    <w:p>
      <w:pPr>
        <w:spacing w:after="0"/>
        <w:ind w:left="0"/>
        <w:jc w:val="both"/>
      </w:pPr>
      <w:r>
        <w:rPr>
          <w:rFonts w:ascii="Times New Roman"/>
          <w:b w:val="false"/>
          <w:i w:val="false"/>
          <w:color w:val="000000"/>
          <w:sz w:val="28"/>
        </w:rPr>
        <w:t>
      3.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w:t>
      </w:r>
    </w:p>
    <w:bookmarkEnd w:id="119"/>
    <w:bookmarkStart w:name="z127" w:id="120"/>
    <w:p>
      <w:pPr>
        <w:spacing w:after="0"/>
        <w:ind w:left="0"/>
        <w:jc w:val="both"/>
      </w:pPr>
      <w:r>
        <w:rPr>
          <w:rFonts w:ascii="Times New Roman"/>
          <w:b/>
          <w:i w:val="false"/>
          <w:color w:val="000000"/>
          <w:sz w:val="28"/>
        </w:rPr>
        <w:t>Статья 14.</w:t>
      </w:r>
    </w:p>
    <w:bookmarkEnd w:id="120"/>
    <w:bookmarkStart w:name="z128" w:id="121"/>
    <w:p>
      <w:pPr>
        <w:spacing w:after="0"/>
        <w:ind w:left="0"/>
        <w:jc w:val="both"/>
      </w:pPr>
      <w:r>
        <w:rPr>
          <w:rFonts w:ascii="Times New Roman"/>
          <w:b w:val="false"/>
          <w:i w:val="false"/>
          <w:color w:val="000000"/>
          <w:sz w:val="28"/>
        </w:rPr>
        <w:t>
      1. Запрос составляется в письменной форме и должен содержать:</w:t>
      </w:r>
    </w:p>
    <w:bookmarkEnd w:id="121"/>
    <w:bookmarkStart w:name="z129" w:id="122"/>
    <w:p>
      <w:pPr>
        <w:spacing w:after="0"/>
        <w:ind w:left="0"/>
        <w:jc w:val="both"/>
      </w:pPr>
      <w:r>
        <w:rPr>
          <w:rFonts w:ascii="Times New Roman"/>
          <w:b w:val="false"/>
          <w:i w:val="false"/>
          <w:color w:val="000000"/>
          <w:sz w:val="28"/>
        </w:rPr>
        <w:t>
      1) наименование компетентных органов запрашивающей и запрашиваемой Сторон;</w:t>
      </w:r>
    </w:p>
    <w:bookmarkEnd w:id="122"/>
    <w:bookmarkStart w:name="z130" w:id="123"/>
    <w:p>
      <w:pPr>
        <w:spacing w:after="0"/>
        <w:ind w:left="0"/>
        <w:jc w:val="both"/>
      </w:pPr>
      <w:r>
        <w:rPr>
          <w:rFonts w:ascii="Times New Roman"/>
          <w:b w:val="false"/>
          <w:i w:val="false"/>
          <w:color w:val="000000"/>
          <w:sz w:val="28"/>
        </w:rPr>
        <w:t>
      2) предмет и основание запроса;</w:t>
      </w:r>
    </w:p>
    <w:bookmarkEnd w:id="123"/>
    <w:bookmarkStart w:name="z131" w:id="124"/>
    <w:p>
      <w:pPr>
        <w:spacing w:after="0"/>
        <w:ind w:left="0"/>
        <w:jc w:val="both"/>
      </w:pPr>
      <w:r>
        <w:rPr>
          <w:rFonts w:ascii="Times New Roman"/>
          <w:b w:val="false"/>
          <w:i w:val="false"/>
          <w:color w:val="000000"/>
          <w:sz w:val="28"/>
        </w:rPr>
        <w:t>
      3) информацию по существу запроса (при наличии уголовного либо административного дела - сведения об обстоятельствах дела, в том числе о размере ущерба, причиненного деянием, охватываемым настоящей Конвенцией), тексты соответствующих нормативных правовых актов;</w:t>
      </w:r>
    </w:p>
    <w:bookmarkEnd w:id="124"/>
    <w:bookmarkStart w:name="z132" w:id="125"/>
    <w:p>
      <w:pPr>
        <w:spacing w:after="0"/>
        <w:ind w:left="0"/>
        <w:jc w:val="both"/>
      </w:pPr>
      <w:r>
        <w:rPr>
          <w:rFonts w:ascii="Times New Roman"/>
          <w:b w:val="false"/>
          <w:i w:val="false"/>
          <w:color w:val="000000"/>
          <w:sz w:val="28"/>
        </w:rPr>
        <w:t>
      4) имеющиеся у запрашивающей Стороны данные о лицах, в отношении которых направляется запрос, включающие сведения о дате и месте рождения, гражданстве, месте жительства или пребывания, роде занятия и другие;</w:t>
      </w:r>
    </w:p>
    <w:bookmarkEnd w:id="125"/>
    <w:bookmarkStart w:name="z133" w:id="126"/>
    <w:p>
      <w:pPr>
        <w:spacing w:after="0"/>
        <w:ind w:left="0"/>
        <w:jc w:val="both"/>
      </w:pPr>
      <w:r>
        <w:rPr>
          <w:rFonts w:ascii="Times New Roman"/>
          <w:b w:val="false"/>
          <w:i w:val="false"/>
          <w:color w:val="000000"/>
          <w:sz w:val="28"/>
        </w:rPr>
        <w:t>
      5) информацию о степени ограничения доступа (при необходимости).</w:t>
      </w:r>
    </w:p>
    <w:bookmarkEnd w:id="126"/>
    <w:bookmarkStart w:name="z134" w:id="127"/>
    <w:p>
      <w:pPr>
        <w:spacing w:after="0"/>
        <w:ind w:left="0"/>
        <w:jc w:val="both"/>
      </w:pPr>
      <w:r>
        <w:rPr>
          <w:rFonts w:ascii="Times New Roman"/>
          <w:b w:val="false"/>
          <w:i w:val="false"/>
          <w:color w:val="000000"/>
          <w:sz w:val="28"/>
        </w:rPr>
        <w:t>
      2. Запрос в отношении юридических лиц кроме информации, указанной в пункте 1 настоящей статьи, должен содержать:</w:t>
      </w:r>
    </w:p>
    <w:bookmarkEnd w:id="127"/>
    <w:bookmarkStart w:name="z135" w:id="128"/>
    <w:p>
      <w:pPr>
        <w:spacing w:after="0"/>
        <w:ind w:left="0"/>
        <w:jc w:val="both"/>
      </w:pPr>
      <w:r>
        <w:rPr>
          <w:rFonts w:ascii="Times New Roman"/>
          <w:b w:val="false"/>
          <w:i w:val="false"/>
          <w:color w:val="000000"/>
          <w:sz w:val="28"/>
        </w:rPr>
        <w:t>
      1) наименование юридического лица, информацию о месте его нахождения, юридический адрес и данные о руководителях;</w:t>
      </w:r>
    </w:p>
    <w:bookmarkEnd w:id="128"/>
    <w:bookmarkStart w:name="z136" w:id="129"/>
    <w:p>
      <w:pPr>
        <w:spacing w:after="0"/>
        <w:ind w:left="0"/>
        <w:jc w:val="both"/>
      </w:pPr>
      <w:r>
        <w:rPr>
          <w:rFonts w:ascii="Times New Roman"/>
          <w:b w:val="false"/>
          <w:i w:val="false"/>
          <w:color w:val="000000"/>
          <w:sz w:val="28"/>
        </w:rPr>
        <w:t>
      2) заверенную копию решения суда или иного компетентного органа запрашивающей Стороны о мерах ответственности (при наличии);</w:t>
      </w:r>
    </w:p>
    <w:bookmarkEnd w:id="129"/>
    <w:bookmarkStart w:name="z137" w:id="130"/>
    <w:p>
      <w:pPr>
        <w:spacing w:after="0"/>
        <w:ind w:left="0"/>
        <w:jc w:val="both"/>
      </w:pPr>
      <w:r>
        <w:rPr>
          <w:rFonts w:ascii="Times New Roman"/>
          <w:b w:val="false"/>
          <w:i w:val="false"/>
          <w:color w:val="000000"/>
          <w:sz w:val="28"/>
        </w:rPr>
        <w:t>
      3) информацию об имуществе, которое может быть подвергнуто аресту, конфискации или обращению в доход государства.</w:t>
      </w:r>
    </w:p>
    <w:bookmarkEnd w:id="130"/>
    <w:bookmarkStart w:name="z138" w:id="131"/>
    <w:p>
      <w:pPr>
        <w:spacing w:after="0"/>
        <w:ind w:left="0"/>
        <w:jc w:val="both"/>
      </w:pPr>
      <w:r>
        <w:rPr>
          <w:rFonts w:ascii="Times New Roman"/>
          <w:b w:val="false"/>
          <w:i w:val="false"/>
          <w:color w:val="000000"/>
          <w:sz w:val="28"/>
        </w:rPr>
        <w:t>
      3. К запросу могут прилагаться другие материалы, необходимые для своевременного и надлежащего исполнения запроса.</w:t>
      </w:r>
    </w:p>
    <w:bookmarkEnd w:id="131"/>
    <w:bookmarkStart w:name="z139" w:id="132"/>
    <w:p>
      <w:pPr>
        <w:spacing w:after="0"/>
        <w:ind w:left="0"/>
        <w:jc w:val="both"/>
      </w:pPr>
      <w:r>
        <w:rPr>
          <w:rFonts w:ascii="Times New Roman"/>
          <w:b w:val="false"/>
          <w:i w:val="false"/>
          <w:color w:val="000000"/>
          <w:sz w:val="28"/>
        </w:rPr>
        <w:t>
      4. Запрашиваемая Сторона информирует запрашивающую Сторону не позднее 30 дней со дня поступления запроса, если в каждом конкретном случае не будет согласовано иное:</w:t>
      </w:r>
    </w:p>
    <w:bookmarkEnd w:id="132"/>
    <w:bookmarkStart w:name="z140" w:id="133"/>
    <w:p>
      <w:pPr>
        <w:spacing w:after="0"/>
        <w:ind w:left="0"/>
        <w:jc w:val="both"/>
      </w:pPr>
      <w:r>
        <w:rPr>
          <w:rFonts w:ascii="Times New Roman"/>
          <w:b w:val="false"/>
          <w:i w:val="false"/>
          <w:color w:val="000000"/>
          <w:sz w:val="28"/>
        </w:rPr>
        <w:t>
      1) о действиях, предпринятых по запросу и об их результате;</w:t>
      </w:r>
    </w:p>
    <w:bookmarkEnd w:id="133"/>
    <w:bookmarkStart w:name="z141" w:id="134"/>
    <w:p>
      <w:pPr>
        <w:spacing w:after="0"/>
        <w:ind w:left="0"/>
        <w:jc w:val="both"/>
      </w:pPr>
      <w:r>
        <w:rPr>
          <w:rFonts w:ascii="Times New Roman"/>
          <w:b w:val="false"/>
          <w:i w:val="false"/>
          <w:color w:val="000000"/>
          <w:sz w:val="28"/>
        </w:rPr>
        <w:t>
      2) о любых обстоятельствах, препятствующих исполнению запроса или существенно задерживающих его исполнение.</w:t>
      </w:r>
    </w:p>
    <w:bookmarkEnd w:id="134"/>
    <w:bookmarkStart w:name="z142" w:id="135"/>
    <w:p>
      <w:pPr>
        <w:spacing w:after="0"/>
        <w:ind w:left="0"/>
        <w:jc w:val="both"/>
      </w:pPr>
      <w:r>
        <w:rPr>
          <w:rFonts w:ascii="Times New Roman"/>
          <w:b w:val="false"/>
          <w:i w:val="false"/>
          <w:color w:val="000000"/>
          <w:sz w:val="28"/>
        </w:rPr>
        <w:t>
      5. Запрашивающая Сторона безотлагательно информирует запрашиваемую Сторону:</w:t>
      </w:r>
    </w:p>
    <w:bookmarkEnd w:id="135"/>
    <w:bookmarkStart w:name="z143" w:id="136"/>
    <w:p>
      <w:pPr>
        <w:spacing w:after="0"/>
        <w:ind w:left="0"/>
        <w:jc w:val="both"/>
      </w:pPr>
      <w:r>
        <w:rPr>
          <w:rFonts w:ascii="Times New Roman"/>
          <w:b w:val="false"/>
          <w:i w:val="false"/>
          <w:color w:val="000000"/>
          <w:sz w:val="28"/>
        </w:rPr>
        <w:t>
      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w:t>
      </w:r>
    </w:p>
    <w:bookmarkEnd w:id="136"/>
    <w:bookmarkStart w:name="z144" w:id="137"/>
    <w:p>
      <w:pPr>
        <w:spacing w:after="0"/>
        <w:ind w:left="0"/>
        <w:jc w:val="both"/>
      </w:pPr>
      <w:r>
        <w:rPr>
          <w:rFonts w:ascii="Times New Roman"/>
          <w:b w:val="false"/>
          <w:i w:val="false"/>
          <w:color w:val="000000"/>
          <w:sz w:val="28"/>
        </w:rPr>
        <w:t>
      2) об изменениях, в силу которых действия в соответствии с настоящей Конвенцией становятся необоснованными.</w:t>
      </w:r>
    </w:p>
    <w:bookmarkEnd w:id="137"/>
    <w:bookmarkStart w:name="z145" w:id="138"/>
    <w:p>
      <w:pPr>
        <w:spacing w:after="0"/>
        <w:ind w:left="0"/>
        <w:jc w:val="both"/>
      </w:pPr>
      <w:r>
        <w:rPr>
          <w:rFonts w:ascii="Times New Roman"/>
          <w:b w:val="false"/>
          <w:i w:val="false"/>
          <w:color w:val="000000"/>
          <w:sz w:val="28"/>
        </w:rPr>
        <w:t>
      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данного решения.</w:t>
      </w:r>
    </w:p>
    <w:bookmarkEnd w:id="138"/>
    <w:bookmarkStart w:name="z146" w:id="139"/>
    <w:p>
      <w:pPr>
        <w:spacing w:after="0"/>
        <w:ind w:left="0"/>
        <w:jc w:val="both"/>
      </w:pPr>
      <w:r>
        <w:rPr>
          <w:rFonts w:ascii="Times New Roman"/>
          <w:b/>
          <w:i w:val="false"/>
          <w:color w:val="000000"/>
          <w:sz w:val="28"/>
        </w:rPr>
        <w:t>Статья 15.</w:t>
      </w:r>
    </w:p>
    <w:bookmarkEnd w:id="139"/>
    <w:bookmarkStart w:name="z147" w:id="140"/>
    <w:p>
      <w:pPr>
        <w:spacing w:after="0"/>
        <w:ind w:left="0"/>
        <w:jc w:val="both"/>
      </w:pPr>
      <w:r>
        <w:rPr>
          <w:rFonts w:ascii="Times New Roman"/>
          <w:b w:val="false"/>
          <w:i w:val="false"/>
          <w:color w:val="000000"/>
          <w:sz w:val="28"/>
        </w:rPr>
        <w:t>
      1. Запрос подписывается уполномоченным должностным лицом компетентного органа запрашивающей Стороны или лицами, их замещающими, и скрепляется гербовой печатью.</w:t>
      </w:r>
    </w:p>
    <w:bookmarkEnd w:id="140"/>
    <w:bookmarkStart w:name="z148" w:id="141"/>
    <w:p>
      <w:pPr>
        <w:spacing w:after="0"/>
        <w:ind w:left="0"/>
        <w:jc w:val="both"/>
      </w:pPr>
      <w:r>
        <w:rPr>
          <w:rFonts w:ascii="Times New Roman"/>
          <w:b w:val="false"/>
          <w:i w:val="false"/>
          <w:color w:val="000000"/>
          <w:sz w:val="28"/>
        </w:rPr>
        <w:t>
      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 с использованием технических средств передачи текста.</w:t>
      </w:r>
    </w:p>
    <w:bookmarkEnd w:id="141"/>
    <w:bookmarkStart w:name="z149" w:id="142"/>
    <w:p>
      <w:pPr>
        <w:spacing w:after="0"/>
        <w:ind w:left="0"/>
        <w:jc w:val="both"/>
      </w:pPr>
      <w:r>
        <w:rPr>
          <w:rFonts w:ascii="Times New Roman"/>
          <w:b w:val="false"/>
          <w:i w:val="false"/>
          <w:color w:val="000000"/>
          <w:sz w:val="28"/>
        </w:rPr>
        <w:t>
      3. В случае возникновения сомнений в подлинности запроса, его содержания или прилагаемых к нему документов может быть запрошено их дополнительное подтверждение или разъяснение.</w:t>
      </w:r>
    </w:p>
    <w:bookmarkEnd w:id="142"/>
    <w:bookmarkStart w:name="z150" w:id="143"/>
    <w:p>
      <w:pPr>
        <w:spacing w:after="0"/>
        <w:ind w:left="0"/>
        <w:jc w:val="both"/>
      </w:pPr>
      <w:r>
        <w:rPr>
          <w:rFonts w:ascii="Times New Roman"/>
          <w:b w:val="false"/>
          <w:i w:val="false"/>
          <w:color w:val="000000"/>
          <w:sz w:val="28"/>
        </w:rPr>
        <w:t xml:space="preserve">
      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 и информирует запрашивающую сторону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настоящей Конвенции.</w:t>
      </w:r>
    </w:p>
    <w:bookmarkEnd w:id="143"/>
    <w:bookmarkStart w:name="z151" w:id="144"/>
    <w:p>
      <w:pPr>
        <w:spacing w:after="0"/>
        <w:ind w:left="0"/>
        <w:jc w:val="both"/>
      </w:pPr>
      <w:r>
        <w:rPr>
          <w:rFonts w:ascii="Times New Roman"/>
          <w:b w:val="false"/>
          <w:i w:val="false"/>
          <w:color w:val="000000"/>
          <w:sz w:val="28"/>
        </w:rPr>
        <w:t>
      5. Если исполнение запроса не входит в компетенцию компетентного органа запрашиваемой Стороны, то он безотлагательно передает запрос другому компетентному органу своего государства и незамедлительно уведомляет об этом компетентный орган запрашивающей Стороны.</w:t>
      </w:r>
    </w:p>
    <w:bookmarkEnd w:id="144"/>
    <w:bookmarkStart w:name="z152" w:id="145"/>
    <w:p>
      <w:pPr>
        <w:spacing w:after="0"/>
        <w:ind w:left="0"/>
        <w:jc w:val="both"/>
      </w:pPr>
      <w:r>
        <w:rPr>
          <w:rFonts w:ascii="Times New Roman"/>
          <w:b w:val="false"/>
          <w:i w:val="false"/>
          <w:color w:val="000000"/>
          <w:sz w:val="28"/>
        </w:rPr>
        <w:t>
      6. Компетентный орган запрашиваемой Стороны может запросить дополнительные сведения, необходимые, по его мнению, для исполнения запроса.</w:t>
      </w:r>
    </w:p>
    <w:bookmarkEnd w:id="145"/>
    <w:bookmarkStart w:name="z153" w:id="146"/>
    <w:p>
      <w:pPr>
        <w:spacing w:after="0"/>
        <w:ind w:left="0"/>
        <w:jc w:val="both"/>
      </w:pPr>
      <w:r>
        <w:rPr>
          <w:rFonts w:ascii="Times New Roman"/>
          <w:b/>
          <w:i w:val="false"/>
          <w:color w:val="000000"/>
          <w:sz w:val="28"/>
        </w:rPr>
        <w:t>Статья 16.</w:t>
      </w:r>
    </w:p>
    <w:bookmarkEnd w:id="146"/>
    <w:bookmarkStart w:name="z154" w:id="147"/>
    <w:p>
      <w:pPr>
        <w:spacing w:after="0"/>
        <w:ind w:left="0"/>
        <w:jc w:val="both"/>
      </w:pPr>
      <w:r>
        <w:rPr>
          <w:rFonts w:ascii="Times New Roman"/>
          <w:b w:val="false"/>
          <w:i w:val="false"/>
          <w:color w:val="000000"/>
          <w:sz w:val="28"/>
        </w:rPr>
        <w:t>
      1. Компетентный орган запрашиваемой Стороны может отсрочить принятие мер по запросу, если эти меры могут нанести ущерб проведению оперативно-розыскных мероприятий, расследованию или судебному разбирательству, осуществляемому компетентными органами запрашиваемой Стороны.</w:t>
      </w:r>
    </w:p>
    <w:bookmarkEnd w:id="147"/>
    <w:bookmarkStart w:name="z155" w:id="148"/>
    <w:p>
      <w:pPr>
        <w:spacing w:after="0"/>
        <w:ind w:left="0"/>
        <w:jc w:val="both"/>
      </w:pPr>
      <w:r>
        <w:rPr>
          <w:rFonts w:ascii="Times New Roman"/>
          <w:b w:val="false"/>
          <w:i w:val="false"/>
          <w:color w:val="000000"/>
          <w:sz w:val="28"/>
        </w:rPr>
        <w:t xml:space="preserve">
      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законодательству запрашиваемой Стороны либо если отсутствует письменное подтверждение устного запроса запрашивающей Стороны в течение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настоящей Конвенции.</w:t>
      </w:r>
    </w:p>
    <w:bookmarkEnd w:id="148"/>
    <w:bookmarkStart w:name="z156" w:id="149"/>
    <w:p>
      <w:pPr>
        <w:spacing w:after="0"/>
        <w:ind w:left="0"/>
        <w:jc w:val="both"/>
      </w:pPr>
      <w:r>
        <w:rPr>
          <w:rFonts w:ascii="Times New Roman"/>
          <w:b w:val="false"/>
          <w:i w:val="false"/>
          <w:color w:val="000000"/>
          <w:sz w:val="28"/>
        </w:rPr>
        <w:t>
      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w:t>
      </w:r>
    </w:p>
    <w:bookmarkEnd w:id="149"/>
    <w:bookmarkStart w:name="z157" w:id="150"/>
    <w:p>
      <w:pPr>
        <w:spacing w:after="0"/>
        <w:ind w:left="0"/>
        <w:jc w:val="both"/>
      </w:pPr>
      <w:r>
        <w:rPr>
          <w:rFonts w:ascii="Times New Roman"/>
          <w:b/>
          <w:i w:val="false"/>
          <w:color w:val="000000"/>
          <w:sz w:val="28"/>
        </w:rPr>
        <w:t>Статья 17.</w:t>
      </w:r>
    </w:p>
    <w:bookmarkEnd w:id="150"/>
    <w:bookmarkStart w:name="z158" w:id="151"/>
    <w:p>
      <w:pPr>
        <w:spacing w:after="0"/>
        <w:ind w:left="0"/>
        <w:jc w:val="both"/>
      </w:pPr>
      <w:r>
        <w:rPr>
          <w:rFonts w:ascii="Times New Roman"/>
          <w:b w:val="false"/>
          <w:i w:val="false"/>
          <w:color w:val="000000"/>
          <w:sz w:val="28"/>
        </w:rPr>
        <w:t>
      1. Сторона, осуществляющая преследование лиц, подозреваемых или обвиняемых в совершении преступлений, охватываемых настоящей Конвенцией, и установившая, что эти лица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присутствия при осуществлении оперативно-розыскных мероприятий и следственных действий.</w:t>
      </w:r>
    </w:p>
    <w:bookmarkEnd w:id="151"/>
    <w:bookmarkStart w:name="z159" w:id="152"/>
    <w:p>
      <w:pPr>
        <w:spacing w:after="0"/>
        <w:ind w:left="0"/>
        <w:jc w:val="both"/>
      </w:pPr>
      <w:r>
        <w:rPr>
          <w:rFonts w:ascii="Times New Roman"/>
          <w:b w:val="false"/>
          <w:i w:val="false"/>
          <w:color w:val="000000"/>
          <w:sz w:val="28"/>
        </w:rPr>
        <w:t>
      2. Направленные сотрудники компетентных органов запрашивающей Стороны могут присутствовать при осуществлении оперативно-розыскных мероприятий и следственных действий на территории запрашиваемой Стороны в соответствии с законодательством запрашиваемой Стороны и международными договорами, участниками которых они являются.</w:t>
      </w:r>
    </w:p>
    <w:bookmarkEnd w:id="152"/>
    <w:bookmarkStart w:name="z160" w:id="153"/>
    <w:p>
      <w:pPr>
        <w:spacing w:after="0"/>
        <w:ind w:left="0"/>
        <w:jc w:val="both"/>
      </w:pPr>
      <w:r>
        <w:rPr>
          <w:rFonts w:ascii="Times New Roman"/>
          <w:b w:val="false"/>
          <w:i w:val="false"/>
          <w:color w:val="000000"/>
          <w:sz w:val="28"/>
        </w:rPr>
        <w:t>
      3. Запрашиваемая Сторона определяет порядок выдачи разрешений для присутствия сотрудников запрашивающей Стороны при осуществлении оперативно-розыскных мероприятий и следственных действий на основании запроса о направлении сотрудника.</w:t>
      </w:r>
    </w:p>
    <w:bookmarkEnd w:id="153"/>
    <w:bookmarkStart w:name="z161" w:id="154"/>
    <w:p>
      <w:pPr>
        <w:spacing w:after="0"/>
        <w:ind w:left="0"/>
        <w:jc w:val="both"/>
      </w:pPr>
      <w:r>
        <w:rPr>
          <w:rFonts w:ascii="Times New Roman"/>
          <w:b w:val="false"/>
          <w:i w:val="false"/>
          <w:color w:val="000000"/>
          <w:sz w:val="28"/>
        </w:rPr>
        <w:t>
      4. В случае направления сотрудников компетентных органов для присутствия при осуществлении оперативно-розыскных мероприятий и следственных действий дополнительно в запросе о направлении должны содержаться следующие сведения:</w:t>
      </w:r>
    </w:p>
    <w:bookmarkEnd w:id="154"/>
    <w:bookmarkStart w:name="z162" w:id="155"/>
    <w:p>
      <w:pPr>
        <w:spacing w:after="0"/>
        <w:ind w:left="0"/>
        <w:jc w:val="both"/>
      </w:pPr>
      <w:r>
        <w:rPr>
          <w:rFonts w:ascii="Times New Roman"/>
          <w:b w:val="false"/>
          <w:i w:val="false"/>
          <w:color w:val="000000"/>
          <w:sz w:val="28"/>
        </w:rPr>
        <w:t>
      1) данные о направляемых сотрудниках;</w:t>
      </w:r>
    </w:p>
    <w:bookmarkEnd w:id="155"/>
    <w:bookmarkStart w:name="z163" w:id="156"/>
    <w:p>
      <w:pPr>
        <w:spacing w:after="0"/>
        <w:ind w:left="0"/>
        <w:jc w:val="both"/>
      </w:pPr>
      <w:r>
        <w:rPr>
          <w:rFonts w:ascii="Times New Roman"/>
          <w:b w:val="false"/>
          <w:i w:val="false"/>
          <w:color w:val="000000"/>
          <w:sz w:val="28"/>
        </w:rPr>
        <w:t>
      2) цель командирования, перечень следственных действий, порядок и сроки их исполнения;</w:t>
      </w:r>
    </w:p>
    <w:bookmarkEnd w:id="156"/>
    <w:bookmarkStart w:name="z164" w:id="157"/>
    <w:p>
      <w:pPr>
        <w:spacing w:after="0"/>
        <w:ind w:left="0"/>
        <w:jc w:val="both"/>
      </w:pPr>
      <w:r>
        <w:rPr>
          <w:rFonts w:ascii="Times New Roman"/>
          <w:b w:val="false"/>
          <w:i w:val="false"/>
          <w:color w:val="000000"/>
          <w:sz w:val="28"/>
        </w:rPr>
        <w:t>
      3) в случае использования транспорта - сведения о нем, включая вид транспортных средств, их количество и регистрационные номера;</w:t>
      </w:r>
    </w:p>
    <w:bookmarkEnd w:id="157"/>
    <w:bookmarkStart w:name="z165" w:id="158"/>
    <w:p>
      <w:pPr>
        <w:spacing w:after="0"/>
        <w:ind w:left="0"/>
        <w:jc w:val="both"/>
      </w:pPr>
      <w:r>
        <w:rPr>
          <w:rFonts w:ascii="Times New Roman"/>
          <w:b w:val="false"/>
          <w:i w:val="false"/>
          <w:color w:val="000000"/>
          <w:sz w:val="28"/>
        </w:rPr>
        <w:t>
      4) другая необходимая информация.</w:t>
      </w:r>
    </w:p>
    <w:bookmarkEnd w:id="158"/>
    <w:bookmarkStart w:name="z166" w:id="159"/>
    <w:p>
      <w:pPr>
        <w:spacing w:after="0"/>
        <w:ind w:left="0"/>
        <w:jc w:val="both"/>
      </w:pPr>
      <w:r>
        <w:rPr>
          <w:rFonts w:ascii="Times New Roman"/>
          <w:b w:val="false"/>
          <w:i w:val="false"/>
          <w:color w:val="000000"/>
          <w:sz w:val="28"/>
        </w:rPr>
        <w:t>
      5. Решение по запросу о направлении сотрудника принимается компетентным органом запрашиваемой Стороны не позднее 5 дней с даты его поступления,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w:t>
      </w:r>
    </w:p>
    <w:bookmarkEnd w:id="159"/>
    <w:bookmarkStart w:name="z167" w:id="160"/>
    <w:p>
      <w:pPr>
        <w:spacing w:after="0"/>
        <w:ind w:left="0"/>
        <w:jc w:val="both"/>
      </w:pPr>
      <w:r>
        <w:rPr>
          <w:rFonts w:ascii="Times New Roman"/>
          <w:b w:val="false"/>
          <w:i w:val="false"/>
          <w:color w:val="000000"/>
          <w:sz w:val="28"/>
        </w:rPr>
        <w:t>
      6. Если запрос о направлении сотрудника составлен без учета требований, указанных в пункте 4 настоящей статьи, или информация представлена не в полном объеме, то компетентный орган запрашиваемой Стороны вправе запросить дополнительные данные.</w:t>
      </w:r>
    </w:p>
    <w:bookmarkEnd w:id="160"/>
    <w:bookmarkStart w:name="z168" w:id="161"/>
    <w:p>
      <w:pPr>
        <w:spacing w:after="0"/>
        <w:ind w:left="0"/>
        <w:jc w:val="both"/>
      </w:pPr>
      <w:r>
        <w:rPr>
          <w:rFonts w:ascii="Times New Roman"/>
          <w:b w:val="false"/>
          <w:i w:val="false"/>
          <w:color w:val="000000"/>
          <w:sz w:val="28"/>
        </w:rPr>
        <w:t>
      7. Сотрудники компетентных органов запрашивающей Стороны, прибывшие в установленном порядке на территорию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w:t>
      </w:r>
    </w:p>
    <w:bookmarkEnd w:id="161"/>
    <w:bookmarkStart w:name="z169" w:id="162"/>
    <w:p>
      <w:pPr>
        <w:spacing w:after="0"/>
        <w:ind w:left="0"/>
        <w:jc w:val="both"/>
      </w:pPr>
      <w:r>
        <w:rPr>
          <w:rFonts w:ascii="Times New Roman"/>
          <w:b w:val="false"/>
          <w:i w:val="false"/>
          <w:color w:val="000000"/>
          <w:sz w:val="28"/>
        </w:rPr>
        <w:t>
      8. Сотрудники компетентных органов запрашивающей Стороны, присутствующие на территории запрашиваемой Стороны при осуществлении оперативно-розыскных мероприятий и следственных действий, проводимых сотрудниками компетентных органов запрашиваемой Стороны, обязаны соблюдать законодательство Стороны, на территории которой они находятся, а также подчиняться законным требованиям органов Стороны пребывания.</w:t>
      </w:r>
    </w:p>
    <w:bookmarkEnd w:id="162"/>
    <w:bookmarkStart w:name="z170" w:id="163"/>
    <w:p>
      <w:pPr>
        <w:spacing w:after="0"/>
        <w:ind w:left="0"/>
        <w:jc w:val="both"/>
      </w:pPr>
      <w:r>
        <w:rPr>
          <w:rFonts w:ascii="Times New Roman"/>
          <w:b w:val="false"/>
          <w:i w:val="false"/>
          <w:color w:val="000000"/>
          <w:sz w:val="28"/>
        </w:rPr>
        <w:t>
      9. Присутствие сотрудников компетентных органов запрашивающей Стороны при осуществлении оперативно-розыскных мероприятий и следственных действий прекращается, как только компетентный орган Стороны, на территории которой они осуществляются, выдвинет об этом требование.</w:t>
      </w:r>
    </w:p>
    <w:bookmarkEnd w:id="163"/>
    <w:bookmarkStart w:name="z171" w:id="164"/>
    <w:p>
      <w:pPr>
        <w:spacing w:after="0"/>
        <w:ind w:left="0"/>
        <w:jc w:val="both"/>
      </w:pPr>
      <w:r>
        <w:rPr>
          <w:rFonts w:ascii="Times New Roman"/>
          <w:b w:val="false"/>
          <w:i w:val="false"/>
          <w:color w:val="000000"/>
          <w:sz w:val="28"/>
        </w:rPr>
        <w:t>
      10. По положениям, предусмотренным настоящей статьей, Стороны могут заключать между собой отдельные соглашения.</w:t>
      </w:r>
    </w:p>
    <w:bookmarkEnd w:id="164"/>
    <w:bookmarkStart w:name="z172" w:id="165"/>
    <w:p>
      <w:pPr>
        <w:spacing w:after="0"/>
        <w:ind w:left="0"/>
        <w:jc w:val="both"/>
      </w:pPr>
      <w:r>
        <w:rPr>
          <w:rFonts w:ascii="Times New Roman"/>
          <w:b/>
          <w:i w:val="false"/>
          <w:color w:val="000000"/>
          <w:sz w:val="28"/>
        </w:rPr>
        <w:t>Статья 18.</w:t>
      </w:r>
    </w:p>
    <w:bookmarkEnd w:id="165"/>
    <w:bookmarkStart w:name="z173" w:id="166"/>
    <w:p>
      <w:pPr>
        <w:spacing w:after="0"/>
        <w:ind w:left="0"/>
        <w:jc w:val="both"/>
      </w:pPr>
      <w:r>
        <w:rPr>
          <w:rFonts w:ascii="Times New Roman"/>
          <w:b w:val="false"/>
          <w:i w:val="false"/>
          <w:color w:val="000000"/>
          <w:sz w:val="28"/>
        </w:rPr>
        <w:t>
      Доказательства, полученные компетентными органами запрашиваемой Стороны в результате исполнения запроса в соответствии с ее законодательством, пользуются такой же юридической силой, как если бы они были получены на территории запрашивающей Стороны.</w:t>
      </w:r>
    </w:p>
    <w:bookmarkEnd w:id="166"/>
    <w:p>
      <w:pPr>
        <w:spacing w:after="0"/>
        <w:ind w:left="0"/>
        <w:jc w:val="both"/>
      </w:pPr>
      <w:r>
        <w:rPr>
          <w:rFonts w:ascii="Times New Roman"/>
          <w:b/>
          <w:i w:val="false"/>
          <w:color w:val="000000"/>
          <w:sz w:val="28"/>
        </w:rPr>
        <w:t>Статья 19.</w:t>
      </w:r>
    </w:p>
    <w:bookmarkStart w:name="z175" w:id="167"/>
    <w:p>
      <w:pPr>
        <w:spacing w:after="0"/>
        <w:ind w:left="0"/>
        <w:jc w:val="both"/>
      </w:pPr>
      <w:r>
        <w:rPr>
          <w:rFonts w:ascii="Times New Roman"/>
          <w:b w:val="false"/>
          <w:i w:val="false"/>
          <w:color w:val="000000"/>
          <w:sz w:val="28"/>
        </w:rPr>
        <w:t>
      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w:t>
      </w:r>
    </w:p>
    <w:bookmarkEnd w:id="167"/>
    <w:bookmarkStart w:name="z176" w:id="168"/>
    <w:p>
      <w:pPr>
        <w:spacing w:after="0"/>
        <w:ind w:left="0"/>
        <w:jc w:val="both"/>
      </w:pPr>
      <w:r>
        <w:rPr>
          <w:rFonts w:ascii="Times New Roman"/>
          <w:b w:val="false"/>
          <w:i w:val="false"/>
          <w:color w:val="000000"/>
          <w:sz w:val="28"/>
        </w:rPr>
        <w:t>
      2. В признании судебного решения, установленного пунктом 1 настоящей статьи, может быть отказано в одном из следующих случаев:</w:t>
      </w:r>
    </w:p>
    <w:bookmarkEnd w:id="168"/>
    <w:bookmarkStart w:name="z177" w:id="169"/>
    <w:p>
      <w:pPr>
        <w:spacing w:after="0"/>
        <w:ind w:left="0"/>
        <w:jc w:val="both"/>
      </w:pPr>
      <w:r>
        <w:rPr>
          <w:rFonts w:ascii="Times New Roman"/>
          <w:b w:val="false"/>
          <w:i w:val="false"/>
          <w:color w:val="000000"/>
          <w:sz w:val="28"/>
        </w:rPr>
        <w:t>
      1) третьи лица не имели достаточных возможностей, чтобы заявить о своих правах;</w:t>
      </w:r>
    </w:p>
    <w:bookmarkEnd w:id="169"/>
    <w:bookmarkStart w:name="z178" w:id="170"/>
    <w:p>
      <w:pPr>
        <w:spacing w:after="0"/>
        <w:ind w:left="0"/>
        <w:jc w:val="both"/>
      </w:pPr>
      <w:r>
        <w:rPr>
          <w:rFonts w:ascii="Times New Roman"/>
          <w:b w:val="false"/>
          <w:i w:val="false"/>
          <w:color w:val="000000"/>
          <w:sz w:val="28"/>
        </w:rPr>
        <w:t>
      2) третьи лица однозначно и обоснованно заявляют о своих правах;</w:t>
      </w:r>
    </w:p>
    <w:bookmarkEnd w:id="170"/>
    <w:bookmarkStart w:name="z179" w:id="171"/>
    <w:p>
      <w:pPr>
        <w:spacing w:after="0"/>
        <w:ind w:left="0"/>
        <w:jc w:val="both"/>
      </w:pPr>
      <w:r>
        <w:rPr>
          <w:rFonts w:ascii="Times New Roman"/>
          <w:b w:val="false"/>
          <w:i w:val="false"/>
          <w:color w:val="000000"/>
          <w:sz w:val="28"/>
        </w:rPr>
        <w:t>
      3) решение противоречит решению, уже вынесенному запрашиваемой Стороной по этому же вопросу;</w:t>
      </w:r>
    </w:p>
    <w:bookmarkEnd w:id="171"/>
    <w:bookmarkStart w:name="z180" w:id="172"/>
    <w:p>
      <w:pPr>
        <w:spacing w:after="0"/>
        <w:ind w:left="0"/>
        <w:jc w:val="both"/>
      </w:pPr>
      <w:r>
        <w:rPr>
          <w:rFonts w:ascii="Times New Roman"/>
          <w:b w:val="false"/>
          <w:i w:val="false"/>
          <w:color w:val="000000"/>
          <w:sz w:val="28"/>
        </w:rPr>
        <w:t>
      4) решение противоречит законодательству запрашиваемой Стороны;</w:t>
      </w:r>
    </w:p>
    <w:bookmarkEnd w:id="172"/>
    <w:bookmarkStart w:name="z181" w:id="173"/>
    <w:p>
      <w:pPr>
        <w:spacing w:after="0"/>
        <w:ind w:left="0"/>
        <w:jc w:val="both"/>
      </w:pPr>
      <w:r>
        <w:rPr>
          <w:rFonts w:ascii="Times New Roman"/>
          <w:b w:val="false"/>
          <w:i w:val="false"/>
          <w:color w:val="000000"/>
          <w:sz w:val="28"/>
        </w:rPr>
        <w:t>
      5) решение было вынесено вопреки положениям, касающимся исключительной юрисдикции, предусмотренной законодательством запрашиваемой Стороны;</w:t>
      </w:r>
    </w:p>
    <w:bookmarkEnd w:id="173"/>
    <w:bookmarkStart w:name="z182" w:id="174"/>
    <w:p>
      <w:pPr>
        <w:spacing w:after="0"/>
        <w:ind w:left="0"/>
        <w:jc w:val="both"/>
      </w:pPr>
      <w:r>
        <w:rPr>
          <w:rFonts w:ascii="Times New Roman"/>
          <w:b w:val="false"/>
          <w:i w:val="false"/>
          <w:color w:val="000000"/>
          <w:sz w:val="28"/>
        </w:rPr>
        <w:t>
      6) принятое решение противоречит основам публичного порядка запрашиваемой Стороны.</w:t>
      </w:r>
    </w:p>
    <w:bookmarkEnd w:id="174"/>
    <w:bookmarkStart w:name="z183" w:id="175"/>
    <w:p>
      <w:pPr>
        <w:spacing w:after="0"/>
        <w:ind w:left="0"/>
        <w:jc w:val="both"/>
      </w:pPr>
      <w:r>
        <w:rPr>
          <w:rFonts w:ascii="Times New Roman"/>
          <w:b/>
          <w:i w:val="false"/>
          <w:color w:val="000000"/>
          <w:sz w:val="28"/>
        </w:rPr>
        <w:t>Статья 20.</w:t>
      </w:r>
    </w:p>
    <w:bookmarkEnd w:id="175"/>
    <w:bookmarkStart w:name="z184" w:id="176"/>
    <w:p>
      <w:pPr>
        <w:spacing w:after="0"/>
        <w:ind w:left="0"/>
        <w:jc w:val="both"/>
      </w:pPr>
      <w:r>
        <w:rPr>
          <w:rFonts w:ascii="Times New Roman"/>
          <w:b w:val="false"/>
          <w:i w:val="false"/>
          <w:color w:val="000000"/>
          <w:sz w:val="28"/>
        </w:rPr>
        <w:t>
      1. Документы, направляемые в соответствии с настоящей Конвенцией, освобождаются от всех формальностей по их легализации.</w:t>
      </w:r>
    </w:p>
    <w:bookmarkEnd w:id="176"/>
    <w:bookmarkStart w:name="z185" w:id="177"/>
    <w:p>
      <w:pPr>
        <w:spacing w:after="0"/>
        <w:ind w:left="0"/>
        <w:jc w:val="both"/>
      </w:pPr>
      <w:r>
        <w:rPr>
          <w:rFonts w:ascii="Times New Roman"/>
          <w:b w:val="false"/>
          <w:i w:val="false"/>
          <w:color w:val="000000"/>
          <w:sz w:val="28"/>
        </w:rPr>
        <w:t>
      2.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w:t>
      </w:r>
    </w:p>
    <w:bookmarkEnd w:id="177"/>
    <w:bookmarkStart w:name="z186" w:id="178"/>
    <w:p>
      <w:pPr>
        <w:spacing w:after="0"/>
        <w:ind w:left="0"/>
        <w:jc w:val="both"/>
      </w:pPr>
      <w:r>
        <w:rPr>
          <w:rFonts w:ascii="Times New Roman"/>
          <w:b w:val="false"/>
          <w:i w:val="false"/>
          <w:color w:val="000000"/>
          <w:sz w:val="28"/>
        </w:rPr>
        <w:t>
      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w:t>
      </w:r>
    </w:p>
    <w:bookmarkEnd w:id="178"/>
    <w:bookmarkStart w:name="z187" w:id="179"/>
    <w:p>
      <w:pPr>
        <w:spacing w:after="0"/>
        <w:ind w:left="0"/>
        <w:jc w:val="both"/>
      </w:pPr>
      <w:r>
        <w:rPr>
          <w:rFonts w:ascii="Times New Roman"/>
          <w:b/>
          <w:i w:val="false"/>
          <w:color w:val="000000"/>
          <w:sz w:val="28"/>
        </w:rPr>
        <w:t>Статья 21.</w:t>
      </w:r>
    </w:p>
    <w:bookmarkEnd w:id="179"/>
    <w:bookmarkStart w:name="z188" w:id="180"/>
    <w:p>
      <w:pPr>
        <w:spacing w:after="0"/>
        <w:ind w:left="0"/>
        <w:jc w:val="both"/>
      </w:pPr>
      <w:r>
        <w:rPr>
          <w:rFonts w:ascii="Times New Roman"/>
          <w:b w:val="false"/>
          <w:i w:val="false"/>
          <w:color w:val="000000"/>
          <w:sz w:val="28"/>
        </w:rPr>
        <w:t>
      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w:t>
      </w:r>
    </w:p>
    <w:bookmarkEnd w:id="180"/>
    <w:bookmarkStart w:name="z189" w:id="181"/>
    <w:p>
      <w:pPr>
        <w:spacing w:after="0"/>
        <w:ind w:left="0"/>
        <w:jc w:val="both"/>
      </w:pPr>
      <w:r>
        <w:rPr>
          <w:rFonts w:ascii="Times New Roman"/>
          <w:b/>
          <w:i w:val="false"/>
          <w:color w:val="000000"/>
          <w:sz w:val="28"/>
        </w:rPr>
        <w:t>Статья 22.</w:t>
      </w:r>
    </w:p>
    <w:bookmarkEnd w:id="181"/>
    <w:bookmarkStart w:name="z190" w:id="182"/>
    <w:p>
      <w:pPr>
        <w:spacing w:after="0"/>
        <w:ind w:left="0"/>
        <w:jc w:val="both"/>
      </w:pPr>
      <w:r>
        <w:rPr>
          <w:rFonts w:ascii="Times New Roman"/>
          <w:b w:val="false"/>
          <w:i w:val="false"/>
          <w:color w:val="000000"/>
          <w:sz w:val="28"/>
        </w:rPr>
        <w:t>
      1. Сторона принимает в соответствии с национальным законодательством по запросу другой Стороны необходимые меры обеспечения ответственности юридического лица, причастного к деяниям, охватываемым настоящей Конвенцией, в частности:</w:t>
      </w:r>
    </w:p>
    <w:bookmarkEnd w:id="182"/>
    <w:bookmarkStart w:name="z191" w:id="183"/>
    <w:p>
      <w:pPr>
        <w:spacing w:after="0"/>
        <w:ind w:left="0"/>
        <w:jc w:val="both"/>
      </w:pPr>
      <w:r>
        <w:rPr>
          <w:rFonts w:ascii="Times New Roman"/>
          <w:b w:val="false"/>
          <w:i w:val="false"/>
          <w:color w:val="000000"/>
          <w:sz w:val="28"/>
        </w:rPr>
        <w:t>
      1) наложение ареста на его имущество, которое впоследствии может стать объектом конфискации;</w:t>
      </w:r>
    </w:p>
    <w:bookmarkEnd w:id="183"/>
    <w:bookmarkStart w:name="z192" w:id="184"/>
    <w:p>
      <w:pPr>
        <w:spacing w:after="0"/>
        <w:ind w:left="0"/>
        <w:jc w:val="both"/>
      </w:pPr>
      <w:r>
        <w:rPr>
          <w:rFonts w:ascii="Times New Roman"/>
          <w:b w:val="false"/>
          <w:i w:val="false"/>
          <w:color w:val="000000"/>
          <w:sz w:val="28"/>
        </w:rPr>
        <w:t>
      2) блокирование (замораживание) денежных средств или иного имущества юридических лиц;</w:t>
      </w:r>
    </w:p>
    <w:bookmarkEnd w:id="184"/>
    <w:bookmarkStart w:name="z193" w:id="185"/>
    <w:p>
      <w:pPr>
        <w:spacing w:after="0"/>
        <w:ind w:left="0"/>
        <w:jc w:val="both"/>
      </w:pPr>
      <w:r>
        <w:rPr>
          <w:rFonts w:ascii="Times New Roman"/>
          <w:b w:val="false"/>
          <w:i w:val="false"/>
          <w:color w:val="000000"/>
          <w:sz w:val="28"/>
        </w:rPr>
        <w:t>
      3) приостановление отдельных видов его деятельности.</w:t>
      </w:r>
    </w:p>
    <w:bookmarkEnd w:id="185"/>
    <w:bookmarkStart w:name="z194" w:id="186"/>
    <w:p>
      <w:pPr>
        <w:spacing w:after="0"/>
        <w:ind w:left="0"/>
        <w:jc w:val="both"/>
      </w:pPr>
      <w:r>
        <w:rPr>
          <w:rFonts w:ascii="Times New Roman"/>
          <w:b w:val="false"/>
          <w:i w:val="false"/>
          <w:color w:val="000000"/>
          <w:sz w:val="28"/>
        </w:rPr>
        <w:t>
      2. Меры, предусмотренные пунктом 1 настоящей статьи, осуществляются в соответствии с законодательством запрашиваемой Стороны и настоящей Конвенцией.</w:t>
      </w:r>
    </w:p>
    <w:bookmarkEnd w:id="186"/>
    <w:bookmarkStart w:name="z195" w:id="187"/>
    <w:p>
      <w:pPr>
        <w:spacing w:after="0"/>
        <w:ind w:left="0"/>
        <w:jc w:val="both"/>
      </w:pPr>
      <w:r>
        <w:rPr>
          <w:rFonts w:ascii="Times New Roman"/>
          <w:b w:val="false"/>
          <w:i w:val="false"/>
          <w:color w:val="000000"/>
          <w:sz w:val="28"/>
        </w:rPr>
        <w:t>
      3. Прежде чем отменить меры, предусмотренные пунктом 1 настоящей статьи, запрашиваемая Сторона уведомляет об этом запрашивающую Сторону и предоставляет ей право изложить свои доводы в пользу выполнения этой меры.</w:t>
      </w:r>
    </w:p>
    <w:bookmarkEnd w:id="187"/>
    <w:bookmarkStart w:name="z196" w:id="188"/>
    <w:p>
      <w:pPr>
        <w:spacing w:after="0"/>
        <w:ind w:left="0"/>
        <w:jc w:val="both"/>
      </w:pPr>
      <w:r>
        <w:rPr>
          <w:rFonts w:ascii="Times New Roman"/>
          <w:b/>
          <w:i w:val="false"/>
          <w:color w:val="000000"/>
          <w:sz w:val="28"/>
        </w:rPr>
        <w:t>Статья 23.</w:t>
      </w:r>
    </w:p>
    <w:bookmarkEnd w:id="188"/>
    <w:bookmarkStart w:name="z197" w:id="189"/>
    <w:p>
      <w:pPr>
        <w:spacing w:after="0"/>
        <w:ind w:left="0"/>
        <w:jc w:val="both"/>
      </w:pPr>
      <w:r>
        <w:rPr>
          <w:rFonts w:ascii="Times New Roman"/>
          <w:b w:val="false"/>
          <w:i w:val="false"/>
          <w:color w:val="000000"/>
          <w:sz w:val="28"/>
        </w:rPr>
        <w:t>
      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деяний, охватываемых настоящей Конвенцией, и находящегося на ее территории либо имеющего имущество или осуществляющего деятельность на указанной территории:</w:t>
      </w:r>
    </w:p>
    <w:bookmarkEnd w:id="189"/>
    <w:bookmarkStart w:name="z198" w:id="190"/>
    <w:p>
      <w:pPr>
        <w:spacing w:after="0"/>
        <w:ind w:left="0"/>
        <w:jc w:val="both"/>
      </w:pPr>
      <w:r>
        <w:rPr>
          <w:rFonts w:ascii="Times New Roman"/>
          <w:b w:val="false"/>
          <w:i w:val="false"/>
          <w:color w:val="000000"/>
          <w:sz w:val="28"/>
        </w:rPr>
        <w:t>
      1) либо исполняет решение суда или иного компетентного органа запрашивающей Стороны о применении запрашиваемых мер ответственности;</w:t>
      </w:r>
    </w:p>
    <w:bookmarkEnd w:id="190"/>
    <w:bookmarkStart w:name="z199" w:id="191"/>
    <w:p>
      <w:pPr>
        <w:spacing w:after="0"/>
        <w:ind w:left="0"/>
        <w:jc w:val="both"/>
      </w:pPr>
      <w:r>
        <w:rPr>
          <w:rFonts w:ascii="Times New Roman"/>
          <w:b w:val="false"/>
          <w:i w:val="false"/>
          <w:color w:val="000000"/>
          <w:sz w:val="28"/>
        </w:rPr>
        <w:t>
      2) либо на основании фактов и выводов, представленных в решении суда или иного компетентного органа запрашивающей Стороны, осуществляет судебное разбирательство в соответствии со своим законодательством о применении запрашиваемых мер ответственности.</w:t>
      </w:r>
    </w:p>
    <w:bookmarkEnd w:id="191"/>
    <w:bookmarkStart w:name="z200" w:id="192"/>
    <w:p>
      <w:pPr>
        <w:spacing w:after="0"/>
        <w:ind w:left="0"/>
        <w:jc w:val="both"/>
      </w:pPr>
      <w:r>
        <w:rPr>
          <w:rFonts w:ascii="Times New Roman"/>
          <w:b w:val="false"/>
          <w:i w:val="false"/>
          <w:color w:val="000000"/>
          <w:sz w:val="28"/>
        </w:rPr>
        <w:t>
      2. Меры ответственности в отношении юридического лица применяются в соответствии с законодательством запрашиваемой Стороны.</w:t>
      </w:r>
    </w:p>
    <w:bookmarkEnd w:id="192"/>
    <w:bookmarkStart w:name="z201" w:id="193"/>
    <w:p>
      <w:pPr>
        <w:spacing w:after="0"/>
        <w:ind w:left="0"/>
        <w:jc w:val="both"/>
      </w:pPr>
      <w:r>
        <w:rPr>
          <w:rFonts w:ascii="Times New Roman"/>
          <w:b/>
          <w:i w:val="false"/>
          <w:color w:val="000000"/>
          <w:sz w:val="28"/>
        </w:rPr>
        <w:t>Статья 24.</w:t>
      </w:r>
    </w:p>
    <w:bookmarkEnd w:id="193"/>
    <w:bookmarkStart w:name="z202" w:id="194"/>
    <w:p>
      <w:pPr>
        <w:spacing w:after="0"/>
        <w:ind w:left="0"/>
        <w:jc w:val="both"/>
      </w:pPr>
      <w:r>
        <w:rPr>
          <w:rFonts w:ascii="Times New Roman"/>
          <w:b w:val="false"/>
          <w:i w:val="false"/>
          <w:color w:val="000000"/>
          <w:sz w:val="28"/>
        </w:rPr>
        <w:t>
      Стороны в соответствии с национальным законодательством в целях обеспечения конфискации принимают меры для того, чтобы:</w:t>
      </w:r>
    </w:p>
    <w:bookmarkEnd w:id="194"/>
    <w:bookmarkStart w:name="z203" w:id="195"/>
    <w:p>
      <w:pPr>
        <w:spacing w:after="0"/>
        <w:ind w:left="0"/>
        <w:jc w:val="both"/>
      </w:pPr>
      <w:r>
        <w:rPr>
          <w:rFonts w:ascii="Times New Roman"/>
          <w:b w:val="false"/>
          <w:i w:val="false"/>
          <w:color w:val="000000"/>
          <w:sz w:val="28"/>
        </w:rPr>
        <w:t>
      1) налагать арест на денежные средства, ценные бумаги, ценности и иное имущество, предназначенное для использования (или использовавшееся) в качестве орудия или средства совершения деяний, охватываемых настоящей Конвенцией, либо для финансирования одного из деяний, охватываемых настоящей Конвенцией;</w:t>
      </w:r>
    </w:p>
    <w:bookmarkEnd w:id="195"/>
    <w:bookmarkStart w:name="z204" w:id="196"/>
    <w:p>
      <w:pPr>
        <w:spacing w:after="0"/>
        <w:ind w:left="0"/>
        <w:jc w:val="both"/>
      </w:pPr>
      <w:r>
        <w:rPr>
          <w:rFonts w:ascii="Times New Roman"/>
          <w:b w:val="false"/>
          <w:i w:val="false"/>
          <w:color w:val="000000"/>
          <w:sz w:val="28"/>
        </w:rPr>
        <w:t>
      2) обеспечивать изъятие денежной суммы, соответствующей стоимости такого имущества, если арест имущества, указанного в настоящей статье, невозможен.</w:t>
      </w:r>
    </w:p>
    <w:bookmarkEnd w:id="196"/>
    <w:bookmarkStart w:name="z205" w:id="197"/>
    <w:p>
      <w:pPr>
        <w:spacing w:after="0"/>
        <w:ind w:left="0"/>
        <w:jc w:val="both"/>
      </w:pPr>
      <w:r>
        <w:rPr>
          <w:rFonts w:ascii="Times New Roman"/>
          <w:b/>
          <w:i w:val="false"/>
          <w:color w:val="000000"/>
          <w:sz w:val="28"/>
        </w:rPr>
        <w:t>Статья 25.</w:t>
      </w:r>
    </w:p>
    <w:bookmarkEnd w:id="197"/>
    <w:bookmarkStart w:name="z206" w:id="198"/>
    <w:p>
      <w:pPr>
        <w:spacing w:after="0"/>
        <w:ind w:left="0"/>
        <w:jc w:val="both"/>
      </w:pPr>
      <w:r>
        <w:rPr>
          <w:rFonts w:ascii="Times New Roman"/>
          <w:b w:val="false"/>
          <w:i w:val="false"/>
          <w:color w:val="000000"/>
          <w:sz w:val="28"/>
        </w:rPr>
        <w:t>
      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 юридических лиц.</w:t>
      </w:r>
    </w:p>
    <w:bookmarkEnd w:id="198"/>
    <w:bookmarkStart w:name="z207" w:id="199"/>
    <w:p>
      <w:pPr>
        <w:spacing w:after="0"/>
        <w:ind w:left="0"/>
        <w:jc w:val="both"/>
      </w:pPr>
      <w:r>
        <w:rPr>
          <w:rFonts w:ascii="Times New Roman"/>
          <w:b w:val="false"/>
          <w:i w:val="false"/>
          <w:color w:val="000000"/>
          <w:sz w:val="28"/>
        </w:rPr>
        <w:t>
      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в целях недопущения таких последствий.</w:t>
      </w:r>
    </w:p>
    <w:bookmarkEnd w:id="199"/>
    <w:bookmarkStart w:name="z208" w:id="200"/>
    <w:p>
      <w:pPr>
        <w:spacing w:after="0"/>
        <w:ind w:left="0"/>
        <w:jc w:val="both"/>
      </w:pPr>
      <w:r>
        <w:rPr>
          <w:rFonts w:ascii="Times New Roman"/>
          <w:b w:val="false"/>
          <w:i w:val="false"/>
          <w:color w:val="000000"/>
          <w:sz w:val="28"/>
        </w:rPr>
        <w:t>
      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w:t>
      </w:r>
    </w:p>
    <w:bookmarkEnd w:id="200"/>
    <w:bookmarkStart w:name="z209" w:id="201"/>
    <w:p>
      <w:pPr>
        <w:spacing w:after="0"/>
        <w:ind w:left="0"/>
        <w:jc w:val="both"/>
      </w:pPr>
      <w:r>
        <w:rPr>
          <w:rFonts w:ascii="Times New Roman"/>
          <w:b w:val="false"/>
          <w:i w:val="false"/>
          <w:color w:val="000000"/>
          <w:sz w:val="28"/>
        </w:rPr>
        <w:t>
      4. Сторона, конфисковавшая по запросу имущество, обеспечивает его сохранность и распоряжается конфискованным имуществом в соответствии со своим законодательством.</w:t>
      </w:r>
    </w:p>
    <w:bookmarkEnd w:id="201"/>
    <w:bookmarkStart w:name="z210" w:id="202"/>
    <w:p>
      <w:pPr>
        <w:spacing w:after="0"/>
        <w:ind w:left="0"/>
        <w:jc w:val="both"/>
      </w:pPr>
      <w:r>
        <w:rPr>
          <w:rFonts w:ascii="Times New Roman"/>
          <w:b w:val="false"/>
          <w:i w:val="false"/>
          <w:color w:val="000000"/>
          <w:sz w:val="28"/>
        </w:rPr>
        <w:t>
      5. Конфискованное имущество или денежная сумма, соответствующая стоимости такого имущества, могут быть по согласованию соответствующих Сторон переданы полностью или частично Стороне, которой вынесено решение о конфискации.</w:t>
      </w:r>
    </w:p>
    <w:bookmarkEnd w:id="202"/>
    <w:bookmarkStart w:name="z211" w:id="203"/>
    <w:p>
      <w:pPr>
        <w:spacing w:after="0"/>
        <w:ind w:left="0"/>
        <w:jc w:val="both"/>
      </w:pPr>
      <w:r>
        <w:rPr>
          <w:rFonts w:ascii="Times New Roman"/>
          <w:b/>
          <w:i w:val="false"/>
          <w:color w:val="000000"/>
          <w:sz w:val="28"/>
        </w:rPr>
        <w:t>Статья 26.</w:t>
      </w:r>
    </w:p>
    <w:bookmarkEnd w:id="203"/>
    <w:bookmarkStart w:name="z212" w:id="204"/>
    <w:p>
      <w:pPr>
        <w:spacing w:after="0"/>
        <w:ind w:left="0"/>
        <w:jc w:val="both"/>
      </w:pPr>
      <w:r>
        <w:rPr>
          <w:rFonts w:ascii="Times New Roman"/>
          <w:b w:val="false"/>
          <w:i w:val="false"/>
          <w:color w:val="000000"/>
          <w:sz w:val="28"/>
        </w:rPr>
        <w:t>
      Стороны самостоятельно несут расходы, связанные с выполнением ими настоящей Конвенции, если не будет согласован иной порядок.</w:t>
      </w:r>
    </w:p>
    <w:bookmarkEnd w:id="204"/>
    <w:p>
      <w:pPr>
        <w:spacing w:after="0"/>
        <w:ind w:left="0"/>
        <w:jc w:val="both"/>
      </w:pPr>
      <w:r>
        <w:rPr>
          <w:rFonts w:ascii="Times New Roman"/>
          <w:b/>
          <w:i w:val="false"/>
          <w:color w:val="000000"/>
          <w:sz w:val="28"/>
        </w:rPr>
        <w:t>Статья 27</w:t>
      </w:r>
    </w:p>
    <w:bookmarkStart w:name="z214" w:id="205"/>
    <w:p>
      <w:pPr>
        <w:spacing w:after="0"/>
        <w:ind w:left="0"/>
        <w:jc w:val="both"/>
      </w:pPr>
      <w:r>
        <w:rPr>
          <w:rFonts w:ascii="Times New Roman"/>
          <w:b w:val="false"/>
          <w:i w:val="false"/>
          <w:color w:val="000000"/>
          <w:sz w:val="28"/>
        </w:rPr>
        <w:t>
      1. Если подается иск о возмещении ущерба, нанесенного неправомерным действием или бездействием в связи с сотрудничеством в рамках настоящей Конвенции, Стороны рассматривают возможность проведения консультаций друг с другом в целях достижения договоренности о распределении сумм, подлежащих уплате в счет возмещения этого ущерба.</w:t>
      </w:r>
    </w:p>
    <w:bookmarkEnd w:id="205"/>
    <w:bookmarkStart w:name="z215" w:id="206"/>
    <w:p>
      <w:pPr>
        <w:spacing w:after="0"/>
        <w:ind w:left="0"/>
        <w:jc w:val="both"/>
      </w:pPr>
      <w:r>
        <w:rPr>
          <w:rFonts w:ascii="Times New Roman"/>
          <w:b w:val="false"/>
          <w:i w:val="false"/>
          <w:color w:val="000000"/>
          <w:sz w:val="28"/>
        </w:rPr>
        <w:t>
      2. Сторона, которой предъявлен иск о возмещении ущерба, информирует об этом другие заинтересованные Стороны.</w:t>
      </w:r>
    </w:p>
    <w:bookmarkEnd w:id="206"/>
    <w:p>
      <w:pPr>
        <w:spacing w:after="0"/>
        <w:ind w:left="0"/>
        <w:jc w:val="both"/>
      </w:pPr>
      <w:r>
        <w:rPr>
          <w:rFonts w:ascii="Times New Roman"/>
          <w:b/>
          <w:i w:val="false"/>
          <w:color w:val="000000"/>
          <w:sz w:val="28"/>
        </w:rPr>
        <w:t>Статья 28</w:t>
      </w:r>
    </w:p>
    <w:bookmarkStart w:name="z217" w:id="207"/>
    <w:p>
      <w:pPr>
        <w:spacing w:after="0"/>
        <w:ind w:left="0"/>
        <w:jc w:val="both"/>
      </w:pPr>
      <w:r>
        <w:rPr>
          <w:rFonts w:ascii="Times New Roman"/>
          <w:b w:val="false"/>
          <w:i w:val="false"/>
          <w:color w:val="000000"/>
          <w:sz w:val="28"/>
        </w:rPr>
        <w:t>
      Настоящая Конвенция не ограничивает прав Сторон заключать другие международные договоры по вопросам, являющимся предметом настоящей Конвенции и не противоречащим ее целям, а также не затрагивает права и обязанности Сторон, вытекающие из иных международных договоров, участниками которых они являются.</w:t>
      </w:r>
    </w:p>
    <w:bookmarkEnd w:id="207"/>
    <w:bookmarkStart w:name="z218" w:id="208"/>
    <w:p>
      <w:pPr>
        <w:spacing w:after="0"/>
        <w:ind w:left="0"/>
        <w:jc w:val="both"/>
      </w:pPr>
      <w:r>
        <w:rPr>
          <w:rFonts w:ascii="Times New Roman"/>
          <w:b/>
          <w:i w:val="false"/>
          <w:color w:val="000000"/>
          <w:sz w:val="28"/>
        </w:rPr>
        <w:t>Статья 29</w:t>
      </w:r>
    </w:p>
    <w:bookmarkEnd w:id="208"/>
    <w:bookmarkStart w:name="z219" w:id="209"/>
    <w:p>
      <w:pPr>
        <w:spacing w:after="0"/>
        <w:ind w:left="0"/>
        <w:jc w:val="both"/>
      </w:pPr>
      <w:r>
        <w:rPr>
          <w:rFonts w:ascii="Times New Roman"/>
          <w:b w:val="false"/>
          <w:i w:val="false"/>
          <w:color w:val="000000"/>
          <w:sz w:val="28"/>
        </w:rPr>
        <w:t>
      1. Настоящая Конвенция заключается на неопределенный срок.</w:t>
      </w:r>
    </w:p>
    <w:bookmarkEnd w:id="209"/>
    <w:bookmarkStart w:name="z220" w:id="210"/>
    <w:p>
      <w:pPr>
        <w:spacing w:after="0"/>
        <w:ind w:left="0"/>
        <w:jc w:val="both"/>
      </w:pPr>
      <w:r>
        <w:rPr>
          <w:rFonts w:ascii="Times New Roman"/>
          <w:b w:val="false"/>
          <w:i w:val="false"/>
          <w:color w:val="000000"/>
          <w:sz w:val="28"/>
        </w:rPr>
        <w:t>
      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получения депозитарием четвертой ратификационной грамоты.</w:t>
      </w:r>
    </w:p>
    <w:bookmarkEnd w:id="210"/>
    <w:bookmarkStart w:name="z221" w:id="211"/>
    <w:p>
      <w:pPr>
        <w:spacing w:after="0"/>
        <w:ind w:left="0"/>
        <w:jc w:val="both"/>
      </w:pPr>
      <w:r>
        <w:rPr>
          <w:rFonts w:ascii="Times New Roman"/>
          <w:b w:val="false"/>
          <w:i w:val="false"/>
          <w:color w:val="000000"/>
          <w:sz w:val="28"/>
        </w:rPr>
        <w:t>
      3. Для Стороны, ратифицировавшей настоящую Конвенцию после получения депозитарием четвертой ратификационной грамоты, она вступает в силу на тридцатый день после получения ратификационной грамоты этой Стороны.</w:t>
      </w:r>
    </w:p>
    <w:bookmarkEnd w:id="211"/>
    <w:bookmarkStart w:name="z222" w:id="212"/>
    <w:p>
      <w:pPr>
        <w:spacing w:after="0"/>
        <w:ind w:left="0"/>
        <w:jc w:val="both"/>
      </w:pPr>
      <w:r>
        <w:rPr>
          <w:rFonts w:ascii="Times New Roman"/>
          <w:b w:val="false"/>
          <w:i w:val="false"/>
          <w:color w:val="000000"/>
          <w:sz w:val="28"/>
        </w:rPr>
        <w:t>
      4. Депозитарием настоящей Конвенции является Секретариат Шанхайской организации сотрудничества.</w:t>
      </w:r>
    </w:p>
    <w:bookmarkEnd w:id="212"/>
    <w:p>
      <w:pPr>
        <w:spacing w:after="0"/>
        <w:ind w:left="0"/>
        <w:jc w:val="both"/>
      </w:pPr>
      <w:r>
        <w:rPr>
          <w:rFonts w:ascii="Times New Roman"/>
          <w:b/>
          <w:i w:val="false"/>
          <w:color w:val="000000"/>
          <w:sz w:val="28"/>
        </w:rPr>
        <w:t>Статья 30</w:t>
      </w:r>
    </w:p>
    <w:bookmarkStart w:name="z224" w:id="213"/>
    <w:p>
      <w:pPr>
        <w:spacing w:after="0"/>
        <w:ind w:left="0"/>
        <w:jc w:val="both"/>
      </w:pPr>
      <w:r>
        <w:rPr>
          <w:rFonts w:ascii="Times New Roman"/>
          <w:b w:val="false"/>
          <w:i w:val="false"/>
          <w:color w:val="000000"/>
          <w:sz w:val="28"/>
        </w:rPr>
        <w:t>
      1. Настоящая Конвенция открыта для присоединения других государств, разделяющих ее положения, с согласия всех Сторон путем передачи депозитарию уведомления о таком присоединении.</w:t>
      </w:r>
    </w:p>
    <w:bookmarkEnd w:id="213"/>
    <w:bookmarkStart w:name="z225" w:id="214"/>
    <w:p>
      <w:pPr>
        <w:spacing w:after="0"/>
        <w:ind w:left="0"/>
        <w:jc w:val="both"/>
      </w:pPr>
      <w:r>
        <w:rPr>
          <w:rFonts w:ascii="Times New Roman"/>
          <w:b w:val="false"/>
          <w:i w:val="false"/>
          <w:color w:val="000000"/>
          <w:sz w:val="28"/>
        </w:rPr>
        <w:t>
      2. Для присоединяющегося государства настоящая Конвенция вступает в силу на тридцатый день с даты получения депозитарием уведомления о присоединении.</w:t>
      </w:r>
    </w:p>
    <w:bookmarkEnd w:id="214"/>
    <w:bookmarkStart w:name="z226" w:id="215"/>
    <w:p>
      <w:pPr>
        <w:spacing w:after="0"/>
        <w:ind w:left="0"/>
        <w:jc w:val="both"/>
      </w:pPr>
      <w:r>
        <w:rPr>
          <w:rFonts w:ascii="Times New Roman"/>
          <w:b/>
          <w:i w:val="false"/>
          <w:color w:val="000000"/>
          <w:sz w:val="28"/>
        </w:rPr>
        <w:t>Статья 31</w:t>
      </w:r>
    </w:p>
    <w:bookmarkEnd w:id="215"/>
    <w:bookmarkStart w:name="z227" w:id="216"/>
    <w:p>
      <w:pPr>
        <w:spacing w:after="0"/>
        <w:ind w:left="0"/>
        <w:jc w:val="both"/>
      </w:pPr>
      <w:r>
        <w:rPr>
          <w:rFonts w:ascii="Times New Roman"/>
          <w:b w:val="false"/>
          <w:i w:val="false"/>
          <w:color w:val="000000"/>
          <w:sz w:val="28"/>
        </w:rPr>
        <w:t>
      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w:t>
      </w:r>
    </w:p>
    <w:bookmarkEnd w:id="216"/>
    <w:bookmarkStart w:name="z228" w:id="217"/>
    <w:p>
      <w:pPr>
        <w:spacing w:after="0"/>
        <w:ind w:left="0"/>
        <w:jc w:val="both"/>
      </w:pPr>
      <w:r>
        <w:rPr>
          <w:rFonts w:ascii="Times New Roman"/>
          <w:b/>
          <w:i w:val="false"/>
          <w:color w:val="000000"/>
          <w:sz w:val="28"/>
        </w:rPr>
        <w:t>Статья 32</w:t>
      </w:r>
    </w:p>
    <w:bookmarkEnd w:id="217"/>
    <w:bookmarkStart w:name="z229" w:id="218"/>
    <w:p>
      <w:pPr>
        <w:spacing w:after="0"/>
        <w:ind w:left="0"/>
        <w:jc w:val="both"/>
      </w:pPr>
      <w:r>
        <w:rPr>
          <w:rFonts w:ascii="Times New Roman"/>
          <w:b w:val="false"/>
          <w:i w:val="false"/>
          <w:color w:val="000000"/>
          <w:sz w:val="28"/>
        </w:rPr>
        <w:t>
      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w:t>
      </w:r>
    </w:p>
    <w:bookmarkEnd w:id="218"/>
    <w:p>
      <w:pPr>
        <w:spacing w:after="0"/>
        <w:ind w:left="0"/>
        <w:jc w:val="both"/>
      </w:pPr>
      <w:r>
        <w:rPr>
          <w:rFonts w:ascii="Times New Roman"/>
          <w:b/>
          <w:i w:val="false"/>
          <w:color w:val="000000"/>
          <w:sz w:val="28"/>
        </w:rPr>
        <w:t>Статья 33</w:t>
      </w:r>
    </w:p>
    <w:bookmarkStart w:name="z231" w:id="219"/>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даты получения уведомления о выходе депозитарий извещает об этом другие Стороны.</w:t>
      </w:r>
    </w:p>
    <w:bookmarkEnd w:id="219"/>
    <w:p>
      <w:pPr>
        <w:spacing w:after="0"/>
        <w:ind w:left="0"/>
        <w:jc w:val="both"/>
      </w:pPr>
      <w:r>
        <w:rPr>
          <w:rFonts w:ascii="Times New Roman"/>
          <w:b/>
          <w:i w:val="false"/>
          <w:color w:val="000000"/>
          <w:sz w:val="28"/>
        </w:rPr>
        <w:t>Статья 34</w:t>
      </w:r>
    </w:p>
    <w:bookmarkStart w:name="z233" w:id="220"/>
    <w:p>
      <w:pPr>
        <w:spacing w:after="0"/>
        <w:ind w:left="0"/>
        <w:jc w:val="both"/>
      </w:pPr>
      <w:r>
        <w:rPr>
          <w:rFonts w:ascii="Times New Roman"/>
          <w:b w:val="false"/>
          <w:i w:val="false"/>
          <w:color w:val="000000"/>
          <w:sz w:val="28"/>
        </w:rPr>
        <w:t>
      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w:t>
      </w:r>
    </w:p>
    <w:bookmarkEnd w:id="220"/>
    <w:bookmarkStart w:name="z234" w:id="221"/>
    <w:p>
      <w:pPr>
        <w:spacing w:after="0"/>
        <w:ind w:left="0"/>
        <w:jc w:val="both"/>
      </w:pPr>
      <w:r>
        <w:rPr>
          <w:rFonts w:ascii="Times New Roman"/>
          <w:b/>
          <w:i w:val="false"/>
          <w:color w:val="000000"/>
          <w:sz w:val="28"/>
        </w:rPr>
        <w:t>Статья 35</w:t>
      </w:r>
    </w:p>
    <w:bookmarkEnd w:id="221"/>
    <w:bookmarkStart w:name="z235" w:id="222"/>
    <w:p>
      <w:pPr>
        <w:spacing w:after="0"/>
        <w:ind w:left="0"/>
        <w:jc w:val="both"/>
      </w:pPr>
      <w:r>
        <w:rPr>
          <w:rFonts w:ascii="Times New Roman"/>
          <w:b w:val="false"/>
          <w:i w:val="false"/>
          <w:color w:val="000000"/>
          <w:sz w:val="28"/>
        </w:rPr>
        <w:t>
      1. Рабочими языками при осуществлении сотрудничества Сторон в рамках настоящей Конвенции являются русский и китайский языки.</w:t>
      </w:r>
    </w:p>
    <w:bookmarkEnd w:id="222"/>
    <w:bookmarkStart w:name="z236" w:id="223"/>
    <w:p>
      <w:pPr>
        <w:spacing w:after="0"/>
        <w:ind w:left="0"/>
        <w:jc w:val="both"/>
      </w:pPr>
      <w:r>
        <w:rPr>
          <w:rFonts w:ascii="Times New Roman"/>
          <w:b w:val="false"/>
          <w:i w:val="false"/>
          <w:color w:val="000000"/>
          <w:sz w:val="28"/>
        </w:rPr>
        <w:t>
      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w:t>
      </w:r>
    </w:p>
    <w:bookmarkEnd w:id="223"/>
    <w:bookmarkStart w:name="z237" w:id="224"/>
    <w:p>
      <w:pPr>
        <w:spacing w:after="0"/>
        <w:ind w:left="0"/>
        <w:jc w:val="both"/>
      </w:pPr>
      <w:r>
        <w:rPr>
          <w:rFonts w:ascii="Times New Roman"/>
          <w:b w:val="false"/>
          <w:i w:val="false"/>
          <w:color w:val="000000"/>
          <w:sz w:val="28"/>
        </w:rPr>
        <w:t>
      Совершено в городе Астане 9 июня 2017 года в одном экземпляре на русском и китайском языках, причем оба текста имеют одинаковую юридическую силу.</w:t>
      </w:r>
    </w:p>
    <w:bookmarkEnd w:id="224"/>
    <w:tbl>
      <w:tblPr>
        <w:tblW w:w="0" w:type="auto"/>
        <w:tblCellSpacing w:w="0" w:type="auto"/>
        <w:tblBorders>
          <w:top w:val="none"/>
          <w:left w:val="none"/>
          <w:bottom w:val="none"/>
          <w:right w:val="none"/>
          <w:insideH w:val="none"/>
          <w:insideV w:val="none"/>
        </w:tblBorders>
      </w:tblPr>
      <w:tblGrid>
        <w:gridCol w:w="12094"/>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Китайскую Народную Республику</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Кыргызскую Республику</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Таджикистан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Узбекистан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