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f543" w14:textId="6cff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статусе Экономического Суда Содружества Независимых Государств от 6 июля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2018 года № 158-VІ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Экономического Суда Содружества Независимых Государств от 6 июля 1992 года, совершенный в Минске 13 сентября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статусе Экономического Суда Содружества Независимых Государств от 6 июля 1992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7 февраля 2019 года - Бюллетень международных договоров РК 2019 г., № 1, ст. 9)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участники настоящего Протокола, именуемые в дальнейшем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праве международных договоров от 23 мая 1969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оговорились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статусе Экономического Суда Содружества Независимых Государств от 6 июля 1992 года (далее – Соглашение) слово "состав" заменить словами "реестр судей".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"Местом пребывания Экономического Суда Содружества Независимых Государств является город Минск, Республика Беларусь".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3.1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Экономического Суда Содружества Независимых Государств осуществляется государствами-участниками из единого бюджета органов СНГ за счет долевых взносов, размер которых определяется Советом глав правительств Содружества Независимых Государств".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3.2 следующего содержания: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осуществляет свою деятельность по рассмотрению конкретных дел в формате ad hoс.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Экономического Суда Содружества Независимых Государств осуществляет деятельность по месту пребывания Экономического Суда Содружества Независимых Государств на постоянной основе.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собирается в месте пребывания для рассмотрения конкретных дел в составе палат из трех судей".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для государств, подписавших настоящее Соглашение, вступает в силу с даты его подписания. Для государств, законодательство которых требует ратификации таких соглашений, – со дня сдачи депозитарию ратификационных грамот.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Содружества Независимых Государств путем передачи депозитарию документа о присоединении.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Содружества Независимых Государств (далее – Положение) исключить.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судей Экономического Суда формируется из числа лиц, являющихся специалистами высокой квалификации в области международного права, соответствующих требованиям, как правило, предъявляемым для назначения на высшие судебные должности или руководящие должности государственной службы в области права.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Экономического Суда избираются (назначаются) в реестр судей Экономического Суда в порядке, предусмотренном в государствах-участниках, сроком на десять лет. Соответствующее уведомление об избрании (назначении) судей направляется государством-участником в Экономический Суд для включения в реестр судей.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судьи Экономического Суда прекращаются по следующим основаниям: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деятельности Экономического Суда;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истечение срока полномочий судьи;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судьи о прекращении его полномочий;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судьей гражданства государства-участника, которым представлен судья;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деятельностью, несовместимой с полномочиями судьи;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по состоянию здоровья или по иным уважительным причинам осуществлять полномочия судьи;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судьей серьезного проступка, несовместимого с высоким статусом судьи;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 законную силу обвинительного приговора суда в отношении судьи либо решения суда о применении к нему принудительных мер медицинского характера;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 законную силу решения суда об ограничении дееспособности судьи либо о признании его недееспособным;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судьи или вступление в законную силу решения суда об объявлении его умершим либо признании безвестно отсутствующим.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Инициатива о прекращении полномочий судьи Экономического Суда может исходить от государства-участника, назначившего судью, Экономического Суда или самого судьи. Решение о прекращении полномочий судьи Экономического Суда принимает государство-участник, назначившее судью.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судей Экономического Суда по истечении или прекращении их полномочий, за исключением случаев, предусмотренных абзацами шестым, восьмым и девятым части третьей настоящего пункта, распространяются гарантии, предусмотренные законодательством государств-участников".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"Судьи Экономического Суда во время осуществления своих полномочий по рассмотрению дел, а также при выполнении полномочий Председателя Экономического Суда независимы и неприкосновенны, не должны запрашивать или получать указания от каких-либо государственных и международных органов и организаций, коммерческих структур, политических партий и движений, а также отдельных лиц.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осуществления своих полномочий Председатель Экономического Суда, судьи Экономического Суда пользуются иммунитетом от юрисдикции государств – участников, а именно: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 подлежат уголовной, гражданской и административной ответственности за сказанное или написанное ими и за все действия, совершенные ими в качестве судей Экономического Суда;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освобождаются от налогообложения заработной платы и иных вознаграждений, выплачиваемых Экономическим Судом;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освобождаются от ограничений по иммиграции, от регистрации в качестве иностранцев и государственной служебной повинности в государстве, в котором они временно пребывают при исполнении своих обязанностей в качестве судей Экономического Суда;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пользуются такими же льготами по репатриации, какими пользуются дипломатические представители во время международных кризисов, в государстве, в котором они временно пребывают при исполнении своих обязанностей в качестве судей Экономического Суда.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"б)" не распространяется на Председателя Экономического Суда и судей, являющихся гражданами государства пребывания Экономического Суда.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"г)" не распространяется на Председателя Экономического Суда и судей, являющихся гражданами государства пребывания Экономического Суда или постоянно в нем проживающих".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Положение пунктом 8.1 следующего содержания: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"8.1. Председатель Экономического Суда и его заместитель избираются большинством голосов членов Пленума в соответствии с Регламентом Пленума сроком на два года из числа судей, включенных в реестр судей Экономического Суда".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Положение пунктом 8.2 следующего содержания: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Для рассмотрения спора по заявлению заинтересованного государства Председателем Экономического Суда формируется палата, состоящая из трех судей. Каждая сторона спора назначает в палату по одному судье из реестра судей. Третьего судью палаты, выполняющего функции председательствующего в палате, назначает Председатель Экономического Суда или выполняет эти функции самостоятельно.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сторона спора не назначает судью палаты в течение 30 дней с даты поступления заявления в Экономический Суд, назначение осуществляет Председатель Экономического Суда. В палату по рассмотрению спора не может входить более одного судьи, имеющего гражданство государства – стороны спора.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состав Экономического Суда рассматривает жалобы на решения палат Экономического Суда по вновь открывшимся обстоятельствам, по вопросам правовой квалификации выносимых решений в порядке, установленном Регламентом Экономического Суда. Полный состав Экономического Суда назначается Председателем Экономического Суда из судей, входящих в реестр судей Экономического Суда, по одному от каждого государства-участника. Государство-участник, судья которого избран Председателем Экономического Суда, представляется в полном составе Экономического Суда только Председателем.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запросов о толковании Председателем Экономического Суда формируется палата судей, состоящая из трех судей. Судьи для рассмотрения запросов о толковании назначаются в палату Председателем Экономического Суда на ротационной основе. Председательствующий в палате определяется в порядке, предусмотренном Регламентом Экономического Суда.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судопроизводства по рассмотрению споров и запросов о толковании устанавливаются Регламентом Экономического Суда, но не должны в общей сложности превышать шести месяцев с даты вынесения Экономическим Судом решения о принятии дела к производству. По ходатайству какой-либо из сторон спора Экономический Суд может продлить срок судопроизводства, если удостоверится в достаточной обоснованности ходатайства. Такие сроки должны быть настолько сжатыми, насколько это позволяет характер дела. При этом продление общего срока судопроизводства в таком случае не должно превышать трех месяцев.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обжаловании решения палаты Экономического Суда по вопросам правовой квалификации решения в полный состав Экономического Суда включаются судьи, не принимавшие участия в рассмотрении дела, решение по которому обжалуется, за исключением Председателя Экономического Суда".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Положение пунктом 8.3 следующего содержания: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"8.3. Экономический Суд на стадии подготовки дела к рассмотрению использует только средства дистанционной работы без проведения устных слушаний.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на стадии судебного разбирательства использует, как правило, письменную процедуру рассмотрения дел. Устные слушания могут проводиться по запросу одной из сторон спора, а по делам о толковании – по инициативе одного из судей палаты судей или по инициативе заявителя.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устных слушаний, включая процедуру вынесения решения, в рамках рассмотрения одного дела не может превышать: по спорам – двадцати дней, а по вопросам толкования – пяти дней".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"Высшим коллегиальным органом Экономического Суда является Пленум. Пленум состоит из Председателя и судей Экономического Суда по одному от каждого государства-участника, за исключением государства, гражданином которого является Председатель Экономического Суда, а также председателей высших национальных судов, обладающих компетенцией по рассмотрению экономических споров.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Пленум: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избирает Председателя и заместителя Председателя Экономического Суда;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Регламент Экономического Суда, Регламент Пленума Экономического Суда;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практики и методов работы Экономического Суда и принимает рекомендации по итогам анализа в целях совершенствования его деятельности;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рекомендации по обеспечению единообразной практики применения международных договоров, других актов органов Содружества по результатам рассмотрения дел;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на рассмотрение государств-участников предложения по устранению коллизий в законодательстве государств-участников;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иные вопросы деятельности Экономического Суда.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Пленум проводит свои заседания длительностью не более трех дней один раз в 12 месяцев".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в Экономический Суд не облагается пошлиной. Средства, взысканные в виде судебных издержек, определяемых Экономическим Судом, со стороны спора, направляются на возмещение расходов Экономического Суда.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судебные издержки при рассмотрении запросов о толковании возлагаются на Экономический Суд.".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"Судье, включенному в реестр судей Экономического Суда (кроме Председателя Экономического Суда), за рассмотрение каждого конкретного дела выплачивается вознаграждение, в случае если он не является лицом, которому такое вознаграждение не может быть выплачено в связи с его основной работой (службой).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в период их участия в устных слушаниях по рассмотрению дела, включая процедуру вынесения решения по рассмотрению дела, и в работе Пленума обеспечиваются проездными документами до места пребывания Экономического Суда (проведения Пленума) и обратно, а также жилыми помещениями, за исключением случая, когда они постоянно проживают в месте пребывания Экономического Суда (проведения Пленума).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участия в устных слушаниях, включая процедуру вынесения решения, судьям Экономического Суда предоставляются служебные административные помещения в здании Экономического Суда, транспортное обслуживание и необходимые для реализации полномочий технические средства в разумном объеме.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 труда Председателя Экономического Суда и сотрудников аппарата Экономического Суда, размер вознаграждения за рассмотрение дел и порядок обеспечения деятельности судей в период их участия в устных слушаниях, включая процедуру вынесения решения, определяются Советом глав правительств Содружества Независимых Государств".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Экономического Суда организует деятельность Экономического Суда, назначает судей в палату Экономического Суда для рассмотрения конкретного обращения с заявлением о разрешении спора либо запросом о толковании, осуществляет руководство аппаратом Экономического Суда и иные функции в пределах своей компетенции.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Экономического Суда его функции осуществляет заместитель Председателя Экономического Суда в месте своего постоянного пребывания с использованием средств дистанционной работы".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Положение пунктом 14.1 следующего содержания: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"14.1. Деятельность Экономического Суда обеспечивается аппаратом Экономического Суда на постоянной основе.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Экономического Суда выполняет следующие функции: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дела к рассмотрению и направление их судьям палаты;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пределах своих полномочий взаимодействия с судьями, государствами-участниками, институтами Содружества Независимых Государств, участниками процесса и другими лицами;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секретаря судебного заседания;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заседаний Экономического Суда и Пленума Экономического Суда;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о деятельности Экономического Суда, в том числе касающихся его практики и методов работы;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Экономического Суда;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пределах своих полномочий иных вопросов, касающихся обеспечения деятельности Экономического Суда.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аппарата Экономического Суда утверждается Советом глав государств Содружества Независимых Государств.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Экономического Суда может привлекаться административно-технический персонал, численность которого определяется Советом глав правительств Содружества Независимых Государств".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</w:p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по истечении 30 дней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настоящий Протокол вступает в силу по истечении 30 дней с даты получения депозитарием соответствующих документов.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любого государства-участника Соглашения путем передачи депозитарию документа о присоединении. Для присоединяющегося государства настоящий Протокол вступает в силу по истечении 30 дней с даты получения депозитарием документа о присоединении.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67"/>
        <w:gridCol w:w="6333"/>
      </w:tblGrid>
      <w:tr>
        <w:trPr>
          <w:trHeight w:val="30" w:hRule="atLeast"/>
        </w:trPr>
        <w:tc>
          <w:tcPr>
            <w:tcW w:w="5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 </w:t>
            </w:r>
          </w:p>
          <w:bookmarkEnd w:id="84"/>
        </w:tc>
        <w:tc>
          <w:tcPr>
            <w:tcW w:w="6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 2017 года </w:t>
            </w:r>
          </w:p>
        </w:tc>
      </w:tr>
      <w:tr>
        <w:trPr>
          <w:trHeight w:val="30" w:hRule="atLeast"/>
        </w:trPr>
        <w:tc>
          <w:tcPr>
            <w:tcW w:w="5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 </w:t>
            </w:r>
          </w:p>
          <w:bookmarkEnd w:id="85"/>
        </w:tc>
        <w:tc>
          <w:tcPr>
            <w:tcW w:w="6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Рахмон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 2017 года</w:t>
            </w:r>
          </w:p>
        </w:tc>
      </w:tr>
      <w:tr>
        <w:trPr>
          <w:trHeight w:val="30" w:hRule="atLeast"/>
        </w:trPr>
        <w:tc>
          <w:tcPr>
            <w:tcW w:w="5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Лукашенко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2017 года</w:t>
            </w:r>
          </w:p>
          <w:bookmarkEnd w:id="86"/>
        </w:tc>
        <w:tc>
          <w:tcPr>
            <w:tcW w:w="6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Туркменистан</w:t>
            </w:r>
          </w:p>
        </w:tc>
      </w:tr>
      <w:tr>
        <w:trPr>
          <w:trHeight w:val="30" w:hRule="atLeast"/>
        </w:trPr>
        <w:tc>
          <w:tcPr>
            <w:tcW w:w="5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Назарбаев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2017 года</w:t>
            </w:r>
          </w:p>
          <w:bookmarkEnd w:id="87"/>
        </w:tc>
        <w:tc>
          <w:tcPr>
            <w:tcW w:w="6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 </w:t>
            </w:r>
          </w:p>
        </w:tc>
      </w:tr>
      <w:tr>
        <w:trPr>
          <w:trHeight w:val="30" w:hRule="atLeast"/>
        </w:trPr>
        <w:tc>
          <w:tcPr>
            <w:tcW w:w="5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Атамбаев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оговоркой)</w:t>
            </w:r>
          </w:p>
          <w:bookmarkEnd w:id="88"/>
        </w:tc>
        <w:tc>
          <w:tcPr>
            <w:tcW w:w="6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Украину</w:t>
            </w:r>
          </w:p>
        </w:tc>
      </w:tr>
      <w:tr>
        <w:trPr>
          <w:trHeight w:val="30" w:hRule="atLeast"/>
        </w:trPr>
        <w:tc>
          <w:tcPr>
            <w:tcW w:w="5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Молдова</w:t>
            </w:r>
          </w:p>
          <w:bookmarkEnd w:id="89"/>
        </w:tc>
        <w:tc>
          <w:tcPr>
            <w:tcW w:w="6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</w:t>
      </w:r>
      <w:r>
        <w:br/>
      </w:r>
      <w:r>
        <w:rPr>
          <w:rFonts w:ascii="Times New Roman"/>
          <w:b/>
          <w:i w:val="false"/>
          <w:color w:val="000000"/>
        </w:rPr>
        <w:t>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К Протоколу о внесении изменений в Соглашение о статусе Экономического Суда Содружества Независимых Государств от 6 июля 1992 года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будет участвовать в финансировании деятельности Экономического Суда СНГ в пределах средств, предусмотренных республиканским бюджетом на соответствующий период.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А.Ш. Атамбаев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копией аутентичного текста Протокола о внесении изменений в Соглашение о статусе Экономического Суда Содружества Независимых Государств от 6 июля 1992 года, оформленного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 Экземпляры вышеупомянутого Протокола с подлинниками подписей глав государств – участников Содружества Независимых Государств хранятся в Исполнительном комитете Содружества Независимых Государств.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комитета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Гуманский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