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02c" w14:textId="556c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марта 2018 года № 144-VІ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совершенное в Казани 26 мая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 (далее - Договор),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 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(приложение № 28 к Договору) (далее - Протокол),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создания условий для функционирования и развития Евразийского экономического союза (далее - Союз), а также для развития промышленного производства,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прозрачности и предсказуемости оказания государствами-членами государственной поддержки промышленных секторов экономики,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обеспечить условия для создания транспарентной и предсказуемой среды в сфере предоставления государствами-членами специфических субсидий в отношении промышленных товаров в части, касающейся оценки реализуемых государствами-членами субсидий,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общепризнанные принципы и нормы международного права,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следуя принципам, нормам и правилам Всемирной торговой организации,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Предмет регулирования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взаимодействия между государствами-членами и Евразийской экономической комиссией (далее - Комиссия) в связи с предоставлением государствами-членами специфических субсидий в отношении промышленных товаров, определяет порядок добровольного согласования с Комиссией предоставления государствами-членами специфических субсидий (далее - согласование специфических субсидий), а также проведения Комиссией разбирательств, связанных с предоставлением государствами-членами специфических субсидий (далее - разбирательства).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 департамент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связанные с процедурой согласования специфических субсидий и проведением разбирательства, осуществляются структурным подразделением Комиссии, к компетенции которого относятся вопросы обеспечения реализации промышленной политики и промышленных субсидий (далее - ответственный департамент).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Определения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"малозначимая субсидия" - субсидия, которая в силу своих малых размеров не может оказать существенное влияние на рынок Союза;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"совместный проект" - проект с участием государств-членов, направленный на углубление промышленного сотрудничества и кооперации и предусматривающий выполнение одного из следующих условий: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опытно-конструкторских работ;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предприятий (производственных линий);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новых видов технологий и предоставление информации, относящейся к этим видам технологий;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совместной инновационной инфраструктуры;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орган (органы) исполнительной власти государства-члена, к полномочиям которого (которых) относятся вопросы, связанные с реализацией настоящего Соглашения.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 Договором и международными договорами в рамках Союза.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Процедура согласования специфических субсидий и принятие Комиссией решения о допустимости или недопустимости специфических субсидий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Процедура согласования специфических субсидий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Государство-член вправе обратиться в Комиссию в целях согласования специфической субсидии посредством направления соответствующего заявления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специфических субсидий осуществляется на добровольной основе.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 государства-члены не применяют компенсирующие меры к субсидиям, сроки, объемы и условия предоставления которых согласованы Комиссией.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согласования специфических субсидий включает: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ответственным департаментом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анализа специфической субсидии в целях установления соответствия или несоответствия специфической субсидии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- анализ);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консультаций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 результатам согласования специфических субсидий заключения о соответствии или несоответствии специфической субсидии критериям, предусмотренным статьями 10 и 11 настоящего Соглашения (далее - заключение по результатам согласования).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процедуры согласования специфических субсидий ответственным департаментом не проводится анализ на предмет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государств-членов вследствие предоставления одним из государств-членов специфической субсидии.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итогам согласования специфической субсидии Комиссией принимается решение о допустимости или недопустимости специфической субсидии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Соглашения.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Рассмотрение Комиссией заявлений государств-членов о согласовании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специфических субсидий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Согласование планируемой к предоставлению или предоставленной специфической субсидии осуществляется на основании направляемого в Комиссию заявления уполномоченного органа о согласовании специфической субсидии (далее - заявление о согласовании). Ответственный департамент информирует уполномоченные органы других государств-членов о поступлении в Комиссию заявления о согласовании в течение 5 рабочих дней с даты его регистрации в Комиссии.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заявлении о согласовании указывается следующая информация: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уполномоченном органе, направившем заявление о согласовании;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уполномоченном органе (уполномоченной государством-членом структуре), ответственном за реализацию субсидии;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 специфичность субсидии;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специфической субсидии, формы и целей ее предоставления;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потенциальном получателе и источнике финансирования;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отрасли промышленности и товаре (с указанием кода единой Товарной номенклатуры внешнеэкономической деятельности Евразийского экономического союза (далее - ТН ВЭД ЕАЭС));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срок, на который предоставляется специфическая субсидия;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специфической субсидии;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влиянии специфической субсидии на внутренний рынок Союза.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заявления о согласовании и порядок ее заполнения утверждаются Советом Комиссии.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уполномоченным органом, направившим заявление о согласовании,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 о согласовании, принимает решение о начале процедуры согласования и направляет в уполномоченные органы соответствующее уведомление.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о начале процедуры согласования специфической субсидии должно содержать: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государства-члена, подавшего заявление о согласовании;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административно-территориальной единице государства-члена, в которой планируется предоставление или предоставлена специфическая субсидия;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уполномоченного органа, направившего заявление о согласовании;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специфической субсидии, сведения о целях ее предоставления и потенциальном получателе;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отрасли промышленности и товаре (с указанием кода ТН ВЭД ЕАЭС);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срок, на который предоставляется специфическая субсидия;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специфической субсидии.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непредставления уполномоченным органом, направившим заявление о согласовании,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 о согласовании, запрашивает у этого уполномоченного органа недостающие документы и (или) сведения. Запрос считается полученным уполномоченным органом по истечении 7 календарных дней с даты отправки запроса почтовой связью.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направивший заявление о согласовании, в срок, не превышающий 30 календарных дней с даты получения указанного запроса, представляет недостающие документы и (или) сведения.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орган, направивший заявление о согласовании, в установленный срок не может представить запрашиваемые ответственным департаментом документы и (или) сведения, указанный срок по мотивированной и изложенной в письменной форме просьбе этого уполномоченного органа может быть продлен ответственным департаментом на 30 календарных дней.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департамент в течение 5 рабочих дней с даты регистрации в Комиссии недостающих документов и (или) сведений принимает решение о начале процедуры согласования и уведомляет об этом уполномоченные органы.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уполномоченным органом недостающих документов и (или) сведений в срок, установленный абзацем вторым настоящего пункта, либо в срок, установленный ответственным департаментом в соответствии с абзацем третьим настоящего пункта, является основанием для отклонения заявления. В таком случае ответственный департамент уведомляет об этом уполномоченный орган, направивший заявление о согласовании.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согласовании может быть отозвано уполномоченным органом, направившим его, до принятия решения Коллегией Комиссии.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Отказ в проведении процедуры согласования специфической субсидии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Ответственный департамент отказывает в проведении процедуры согласования специфической субсидии при наличии одного из следующих оснований: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государством-членом специфической субсидии, являющейся предметом процедуры согласования, привело к материальному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 доказанным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 или 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государством-членом специфической субсидии, являющейся предметом процедуры согласования, привело к серьезному ущемлению интересов любого из государств-членов, доказанному в соответствии с разделом V Протокола или разделом IV настоящего Соглашения;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специфическая субсидия, за согласованием которой обратился уполномоченный орган, является предметом расследования, предусмотренного разделом V Протокола, или разбирательства,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департамент в течение 10 рабочих дней с даты регистрации в Комиссии заявления о согласовании уведомляет об отказе в проведении процедуры согласования специфической субсидии уполномоченный орган, направивший заявление о согласовании, и другие уполномоченные органы (с указанием основания отказа).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Проведение анализа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принятия решения о начале процедуры согласования специфической субсидии ответственный департамент проводит анализ.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анализа ответственный департамент обеспечивает проведение консультаций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могут представлять в Комиссию дополнительную информацию, необходимую для проведения Комиссией анализа и принятия решения о допустимости или недопустимости специфической субсидии, в течение всего периода проведения процедуры согласования, в том числе по запросу ответственного департамента.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ответственным департаментом анализа и подготовки заключения по результатам согласования специфической субсидии составляет 30 рабочих дней с даты направления ответственным департаментом в адрес уполномоченных органов уведомления о начале процедуры согласования специфической субсидии.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проведения анализа ответственный департамент готовит заключение по результатам согласования специфической субсидии (с изложением соответствующих доказательств и рекомендаций (при необходимости) в отношении нормативного правового акта (проекта нормативного правового акта), предусматривающего предоставление специфической субсидии).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Проведение консультаций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согласования специфической субсидии уполномоченный орган вправе инициировать проведение консультаций на площадке Комиссии посредством направления в Комиссию соответствующего предложения. Ответственный департамент информирует об этом уполномоченные органы других государств-членов и обеспечивает проведение консультаций.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отсутствия на консультациях представителя уполномоченного органа государства-заявителя консультации не проводятся.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проведения консультаций.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уполномоченных органов в ходе проведения консультаций могут представить дополнительные информацию и пояснения, подтверждающие позицию соответствующих уполномоченных органов по рассматриваемому вопросу.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уполномоченного органа прилагается к протоколу консультаций (в случае ее представления в Комиссию в течение 5 рабочих дней с даты проведения консультаций).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 консультаций подписывается руководителем (заместителем руководителя) ответственного департамента и направляется уполномоченным органам в течение 7 рабочих дней с даты проведения консультаций.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Принятие решения о допустимости или недопустимости специфической субсидии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допустимости или недопустимости специфической субсидии принимается Коллегией Комиссии на основании заключения по результатам согласования специфической субсидии.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специфическая субсидия подпадает под критерии,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Коллегия Комиссии принимает решение о недопустимости специфической субсидии.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специфическая субсидия не подпадает под критерии, предусмотренные статьей 10 настоящего Соглашения, и соответствует одному или нескольким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Коллегия Комиссии принимает решение о допустимости специфической субсидии.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специфическая субсидия не подпадает под критерии, предусмотренные статьей 10 настоящего Соглашения, и не соответствует ни одному критерию, предусмотренному статьей 11 настоящего Соглашения, член Коллегии Комиссии, курирующий вопросы промышленности, докладывает об этом на заседании Коллегии Комиссии и решение о допустимости или недопустимости такой субсидии не принимается.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при наличии письменного обращения уполномоченного органа, направившего заявление, ответственный департамент проводит анализ на предмет наличия угрозы причинения материального ущерба отрасли национальной экономики вследствие предоставления такой специфической субсидии.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анализа, предусмотренного абзацем вторым настоящего пункта, устанавливается Советом Комиссии.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анализа, предусмотренного пунктом 4 настоящей статьи, вопрос об определении иных критериев допустимости или недопустимости специфической субсидии, в соответствии с которыми Коллегия Комиссии принимает решение о допустимости или недопустимости специфической субсидии, указанной в пункте 4 настоящей статьи, вносится в установленном порядке для рассмотрения на заседании Евразийского межправительственного совета.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Допустимость или недопустимость специфической субсидии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Критерии недопустимости специфической субсидии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недопустимости специфической субсидии является содержание в нормативном правовом акте (проекте нормативного правового акта), предусматривающем предоставление специфической субсидии, положений, свидетельствующих о наличии запрещенных субсидий,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Евразийским межправительственным советом могут быть определены иные критерии недопустимости специфических субсидий.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Критерии допустимости специфической субсидии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Специфическая субсидия является допустимой, если она соответствует одному или нескольким из следующих критериев: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специфическая субсидия является малозначимой (в размере 100 тыс. долларов на одного получателя (предприятие));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специфическая субсидия направлена на реализацию совместного проекта, в том числе в соответствии с основными направлениями промышленного сотрудничества в рамках Союза, утверждаемыми Евразийским межправительственным советом. Такие совместные проекты должны быть направлены на производство продукции, которая не производится или производится на таможенной территории Союза в недостаточном количестве;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специфическая субсидия направлена на проведение научно-исследовательских и опытно-конструкторских работ, в том числе совместных, с целью стимулирования высокотехнологичных производств;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специфическая субсидия направлена на инновационную деятельность;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специфическая субсидия направлена на производство промышленного товара, не имеющего аналогов на таможенной территории Союза;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специфическая субсидия направлена на производство промышленного товара (код которого определен на уровне 10 знаков ТН ВЭД ЕАЭС), который производится на таможенной территории Союза в недостаточном количестве;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специфическая субсидия направлена на возмещение материального ущерба, причиненного стихийными бедствиями или какими-либо другими чрезвычайными происшествиями, в том размере, который необходим для восстановления причиненного ущерба;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специфическая субсидия направлена на оказание помощи предприятиям в оплате до половины стоимости консультационных услуг, услуг по организации участия в торговых ярмарках, проведения фундаментальных исследований (в том числе в крупных размерах), реализации прикладных промышленных разработок (до 70 процентов от их стоимости), затрат на получение лицензий и прав на промышленную собственность (в размере, равном расходам на проведение научно-исследовательской работы, результатом которой стало получение таких прав).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Среднесписочная численность работников таких предприятий устанавливается Советом Комиссии;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специфическая субсидия направлена на оказание помощи в повышении уровня профессиональной квалификации сотрудников предприятий. Субсидирование программ, целью которых является повышение общего уровня профессиональной подготовки сотрудников предприятий, устанавливается в пределах 50 процентов от их стоимости для предприятий, среднесписочная численность работников которых за предшествующий календарный год превышает 250 человек, и в пределах 70 процентов - для предприятий, среднесписочная численность работников которых за предшествующий календарный год не превышает 250 человек;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специфическая субсидия направлена на оказание помощи предприятиям, находящимся в неустойчивом или кризисном финансовом состоянии и проводящим реструктуризацию.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субсидирование предприятий, доказавших свое неустойчивое или кризисное финансовое состояние.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Неустойчивое финансовое состояние характеризуется нарушением финансовой дисциплины (задержки в оплате труда, использование денежных средств из резервного фонда и т.д.), перебоями в поступлении денежных средств на расчетные счета предприятия и в платежах, нерегулярным поступлением выручки, отсутствием прибыли.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Кризисное финансовое состояние характеризуется наряду с указанными в абзаце третьем настоящего подпункта признаками неустойчивого состояния наличием регулярных неплатежей (просроченных ссуд банков, задолженности перед поставщиками за товарно-материальные ценности, недоимок по платежам в бюджеты и внебюджетные фонды).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могут получать субсидии на восстановление финансовой устойчивости и реструктуризацию по истечении 3 лет с даты их государственной регистрации.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финансовый вклад предприятия в реструктуризацию должен составлять не менее 25 процентов, если иное не предусмотрено решением Совета Комиссии.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субсидия может быть согласована на срок выхода предприятия из кризисного состояния на устойчивое состояние, но не более чем на 5 лет;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специфическая субсидия предоставляется на цели и на условиях, которые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разделом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специфическая субсидия направлена на оказание помощи предприятиям, находящимся в начальном периоде становления, если уровень субсидирования не превышает 30 процентов от общей суммы капиталовложений;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специфическая субсидия направлена на оказание помощи в целях адаптации существующих производственных мощностей к стандартам Союза: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проведение испытаний продукции в целях проведения оценки ее соответствия требованиям технических регламентов Союза;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строительство и модернизацию испытательных лабораторий;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специфическая субсидия направлена на оказание помощи в целях обеспечения соответствия промышленной продукции требованиям соответствующих международных стандартов или принятых на их основе межгосударственных стандартов, идентичных соответствующим международным стандартам;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специфическая субсидия предоставляется в отношении промышленного товара, признанного совместно произведенным государствами-членами в соответствии с порядком, определяемым Комиссией.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применения критериев, указанных в подпунктах 1-4, 6-10, 12 и 15 пункта 1 настоящей статьи, устанавливаются Советом Комиссии.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Евразийским межправительственным советом могут быть определены иные критерии допустимости специфических субсидий.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 получения информации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Договора осуществляет мониторинг и проведение сравнительно-правового анализа законодательства государств-членов на предмет соответствия положениям Договора в отношении предоставления субсидий.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осуществления мониторинга и проведения сравнительно-правового анализа законодательства государств-членов на предмет соответствия положениям Договора в отношении предоставления субсидий уполномоченные органы: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не позднее 1 июля года, следующего за отчетным, представляют в Комиссию уведомление о предоставленных специфических субсидиях, согласованных с Комиссией;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30-го числа месяца, следующего за отчетным кварталом, направляют в Комиссию и друг другу принятые в отчетном квартале нормативные правовые акты, предусматривающие предоставление специфических субсидий;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межведомственного согласования направляют в Комиссию и друг другу в порядке обязательного информирования проекты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нормативных правовых актов, предусматривающих предоставление специфических субсидий и опубликованных в открытых источниках, уполномоченные органы направляют в Комиссию информацию, содержащую реквизиты и источники опубликования таких актов, а в отношении неопубликованных нормативных правовых актов - тексты таких актов.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установленном порядке проводит сравнительно-правовой анализ нормативных правовых актов государств-членов, предусматривающих предоставление специфических субсидий, на предмет их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 и Протоколу.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факта непредоставления государством-членом в отчетном периоде согласованной с Комиссией специфической субсидии ответственный департамент уведомляет об этом государства-члены.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Государство-член вправе обратиться в Комиссию с предложением о проведении сравнительно-правового анализа нормативных правовых актов или проектов нормативных правовых актов обратившегося государства-члена, предусматривающих предоставление субсидий, на предмет их соответствия статье 93 Договора и Протоколу в порядке, определяемом Комиссией.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уведомлении, предусмотренном абзацем вторым пункта 2 настоящей статьи, указываются: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решения Коллегии Комиссии о допустимости специфической субсидии;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критерии, на основании которых согласована специфическая субсидия;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нормативного правового акта, в соответствии с которым предоставлена специфическая субсидия;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за который предоставляются сведения;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формы специфической субсидии и цели ее предоставления;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получателе и способе предоставления специфической субсидии;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и срок, на который предоставляется специфическая субсидия.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уведомления о предоставлении специфических субсидий, согласованных с Комиссией, а также порядок ее заполнения утверждаются Советом Комиссии.</w:t>
      </w:r>
    </w:p>
    <w:bookmarkEnd w:id="130"/>
    <w:bookmarkStart w:name="z1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Проведение разбирательств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Основания для начала разбирательства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может обратиться в Комиссию с заявлением о начале разбирательства при наличии следующих оснований: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причинения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серьезное ущемление интересов государства-члена вследствие предоставления другим государством-членом специфической субсидии.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Принятие решения о начале разбирательства</w:t>
      </w:r>
    </w:p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разбирательства осуществляется Комиссией на основании заявления уполномоченного органа государства-члена о начале разбирательства, поданного в Комиссию в конфиденциальной или неконфиденциальной версиях (если в заявлении содержится конфиденциальная информация) (далее - заявление о начале разбирательства).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заявлении о начале разбирательства указываются: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государства-заявителя;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описание субсидируемого товара;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нормативных правовых актов, на основании которых предоставляется специфическая субсидия;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характере и размере специфической субсидии;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производителях субсидируемого товара;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национальных производителях аналогичного товара;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изменении объема ввоза субсидируемого товара на территорию государства-заявителя за 3 календарных года, предшествующие дате подачи заявления;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изменении объемов вывоза аналогичного товара с территории государства-заявителя на территории других государств-членов за 3 календарных года, предшествующие дате подачи заявления;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и объеме производства аналогичного товара на территории государства-заявителя (в количественном и стоимостном выражении) за 3 календарных года, предшествующие дате подачи заявления;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наличии производства аналогичного товара на территориях других государств-членов за 3 календарных года, предшествующие дате подачи заявления;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изменении объема импорта аналогичного товара на таможенную территорию Союза за 3 календарных года, предшествующие дате подачи заявления;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изменении объема экспорта аналогичного товара (в количественном и стоимостном выражении) с таможенной территории Союза за 3 календарных года, предшествующие дате подачи заявления;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другие факторы, которые могли оказать влияние на отрасль национальной экономики в анализируемый период;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выводы уполномоченного органа государства-заявителя, являющиеся основанием для начала разбирательства.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представленные в заявлении о начале разбирательства, должны сопровождаться ссылкой на источник их получения.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заявления о начале разбирательства, а также порядок ее заполнения утверждаются Советом Комиссии.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указании стоимостных показателей, содержащихся в заявлении о начале разбирательства, в целях сопоставимости используется денежная единица, установленная Комиссией для ведения статистики внешней и взаимной торговли государств-членов.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Датой подачи заявления о начале разбирательства является дата его регистрации в Комиссии.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даты регистрации в Комиссии заявления о начале разбирательства ответственный департамент в течение 3 рабочих дней уведомляет в письменной форме уполномоченный орган государства-члена, на территории которого предоставляется специфическая субсидия, о поступлении такого заявления.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департамент изучает достаточность доказательств и сведений, содержащихся в заявлении о начале разбирательства.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уполномоченным органом государства-заявителя полного перечня сведений, предусмотренных пунктом 2 настоящей статьи, ответственный департамент вправе запросить недостающие материалы и сведения в течение 5 рабочих дней с даты регистрации в Комиссии заявления о начале разбирательства.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представлении недостающих материалов и сведений считается полученным уполномоченным органом государства-заявителя по истечении 7 календарных дней с даты отправки запроса почтовой связью.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государства-заявителя представляет недостающие сведения в срок, не превышающий 15 рабочих дней с даты получения указанного запроса.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Непредставление или представление не в полном объеме сведений, предусмотренных пунктом 2 настоящей статьи, является основанием для отклонения заявления о начале разбирательства, о чем уполномоченный орган государства-заявителя и уполномоченный орган субсидирующего государства-члена уведомляются ответственным департаментом в срок, не превышающий 5 рабочих дней с даты принятия такого решения.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отклонении заявления о начале разбирательства принимается ответственным департаментом в срок, не превышающий 45 рабочих дней с даты регистрации заявления.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отказе в проведении разбирательства принимается в случае, если по результатам рассмотрения заявления о начале разбирательства выявлено, что сведения, предусмотренные пунктом 2 настоящей статьи, не свидетельствуют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государством-членом специфической субсидии.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проведении разбирательства ответственный департамент в письменной форме в срок не более 5 рабочих дней с даты принятия такого решения уведомляет уполномоченный орган государства-заявителя и уполномоченный орган субсидирующего государства-члена о причине отказа в проведении разбирательства.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начале разбирательства или об отказе в его проведении принимается ответственным департаментом в срок, не превышающий 45 рабочих дней с даты регистрации в Комиссии заявления о начале разбирательства.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Проведение разбирательства</w:t>
      </w:r>
    </w:p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принятии решения о начале разбирательства Комиссия в течение 5 рабочих дней с даты принятия такого решения направляет уведомление,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адрес уполномоченных органов.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департамент в течение 5 рабочих дней с даты принятия решения о начале разбирательства направляет уполномоченному органу субсидирующего государства-члена копию заявления о начале разбирательства или его неконфиденциальную версию (в случае если в заявлении содержится конфиденциальная информация).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заинтересованного государства-члена ответственный департамент предоставляет ему копию заявления о начале разбирательства или его неконфиденциальную версию (в случае если в заявлении содержится конфиденциальная информация).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начале разбирательства может быть отозвано государством-заявителем до начала разбирательства или в ходе его проведения.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начале разбирательства считается неподанным, если оно отзывается до начала разбирательства.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заявление о начале разбирательства отзывается в ходе проведения разбирательства, разбирательство прекращается с уведомлением Комиссией об этом уполномоченных органов в течение 5 рабочих дней с даты регистрации в Комиссии обращения государства-заявителя об отзыве заявления о начале разбирательства.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разбирательства не должен превышать 9 месяцев с даты принятия решения о начале разбирательства.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завершения разбирательства Комиссией в адрес уполномоченных органов направляется уведомление о завершении разбирательства с приложением заключения,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является датой завершения разбирательства.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Проведение консультаций в рамках процедуры разбирательства</w:t>
      </w:r>
    </w:p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принятия решения о начале разбирательства, а также на протяжении всего периода разбирательства Комиссией как инициативно, так и по предложению уполномоченного органа государства-заявителя или уполномоченного органа субсидирующего государства-члена могут быть проведены консультации на площадке Комиссии в целях уточнения фактических обстоятельств или достижения взаимоприемлемого решения.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департамент информирует уполномоченные органы о проведении консультаций и обеспечивает их проведение.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на консультациях представителя уполномоченного органа государства-заявителя и (или) уполномоченного органа субсидирующего государства-члена консультации не проводятся.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их проведения.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Представители уполномоченных органов в ходе консультаций могут представить дополнительную информацию и пояснения, подтверждающие позицию уполномоченного органа по рассматриваемому вопросу.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уполномоченного органа, представленная в Комиссию по итогам консультаций в течение 5 рабочих дней с даты их проведения, прилагается к протоколу консультаций.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Протокол консультаций подписывается руководителем (заместителем руководителя) ответственного департамента и направляется уполномоченным органам не позднее 7 рабочих дней с даты проведения консультаций.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Уведомление о проведении разбирательства</w:t>
      </w:r>
    </w:p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разбирательства должно содержать: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государства-заявителя;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 (с указанием кода ТН ВЭД ЕАЭС);</w:t>
      </w:r>
    </w:p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оснований для обращения в Комиссию о проведении разбирательства;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адрес, по которому уполномоченные органы других государств-членов могут направлять свои комментарии и информацию, относящиеся к разбирательству.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Сбор информации в ходе разбирательства</w:t>
      </w:r>
    </w:p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принятия решения о начале разбирательства ответственный департамент направляет перечень вопросов (далее в настоящей статье - перечень вопросов) в уполномоченный орган субсидирующего государства-члена и уполномоченный орган государства-заявителя.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по запросу Комиссии направляется уполномоченным органом производителям субсидируемого товара или аналогичного товара (согласно перечню производителей, сформированному Комиссией).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считается полученным уполномоченным органом по истечении 7 календарных дней с даты отправки перечня вопросов почтовой связью.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государства-заявителя и субсидирующего государства-члена, которым был направлен перечень вопросов, представляют ответы в Комиссию в срок, не превышающий 45 календарных дней с даты получения ими перечня вопросов.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государства-заявителя и субсидирующего государства-члена, которым был направлен перечень вопросов, обеспечивают представление в Комиссию ответов производителей субсидируемого товара или аналогичного товара в срок, не превышающий 60 календарных дней с даты получения ими перечня вопросов.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уполномоченными органами информации по отдельным пунктам перечня вопросов соответствующее обоснование направляется в Комиссию.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после получения ответов по отдельным пунктам перечня вопросов может направить запрос в уполномоченные органы в целях уточнения информации или получения дополнительных сведений, необходимых для проведения разбирательства. Срок представления уполномоченными органами государства-заявителя и субсидирующего государства-члена указанной информации, в том числе полученной от производителей субсидируемого товара или аналогичного товара, не может превышать 15 календарных дней с даты получения ими запроса Комиссии.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представляется в Комиссию на русском языке. Документы, которые составлены на государственном языке государства-члена, сопровождаются переводом на русский язык.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проведения разбирательства Комиссия вправе направить в органы государственной власти государства-заявителя и субсидирующего государства-члена запросы о представлении информации, необходимой для проведения разбирательства.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власти государства-заявителя и субсидирующего государства-члена направляют в Комиссию информацию, необходимую для проведения разбирательства, в течение 30 календарных дней с даты получения ими запроса Комиссии.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Участие в разбирательстве заинтересованных государств-членов</w:t>
      </w:r>
    </w:p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других государств-членов вправе в срок, не превышающий 15 календарных дней с даты принятия решения о начале разбирательства, направить в Комиссию заявление о намерении участвовать в разбирательстве в качестве заинтересованной стороны (далее - заинтересованная сторона).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Комментарии и информация, относящиеся к разбирательству, представляются заинтересованной стороной в Комиссию в срок, не превышающий 30 календарных дней с даты регистрации в Комиссии заявления о намерении участвовать в разбирательстве.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стороны, представляющие конфиденциальную информацию в Комиссию, представляют также неконфиденциальную версию такой информации.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Неконфиденциальная версия должна содержать подробные сведения, необходимые для понимания существа конфиденциальной информации.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департамент вправе запрашивать у заинтересованной стороны дополнительную информацию, необходимую для проведения разбирательства. Срок представления заинтересованной стороной указанной информации не может превышать 15 календарных дней с даты получения ею соответствующего запроса Комиссии.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считается полученным заинтересованной стороной по истечении 7 календарных дней с даты отправки запроса почтовой связью.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информация, представленная заинтересованной стороной по истечении указанного срока, может не приниматься во внимание ответственным департаментом.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мотивированной и изложенной в письменной форме просьбе заинтересованной стороны срок представления дополнительной информации может быть продлен ответственным департаментом на 30 календарных дней.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ходе разбирательства Комиссия предоставляет заинтересованным сторонам по их запросу возможность ознакомления с информацией, относящейся к предмету разбирательства (за исключением конфиденциальной информации).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 материального ущерба или угрозы причинения материального ущерба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отрасли национальной экономики или серьезного ущемления интересов государства-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члена вследствие предоставления специфической субсидии</w:t>
      </w:r>
    </w:p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Материальный ущерб отрасли национальной экономики вследствие ввоза субсидируемого товара устанавливается на основе результатов анализа объема ввоза фактически субсидируемого товара и влияния такого ввоза на цены аналогичного товара на рынке государства-заявителя и отрасль национальной экономики. 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Период, за который анализируются сведения в целях определения наличия материального ущерба отрасли национальной экономики или угрозы причинения материального ущерба отрасли национальной экономики, определяется Комиссией и не может составлять менее 3 лет, предшествующих дате подачи заявления.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анализе объема ввоза фактически субсидируемого товара определяется, произошло ли существенное увеличение ввоза субсидируемого товара (в абсолютных показателях либо относительно производства или потребления аналогичного товара в государстве-заявителе).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воздействия ввоза субсидируемого товара на цены аналогичного товара на рынке государства-заявителя устанавливается: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ли цены субсидируемого товара значительно ниже цен аналогичного товара на рынке государства-заявителя;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 ли ввоз субсидируемого товара к значительному снижению цен аналогичного товара на рынке государства-заявителя;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препятствовал ли ввоз субсидируемого товара росту цен на аналогичный товар на рынке государства-заявителя, который имел бы место в случае отсутствия такого ввоза.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воздействия ввоза субсидируемого товара на отрасль национальной экономики заключается в оценке всех экономических факторов, имеющих отношение к состоянию отрасли национальной экономики, в том числе следующих: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произошедшее или возможное в будущем сокращение производства, продажи товара, доли товара на национальном рынке, прибыли, производительности, доходов от привлеченных инвестиций или использования производственных мощностей;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цены аналогичного товара на рынке государства-заявителя;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произошедшее или возможное в будущем негативное влияние на движение денежных потоков, запасы товара, уровень занятости, заработную плату, темпы роста производства и возможность привлечения инвестиций.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государстве-заявителе, если имеющиеся данные позволяют выделить производство аналогичного товара в этом государстве-члене на основе таких критериев, как производственный процесс, продажа товара его производителями и прибыль.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имеющиеся данные не позволяют выделить производство аналогичного товара,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товаров, которые включают в себя аналогичный товар и о которых имеются необходимые данные.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установлении угрозы причинения материального ущерба отрасли национальной экономики вследствие ввоза субсидируемого товара Комиссия учитывает все имеющиеся факторы, в том числе следующие: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характер, размер субсидии (субсидий) и ее возможное воздействие на торговлю;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темпы роста ввоза субсидируемого товара, свидетельствующие о реальной возможности дальнейшего увеличения такого ввоза;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угроза увеличения такого ввоза;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цен субсидируемого товара, если такой уровень цен может привести к снижению или сдерживанию роста цены аналогичного товара на рынке государства-заявителя и к дальнейшему росту спроса на субсидируемый товар;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субсидируемого товара у производителя.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факторы не могут иметь решающего значения для установления угрозы причинения материального ущерба отрасли национальной экономики вследствие ввоза субсидируемого товара.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наличии угрозы причинения материального ущерба отрасли национальной экономики принимается в случае, если в ходе расследования по результатам анализа факторов, указанных в пунктах 1-5 настоящей статьи, Комиссия пришла к заключению о неотвратимости продолжения ввоза субсидируемого товара на территорию государства-заявителя и причинения таким ввозом ущерба отрасли национальной экономики.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 вытеснения аналогичного товара с рынка субсидирующего государства-члена либо с рынка другого государства-члена, или сдерживания роста ввоза аналогичного товара на территорию субсидирующего государства-члена, или сдерживания роста вывоза товара на территорию другого государства-члена устанавливается в случае, если доказано, что имело место неблагоприятное изменение доли аналогичного товара на рынке субсидирующего государства-члена либо на рынке другого государства-члена относительно субсидируемого товара. Указанный факт устанавливается за период, достаточный для доказательства четких тенденций в развитии рынка соответствующего товара, который в обычных условиях должен составлять не менее 1 года.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Неблагоприятное изменение доли аналогичного товара на рынке субсидирующего государства-члена либо на рынке другого государства-члена включает в себя одну из следующих ситуаций: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рыночная доля субсидируемого товара увеличивается;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рыночная доля субсидируемого товара остается неизменной в обстоятельствах, при которых в отсутствие специфической субсидии она должна была уменьшаться;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рыночная доля субсидируемого товара падает, но более медленными темпами, чем это происходило бы в случае отсутствия специфической субсидии.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Занижение цен устанавливается на основе сопоставления цен субсидируемого товара на соответствующем рынке с ценами товара, при производстве, транспортировке или вывозе на территорию любого из государств-членов которого не использовалась специфическая субсидия. Сопоставление цен производится на одном и том же уровне торговли и за сравнимые периоды времени. В ходе сопоставления цен учитываются любые факторы, влияющие на сопоставимость. В случае если указанное сопоставление цен произвести невозможно, наличие занижения цен может быть установлено на основе средних экспортных цен.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Факт наличия серьезного ущемления интересов государства-члена не может быть установлен при наличии в течение соответствующего периода времени одного из следующих обстоятельств: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запрета или ограничений вывоза товара с территории государства-члена, устанавливающего факт наличия серьезного ущемления интересов, либо запрета или ограничений ввоза товара с территории такого государства на рынок другого государства-члена;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уполномоченным органом государства-члена, которое ввозит аналогичный товар и практикует монополию торговли или государственную торговлю этим товаром, решения по некоммерческим причинам переориентировать ввоз товара с территории государства-члена, устанавливающего факт наличия серьезного ущемления интересов, на ввоз из другого государства-члена;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стихийные бедствия, забастовки, перебои на транспорте или другие форс-мажорные обстоятельства, оказывающие серьезное негативное воздействие на производство, качество, количество или цену товара, предназначенного для вывоза с территории государства-члена, устанавливающего факт наличия серьезного ущемления интересов;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договоренностей, ограничивающих вывоз товара с территории государства-члена, устанавливающего факт наличия серьезного ущемления интересов;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сокращение возможности вывоза промышленного товара с территории государства-члена, устанавливающего факт наличия серьезного ущемления интересов (включая ситуацию, когда хозяйствующие субъекты этого государства-члена автономно переориентировали экспорт аналогичного товара на новые рынки);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стандартам и (или) другим административным требованиям в государстве-члене, на территорию которого ввозится товар.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 о наличии причинно-следственной связи между ввозом субсидируемого товара и материальным ущербом отрасли национальной экономики должен основываться на анализе всех доказательств и сведений, относящихся к разбирательству и имеющихся в распоряжении у Комиссии.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департамент в ходе проведения разбирательства помимо ввоза субсидируемого товара анализирует также другие известные факторы, вследствие которых в тот же период причиняется материальный ущерб отрасли национальной экономики.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Принятие решения по итогам разбирательства</w:t>
      </w:r>
    </w:p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итогам разбирательства ответственный департамент готовит одно из следующих заключений: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отсутствии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 результате предоставления другим государством-членом специфической субсидии.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Заключение, указанное в пункте 1 настоящей статьи, подписывается руководителем (заместителем руководителя) ответственного департамента, утверждается членом Коллегии Комиссии, к компетенции которого относятся вопросы промышленности, и включается в комплект документов и материалов, подготовленных к рассмотрению на заседании Коллегии Комиссии.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разбирательства на основании заключения, указанного в абзаце втором пункта 1 настоящей статьи, Коллегия Комиссии может вынести решение об устранении или изменении в установленный срок условий, порядка предоставления и (или) использования специфической субсидии, приводящей к причинению материального ущерба отрасли национальной экономики, угрозе причинения материального ущерба отрасли национальной экономики или серьезному ущемлению интересов государства-заявителя.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государство-член указывает, что направляемая им в ходе разбирательства информация относится к информации ограниченного распространения, решения (проекты решений) Комиссии по итогам разбирательства, проводимого с использованием такой информации, публикуются с учетом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по итогам разбирательства, проведенного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Комиссией подтверждается наличие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вследствие предоставления другим государством-членом специфической субсидии, уполномоченный орган такого государства вправе передать уполномоченному органу субсидирующего государства-члена заявление о применении компенсирующей меры, за исключением согласованных специфических субсидий.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согласованных специфических субсидий в случае принятия Коллегией Комиссии решения, предусмотренного пунктом 3 настоящей статьи, уполномоченный орган субсидирующего государства-члена прекращает предоставление указанных субсидий с даты принятия такого решения.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компенсирующей меры осуществляется в соответствии с Протоколом.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Коллегии Комиссии, предусмотренное пунктом 3 настоящей статьи, не принимается, если после завершения разбирательства и до принятия решения государства-члены, участвующие в разбирательстве, достигли договоренности с учетом положений абзаца пятого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государство-член, в отношении которого принято решение Коллегии Комиссии, указанное в пункте 3 настоящей статьи, не исполняет его, другие государства-члены вправе обратиться в Суд Союза.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Конфиденциальная информация</w:t>
      </w:r>
    </w:p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информации, представленной государством-членом в Комиссию в рамках реализации настоящего Соглашения и отнесенной в соответствии с законодательством государства-члена к конфиденциальной (включая коммерческую, налоговую и другую конфиденциальную информацию), Комиссией обеспечивается в установленном порядке надлежащий уровень защиты.</w:t>
      </w:r>
    </w:p>
    <w:bookmarkEnd w:id="253"/>
    <w:bookmarkStart w:name="z28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Заключительные положения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Информация об уполномоченных органах</w:t>
      </w:r>
    </w:p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течение 3 месяцев с даты вступления настоящего Соглашения в силу информируют Комиссию об уполномоченных органах.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актуализацию направляемой в Комиссию информации об уполномоченных органах.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 Договором.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Внесение изменений</w:t>
      </w:r>
    </w:p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Соглашения в силу</w:t>
      </w:r>
    </w:p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мая 2017 года в одном подлинном экземпляре на русском языке.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подписанного 26 мая 2017 г. в городе Казани :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– Премьер-Министром Республики Армения К.В. Карапетяном;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Премьер-Министром Республики Беларусь А.В. Кобяковым;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Премьер-Министром Республики Казахстан Б.А. Сагинтаевым;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Премьер-Министром Кыргызской Республики С.Ш. Жээнбековым;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– Председателем Правительства Российской Федерации Д.А. Медведевым.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69"/>
    <w:p>
      <w:pPr>
        <w:spacing w:after="0"/>
        <w:ind w:left="0"/>
        <w:jc w:val="both"/>
      </w:pPr>
      <w:bookmarkStart w:name="z309" w:id="2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Директор Правового департамента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      В.И. </w:t>
      </w:r>
      <w:r>
        <w:rPr>
          <w:rFonts w:ascii="Times New Roman"/>
          <w:b/>
          <w:i w:val="false"/>
          <w:color w:val="000000"/>
          <w:sz w:val="28"/>
        </w:rPr>
        <w:t>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