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312f" w14:textId="cb73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торговле оружием</w:t>
      </w:r>
    </w:p>
    <w:p>
      <w:pPr>
        <w:spacing w:after="0"/>
        <w:ind w:left="0"/>
        <w:jc w:val="both"/>
      </w:pPr>
      <w:r>
        <w:rPr>
          <w:rFonts w:ascii="Times New Roman"/>
          <w:b w:val="false"/>
          <w:i w:val="false"/>
          <w:color w:val="000000"/>
          <w:sz w:val="28"/>
        </w:rPr>
        <w:t>Закон Республики Казахстан от 31 октября 2017 года № 104-VI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о торговле оружием (далее – Договор), совершенный в Нью-Йорке 2 апреля 2013 года, со следующим заявлением о толковании </w:t>
      </w:r>
      <w:r>
        <w:rPr>
          <w:rFonts w:ascii="Times New Roman"/>
          <w:b w:val="false"/>
          <w:i w:val="false"/>
          <w:color w:val="000000"/>
          <w:sz w:val="28"/>
        </w:rPr>
        <w:t>пункта 2</w:t>
      </w:r>
      <w:r>
        <w:rPr>
          <w:rFonts w:ascii="Times New Roman"/>
          <w:b w:val="false"/>
          <w:i w:val="false"/>
          <w:color w:val="000000"/>
          <w:sz w:val="28"/>
        </w:rPr>
        <w:t xml:space="preserve"> статьи 13 Договора:</w:t>
      </w:r>
    </w:p>
    <w:bookmarkEnd w:id="0"/>
    <w:bookmarkStart w:name="z5" w:id="1"/>
    <w:p>
      <w:pPr>
        <w:spacing w:after="0"/>
        <w:ind w:left="0"/>
        <w:jc w:val="both"/>
      </w:pPr>
      <w:r>
        <w:rPr>
          <w:rFonts w:ascii="Times New Roman"/>
          <w:b w:val="false"/>
          <w:i w:val="false"/>
          <w:color w:val="000000"/>
          <w:sz w:val="28"/>
        </w:rPr>
        <w:t xml:space="preserve">
      "Республика Казахстан, признавая объект и цели Договора, и несмотря на </w:t>
      </w:r>
      <w:r>
        <w:rPr>
          <w:rFonts w:ascii="Times New Roman"/>
          <w:b w:val="false"/>
          <w:i w:val="false"/>
          <w:color w:val="000000"/>
          <w:sz w:val="28"/>
        </w:rPr>
        <w:t>статью 28</w:t>
      </w:r>
      <w:r>
        <w:rPr>
          <w:rFonts w:ascii="Times New Roman"/>
          <w:b w:val="false"/>
          <w:i w:val="false"/>
          <w:color w:val="000000"/>
          <w:sz w:val="28"/>
        </w:rPr>
        <w:t xml:space="preserve"> Договора, заявляет, что при применении Договора термин "перенаправление" в </w:t>
      </w:r>
      <w:r>
        <w:rPr>
          <w:rFonts w:ascii="Times New Roman"/>
          <w:b w:val="false"/>
          <w:i w:val="false"/>
          <w:color w:val="000000"/>
          <w:sz w:val="28"/>
        </w:rPr>
        <w:t>пункте 2</w:t>
      </w:r>
      <w:r>
        <w:rPr>
          <w:rFonts w:ascii="Times New Roman"/>
          <w:b w:val="false"/>
          <w:i w:val="false"/>
          <w:color w:val="000000"/>
          <w:sz w:val="28"/>
        </w:rPr>
        <w:t xml:space="preserve"> статьи 13 текста Договора на русском языке будет пониматься как "незаконное перенаправление".</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Вступил в силу 8 марта 2018 года -</w:t>
      </w:r>
      <w:r>
        <w:br/>
      </w:r>
      <w:r>
        <w:rPr>
          <w:rFonts w:ascii="Times New Roman"/>
          <w:b w:val="false"/>
          <w:i w:val="false"/>
          <w:color w:val="000000"/>
          <w:sz w:val="28"/>
        </w:rPr>
        <w:t>Бюллетень международных договоров РК 2018 г., № 3, ст. 32)</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Преамбула</w:t>
      </w:r>
    </w:p>
    <w:bookmarkStart w:name="z9" w:id="3"/>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Государства-участники настоящего Договора,</w:t>
      </w:r>
    </w:p>
    <w:bookmarkEnd w:id="3"/>
    <w:bookmarkStart w:name="z10" w:id="4"/>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руководствуясь</w:t>
      </w:r>
      <w:r>
        <w:rPr>
          <w:rFonts w:ascii="Times New Roman"/>
          <w:b w:val="false"/>
          <w:i w:val="false"/>
          <w:color w:val="000000"/>
          <w:sz w:val="28"/>
        </w:rPr>
        <w:t xml:space="preserve"> целями и принципами Устава Организации Объединенных Наций,</w:t>
      </w:r>
    </w:p>
    <w:bookmarkEnd w:id="4"/>
    <w:bookmarkStart w:name="z11" w:id="5"/>
    <w:p>
      <w:pPr>
        <w:spacing w:after="0"/>
        <w:ind w:left="0"/>
        <w:jc w:val="both"/>
      </w:pPr>
      <w:r>
        <w:rPr>
          <w:rFonts w:ascii="Times New Roman"/>
          <w:b w:val="false"/>
          <w:i w:val="false"/>
          <w:color w:val="000000"/>
          <w:sz w:val="28"/>
        </w:rPr>
        <w:t xml:space="preserve">
      </w:t>
      </w:r>
      <w:r>
        <w:rPr>
          <w:rFonts w:ascii="Times New Roman"/>
          <w:b w:val="false"/>
          <w:i/>
          <w:color w:val="000000"/>
          <w:sz w:val="28"/>
        </w:rPr>
        <w:t>ссылаясь</w:t>
      </w:r>
      <w:r>
        <w:rPr>
          <w:rFonts w:ascii="Times New Roman"/>
          <w:b w:val="false"/>
          <w:i w:val="false"/>
          <w:color w:val="000000"/>
          <w:sz w:val="28"/>
        </w:rPr>
        <w:t xml:space="preserve"> на статью 26 Устава Организации Объединенных Наций, которая нацелена на содействие установлению и поддержанию международного мира и безопасности с наименьшим отвлечением мировых людских и экономических ресурсов для дела вооружения,</w:t>
      </w:r>
    </w:p>
    <w:bookmarkEnd w:id="5"/>
    <w:bookmarkStart w:name="z12" w:id="6"/>
    <w:p>
      <w:pPr>
        <w:spacing w:after="0"/>
        <w:ind w:left="0"/>
        <w:jc w:val="both"/>
      </w:pPr>
      <w:r>
        <w:rPr>
          <w:rFonts w:ascii="Times New Roman"/>
          <w:b w:val="false"/>
          <w:i w:val="false"/>
          <w:color w:val="000000"/>
          <w:sz w:val="28"/>
        </w:rPr>
        <w:t xml:space="preserve">
      </w:t>
      </w:r>
      <w:r>
        <w:rPr>
          <w:rFonts w:ascii="Times New Roman"/>
          <w:b w:val="false"/>
          <w:i/>
          <w:color w:val="000000"/>
          <w:sz w:val="28"/>
        </w:rPr>
        <w:t>подчеркивая</w:t>
      </w:r>
      <w:r>
        <w:rPr>
          <w:rFonts w:ascii="Times New Roman"/>
          <w:b w:val="false"/>
          <w:i w:val="false"/>
          <w:color w:val="000000"/>
          <w:sz w:val="28"/>
        </w:rPr>
        <w:t xml:space="preserve"> необходимость предотвращения и искоренения незаконной торговли обычными вооружениями и предотвращения их перенаправления на незаконный рынок или в целях несанкционированного конечного использования и неуполномоченным конечным пользователям, в том числе для совершения террористических актов,</w:t>
      </w:r>
    </w:p>
    <w:bookmarkEnd w:id="6"/>
    <w:bookmarkStart w:name="z13" w:id="7"/>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законные политические, экономические, коммерческие интересы и интересы безопасности государств в сфере международной торговли обычными вооружениями,</w:t>
      </w:r>
    </w:p>
    <w:bookmarkEnd w:id="7"/>
    <w:bookmarkStart w:name="z14" w:id="8"/>
    <w:p>
      <w:pPr>
        <w:spacing w:after="0"/>
        <w:ind w:left="0"/>
        <w:jc w:val="both"/>
      </w:pPr>
      <w:r>
        <w:rPr>
          <w:rFonts w:ascii="Times New Roman"/>
          <w:b w:val="false"/>
          <w:i w:val="false"/>
          <w:color w:val="000000"/>
          <w:sz w:val="28"/>
        </w:rPr>
        <w:t xml:space="preserve">
      </w:t>
      </w:r>
      <w:r>
        <w:rPr>
          <w:rFonts w:ascii="Times New Roman"/>
          <w:b w:val="false"/>
          <w:i/>
          <w:color w:val="000000"/>
          <w:sz w:val="28"/>
        </w:rPr>
        <w:t>подтверждая</w:t>
      </w:r>
      <w:r>
        <w:rPr>
          <w:rFonts w:ascii="Times New Roman"/>
          <w:b w:val="false"/>
          <w:i w:val="false"/>
          <w:color w:val="000000"/>
          <w:sz w:val="28"/>
        </w:rPr>
        <w:t xml:space="preserve"> суверенное право государств в рамках своей правовой или конституционной системы регулировать и контролировать обычные вооружения исключительно в пределах своей территории,</w:t>
      </w:r>
    </w:p>
    <w:bookmarkEnd w:id="8"/>
    <w:bookmarkStart w:name="z15" w:id="9"/>
    <w:p>
      <w:pPr>
        <w:spacing w:after="0"/>
        <w:ind w:left="0"/>
        <w:jc w:val="both"/>
      </w:pPr>
      <w:r>
        <w:rPr>
          <w:rFonts w:ascii="Times New Roman"/>
          <w:b w:val="false"/>
          <w:i w:val="false"/>
          <w:color w:val="000000"/>
          <w:sz w:val="28"/>
        </w:rPr>
        <w:t xml:space="preserve">
      </w:t>
      </w:r>
      <w:r>
        <w:rPr>
          <w:rFonts w:ascii="Times New Roman"/>
          <w:b w:val="false"/>
          <w:i/>
          <w:color w:val="000000"/>
          <w:sz w:val="28"/>
        </w:rPr>
        <w:t>отмечая</w:t>
      </w:r>
      <w:r>
        <w:rPr>
          <w:rFonts w:ascii="Times New Roman"/>
          <w:b w:val="false"/>
          <w:i w:val="false"/>
          <w:color w:val="000000"/>
          <w:sz w:val="28"/>
        </w:rPr>
        <w:t>, что мир и безопасность, развитие и права человека составляют три основные сферы деятельности системы Организации Объединенных Наций и базу для обеспечения коллективной безопасности, и признавая, что развитие, мир и безопасность и права человека взаимосвязаны и подкрепляют друг друга,</w:t>
      </w:r>
    </w:p>
    <w:bookmarkEnd w:id="9"/>
    <w:bookmarkStart w:name="z16" w:id="10"/>
    <w:p>
      <w:pPr>
        <w:spacing w:after="0"/>
        <w:ind w:left="0"/>
        <w:jc w:val="both"/>
      </w:pPr>
      <w:r>
        <w:rPr>
          <w:rFonts w:ascii="Times New Roman"/>
          <w:b w:val="false"/>
          <w:i w:val="false"/>
          <w:color w:val="000000"/>
          <w:sz w:val="28"/>
        </w:rPr>
        <w:t xml:space="preserve">
      </w:t>
      </w:r>
      <w:r>
        <w:rPr>
          <w:rFonts w:ascii="Times New Roman"/>
          <w:b w:val="false"/>
          <w:i/>
          <w:color w:val="000000"/>
          <w:sz w:val="28"/>
        </w:rPr>
        <w:t>ссылаясь</w:t>
      </w:r>
      <w:r>
        <w:rPr>
          <w:rFonts w:ascii="Times New Roman"/>
          <w:b w:val="false"/>
          <w:i w:val="false"/>
          <w:color w:val="000000"/>
          <w:sz w:val="28"/>
        </w:rPr>
        <w:t xml:space="preserve"> на Руководящие принципы Комиссии Организации Объединенных Наций по разоружению в отношении международных поставок оружия в контексте резолюции 46/36 Н Генеральной Ассамблеи от 6 декабря 1991 года,</w:t>
      </w:r>
    </w:p>
    <w:bookmarkEnd w:id="10"/>
    <w:bookmarkStart w:name="z17" w:id="11"/>
    <w:p>
      <w:pPr>
        <w:spacing w:after="0"/>
        <w:ind w:left="0"/>
        <w:jc w:val="both"/>
      </w:pPr>
      <w:r>
        <w:rPr>
          <w:rFonts w:ascii="Times New Roman"/>
          <w:b w:val="false"/>
          <w:i w:val="false"/>
          <w:color w:val="000000"/>
          <w:sz w:val="28"/>
        </w:rPr>
        <w:t xml:space="preserve">
      </w:t>
      </w:r>
      <w:r>
        <w:rPr>
          <w:rFonts w:ascii="Times New Roman"/>
          <w:b w:val="false"/>
          <w:i/>
          <w:color w:val="000000"/>
          <w:sz w:val="28"/>
        </w:rPr>
        <w:t>отмечая</w:t>
      </w:r>
      <w:r>
        <w:rPr>
          <w:rFonts w:ascii="Times New Roman"/>
          <w:b w:val="false"/>
          <w:i w:val="false"/>
          <w:color w:val="000000"/>
          <w:sz w:val="28"/>
        </w:rPr>
        <w:t xml:space="preserve"> вклад, который внесли Программа действий Организации Объединенных Наций по предотвращению и искоренению незаконной торговли стрелковым оружием и легкими вооружениями во всех ее аспектах и борьбе с ней, а также Протокол против незаконного изготовления и оборота огнестрельного оружия, его составных частей и компонентов, а также боеприпасов к нему, дополняющий Конвенцию Организации Объединенных Наций против транснациональной организованной преступности, и Международный документ, позволяющий государствам своевременно и надежно выявлять и отслеживать незаконные стрелковое оружие и легкие вооружения,</w:t>
      </w:r>
    </w:p>
    <w:bookmarkEnd w:id="11"/>
    <w:bookmarkStart w:name="z18" w:id="12"/>
    <w:p>
      <w:pPr>
        <w:spacing w:after="0"/>
        <w:ind w:left="0"/>
        <w:jc w:val="both"/>
      </w:pPr>
      <w:r>
        <w:rPr>
          <w:rFonts w:ascii="Times New Roman"/>
          <w:b w:val="false"/>
          <w:i w:val="false"/>
          <w:color w:val="000000"/>
          <w:sz w:val="28"/>
        </w:rPr>
        <w:t xml:space="preserve">
      </w:t>
      </w:r>
      <w:r>
        <w:rPr>
          <w:rFonts w:ascii="Times New Roman"/>
          <w:b w:val="false"/>
          <w:i/>
          <w:color w:val="000000"/>
          <w:sz w:val="28"/>
        </w:rPr>
        <w:t>отмечая</w:t>
      </w:r>
      <w:r>
        <w:rPr>
          <w:rFonts w:ascii="Times New Roman"/>
          <w:b w:val="false"/>
          <w:i w:val="false"/>
          <w:color w:val="000000"/>
          <w:sz w:val="28"/>
        </w:rPr>
        <w:t xml:space="preserve"> социальные, экономические и гуманитарные последствия незаконной и нерегулируемой торговли обычными вооружениями и ее последствия в плане безопасности,</w:t>
      </w:r>
    </w:p>
    <w:bookmarkEnd w:id="12"/>
    <w:bookmarkStart w:name="z19" w:id="13"/>
    <w:p>
      <w:pPr>
        <w:spacing w:after="0"/>
        <w:ind w:left="0"/>
        <w:jc w:val="both"/>
      </w:pPr>
      <w:r>
        <w:rPr>
          <w:rFonts w:ascii="Times New Roman"/>
          <w:b w:val="false"/>
          <w:i w:val="false"/>
          <w:color w:val="000000"/>
          <w:sz w:val="28"/>
        </w:rPr>
        <w:t xml:space="preserve">
      </w:t>
      </w:r>
      <w:r>
        <w:rPr>
          <w:rFonts w:ascii="Times New Roman"/>
          <w:b w:val="false"/>
          <w:i/>
          <w:color w:val="000000"/>
          <w:sz w:val="28"/>
        </w:rPr>
        <w:t>учитывая,</w:t>
      </w:r>
      <w:r>
        <w:rPr>
          <w:rFonts w:ascii="Times New Roman"/>
          <w:b w:val="false"/>
          <w:i w:val="false"/>
          <w:color w:val="000000"/>
          <w:sz w:val="28"/>
        </w:rPr>
        <w:t xml:space="preserve"> что гражданские лица, в частности женщины и дети, составляют подавляющее большинство среди тех, кто испытывает на себе негативное воздействие вооруженных конфликтов и вооруженного насилия,</w:t>
      </w:r>
    </w:p>
    <w:bookmarkEnd w:id="13"/>
    <w:bookmarkStart w:name="z20" w:id="14"/>
    <w:p>
      <w:pPr>
        <w:spacing w:after="0"/>
        <w:ind w:left="0"/>
        <w:jc w:val="both"/>
      </w:pPr>
      <w:r>
        <w:rPr>
          <w:rFonts w:ascii="Times New Roman"/>
          <w:b w:val="false"/>
          <w:i w:val="false"/>
          <w:color w:val="000000"/>
          <w:sz w:val="28"/>
        </w:rPr>
        <w:t xml:space="preserve">
      </w:t>
      </w:r>
      <w:r>
        <w:rPr>
          <w:rFonts w:ascii="Times New Roman"/>
          <w:b w:val="false"/>
          <w:i/>
          <w:color w:val="000000"/>
          <w:sz w:val="28"/>
        </w:rPr>
        <w:t>отмечая</w:t>
      </w:r>
      <w:r>
        <w:rPr>
          <w:rFonts w:ascii="Times New Roman"/>
          <w:b w:val="false"/>
          <w:i w:val="false"/>
          <w:color w:val="000000"/>
          <w:sz w:val="28"/>
        </w:rPr>
        <w:t xml:space="preserve"> сложные проблемы, с которыми сталкиваются жертвы вооруженного конфликта, и их потребность в надлежащем уходе, реабилитации и социальной и экономической интеграции,</w:t>
      </w:r>
    </w:p>
    <w:bookmarkEnd w:id="14"/>
    <w:bookmarkStart w:name="z21" w:id="15"/>
    <w:p>
      <w:pPr>
        <w:spacing w:after="0"/>
        <w:ind w:left="0"/>
        <w:jc w:val="both"/>
      </w:pPr>
      <w:r>
        <w:rPr>
          <w:rFonts w:ascii="Times New Roman"/>
          <w:b w:val="false"/>
          <w:i w:val="false"/>
          <w:color w:val="000000"/>
          <w:sz w:val="28"/>
        </w:rPr>
        <w:t xml:space="preserve">
      </w:t>
      </w:r>
      <w:r>
        <w:rPr>
          <w:rFonts w:ascii="Times New Roman"/>
          <w:b w:val="false"/>
          <w:i/>
          <w:color w:val="000000"/>
          <w:sz w:val="28"/>
        </w:rPr>
        <w:t>подчеркивая,</w:t>
      </w:r>
      <w:r>
        <w:rPr>
          <w:rFonts w:ascii="Times New Roman"/>
          <w:b w:val="false"/>
          <w:i w:val="false"/>
          <w:color w:val="000000"/>
          <w:sz w:val="28"/>
        </w:rPr>
        <w:t xml:space="preserve"> что никакое положение настоящего Договора не мешает государствам применять и принимать дополнительные эффективные меры, чтобы способствовать объекту и цели настоящего Договора,</w:t>
      </w:r>
    </w:p>
    <w:bookmarkEnd w:id="15"/>
    <w:bookmarkStart w:name="z22" w:id="16"/>
    <w:p>
      <w:pPr>
        <w:spacing w:after="0"/>
        <w:ind w:left="0"/>
        <w:jc w:val="both"/>
      </w:pPr>
      <w:r>
        <w:rPr>
          <w:rFonts w:ascii="Times New Roman"/>
          <w:b w:val="false"/>
          <w:i w:val="false"/>
          <w:color w:val="000000"/>
          <w:sz w:val="28"/>
        </w:rPr>
        <w:t xml:space="preserve">
      </w:t>
      </w:r>
      <w:r>
        <w:rPr>
          <w:rFonts w:ascii="Times New Roman"/>
          <w:b w:val="false"/>
          <w:i/>
          <w:color w:val="000000"/>
          <w:sz w:val="28"/>
        </w:rPr>
        <w:t>учитывая</w:t>
      </w:r>
      <w:r>
        <w:rPr>
          <w:rFonts w:ascii="Times New Roman"/>
          <w:b w:val="false"/>
          <w:i w:val="false"/>
          <w:color w:val="000000"/>
          <w:sz w:val="28"/>
        </w:rPr>
        <w:t xml:space="preserve"> законную торговлю и законное владение, а также использование некоторых видов обычного оружия в рамках рекреационных, культурных, исторических и спортивных мероприятий в тех ситуациях, когда такая торговля и такое владение и использование разрешены или защищены законом,</w:t>
      </w:r>
    </w:p>
    <w:bookmarkEnd w:id="16"/>
    <w:bookmarkStart w:name="z23" w:id="17"/>
    <w:p>
      <w:pPr>
        <w:spacing w:after="0"/>
        <w:ind w:left="0"/>
        <w:jc w:val="both"/>
      </w:pPr>
      <w:r>
        <w:rPr>
          <w:rFonts w:ascii="Times New Roman"/>
          <w:b w:val="false"/>
          <w:i w:val="false"/>
          <w:color w:val="000000"/>
          <w:sz w:val="28"/>
        </w:rPr>
        <w:t xml:space="preserve">
      </w:t>
      </w:r>
      <w:r>
        <w:rPr>
          <w:rFonts w:ascii="Times New Roman"/>
          <w:b w:val="false"/>
          <w:i/>
          <w:color w:val="000000"/>
          <w:sz w:val="28"/>
        </w:rPr>
        <w:t>учитывая</w:t>
      </w:r>
      <w:r>
        <w:rPr>
          <w:rFonts w:ascii="Times New Roman"/>
          <w:b w:val="false"/>
          <w:i w:val="false"/>
          <w:color w:val="000000"/>
          <w:sz w:val="28"/>
        </w:rPr>
        <w:t xml:space="preserve"> также роль, которую региональные организации могут играть в оказании государствам-участникам, по их просьбе, помощи в осуществлении настоящего Договора,</w:t>
      </w:r>
    </w:p>
    <w:bookmarkEnd w:id="17"/>
    <w:bookmarkStart w:name="z24" w:id="18"/>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добровольную и активную роль, которую гражданское общество, включая неправительственные организации, и промышленность могут играть в повышении уровня информированности об объекте и цели настоящего Договора и в содействии его осуществлению,</w:t>
      </w:r>
    </w:p>
    <w:bookmarkEnd w:id="18"/>
    <w:bookmarkStart w:name="z25" w:id="19"/>
    <w:p>
      <w:pPr>
        <w:spacing w:after="0"/>
        <w:ind w:left="0"/>
        <w:jc w:val="both"/>
      </w:pPr>
      <w:r>
        <w:rPr>
          <w:rFonts w:ascii="Times New Roman"/>
          <w:b w:val="false"/>
          <w:i w:val="false"/>
          <w:color w:val="000000"/>
          <w:sz w:val="28"/>
        </w:rPr>
        <w:t xml:space="preserve">
      </w:t>
      </w:r>
      <w:r>
        <w:rPr>
          <w:rFonts w:ascii="Times New Roman"/>
          <w:b w:val="false"/>
          <w:i/>
          <w:color w:val="000000"/>
          <w:sz w:val="28"/>
        </w:rPr>
        <w:t>отмечая</w:t>
      </w:r>
      <w:r>
        <w:rPr>
          <w:rFonts w:ascii="Times New Roman"/>
          <w:b w:val="false"/>
          <w:i w:val="false"/>
          <w:color w:val="000000"/>
          <w:sz w:val="28"/>
        </w:rPr>
        <w:t>, что регулирование международной торговли обычными вооружениями и предотвращение их перенаправления не должны мешать международному сотрудничеству и законной торговле средствами, оборудованием и технологиями, осуществляемым в мирных целях,</w:t>
      </w:r>
    </w:p>
    <w:bookmarkEnd w:id="19"/>
    <w:bookmarkStart w:name="z26" w:id="20"/>
    <w:p>
      <w:pPr>
        <w:spacing w:after="0"/>
        <w:ind w:left="0"/>
        <w:jc w:val="both"/>
      </w:pPr>
      <w:r>
        <w:rPr>
          <w:rFonts w:ascii="Times New Roman"/>
          <w:b w:val="false"/>
          <w:i w:val="false"/>
          <w:color w:val="000000"/>
          <w:sz w:val="28"/>
        </w:rPr>
        <w:t xml:space="preserve">
      </w:t>
      </w:r>
      <w:r>
        <w:rPr>
          <w:rFonts w:ascii="Times New Roman"/>
          <w:b w:val="false"/>
          <w:i/>
          <w:color w:val="000000"/>
          <w:sz w:val="28"/>
        </w:rPr>
        <w:t>подчеркивая</w:t>
      </w:r>
      <w:r>
        <w:rPr>
          <w:rFonts w:ascii="Times New Roman"/>
          <w:b w:val="false"/>
          <w:i w:val="false"/>
          <w:color w:val="000000"/>
          <w:sz w:val="28"/>
        </w:rPr>
        <w:t xml:space="preserve"> желательность обеспечения всеобщего присоединения к настоящему Договору,</w:t>
      </w:r>
    </w:p>
    <w:bookmarkEnd w:id="20"/>
    <w:bookmarkStart w:name="z27" w:id="21"/>
    <w:p>
      <w:pPr>
        <w:spacing w:after="0"/>
        <w:ind w:left="0"/>
        <w:jc w:val="both"/>
      </w:pPr>
      <w:r>
        <w:rPr>
          <w:rFonts w:ascii="Times New Roman"/>
          <w:b w:val="false"/>
          <w:i w:val="false"/>
          <w:color w:val="000000"/>
          <w:sz w:val="28"/>
        </w:rPr>
        <w:t xml:space="preserve">
      </w:t>
      </w:r>
      <w:r>
        <w:rPr>
          <w:rFonts w:ascii="Times New Roman"/>
          <w:b w:val="false"/>
          <w:i/>
          <w:color w:val="000000"/>
          <w:sz w:val="28"/>
        </w:rPr>
        <w:t>будучи</w:t>
      </w:r>
      <w:r>
        <w:rPr>
          <w:rFonts w:ascii="Times New Roman"/>
          <w:b w:val="false"/>
          <w:i w:val="false"/>
          <w:color w:val="000000"/>
          <w:sz w:val="28"/>
        </w:rPr>
        <w:t xml:space="preserve"> преисполнены решимости действовать согласно нижеследующим принципам:</w:t>
      </w:r>
    </w:p>
    <w:bookmarkEnd w:id="21"/>
    <w:bookmarkStart w:name="z28" w:id="22"/>
    <w:p>
      <w:pPr>
        <w:spacing w:after="0"/>
        <w:ind w:left="0"/>
        <w:jc w:val="both"/>
      </w:pPr>
      <w:r>
        <w:rPr>
          <w:rFonts w:ascii="Times New Roman"/>
          <w:b w:val="false"/>
          <w:i w:val="false"/>
          <w:color w:val="000000"/>
          <w:sz w:val="28"/>
        </w:rPr>
        <w:t xml:space="preserve">
      </w:t>
      </w:r>
      <w:r>
        <w:rPr>
          <w:rFonts w:ascii="Times New Roman"/>
          <w:b w:val="false"/>
          <w:i/>
          <w:color w:val="000000"/>
          <w:sz w:val="28"/>
        </w:rPr>
        <w:t>Принципы</w:t>
      </w:r>
    </w:p>
    <w:bookmarkEnd w:id="22"/>
    <w:bookmarkStart w:name="z29" w:id="23"/>
    <w:p>
      <w:pPr>
        <w:spacing w:after="0"/>
        <w:ind w:left="0"/>
        <w:jc w:val="both"/>
      </w:pPr>
      <w:r>
        <w:rPr>
          <w:rFonts w:ascii="Times New Roman"/>
          <w:b w:val="false"/>
          <w:i w:val="false"/>
          <w:color w:val="000000"/>
          <w:sz w:val="28"/>
        </w:rPr>
        <w:t>
      - Неотъемлемое право всех государств на индивидуальную или коллективную самооборону, признанное в статье 51 Устава Организации Объединенных Наций;</w:t>
      </w:r>
    </w:p>
    <w:bookmarkEnd w:id="23"/>
    <w:bookmarkStart w:name="z30" w:id="24"/>
    <w:p>
      <w:pPr>
        <w:spacing w:after="0"/>
        <w:ind w:left="0"/>
        <w:jc w:val="both"/>
      </w:pPr>
      <w:r>
        <w:rPr>
          <w:rFonts w:ascii="Times New Roman"/>
          <w:b w:val="false"/>
          <w:i w:val="false"/>
          <w:color w:val="000000"/>
          <w:sz w:val="28"/>
        </w:rPr>
        <w:t>
      - разрешение международных споров мирными средствами таким образом, чтобы не подвергать угрозе международный мир и безопасность и справедливость, как это предусмотрено в статье 2(3) Устава Организации Объединенных Наций;</w:t>
      </w:r>
    </w:p>
    <w:bookmarkEnd w:id="24"/>
    <w:bookmarkStart w:name="z31" w:id="25"/>
    <w:p>
      <w:pPr>
        <w:spacing w:after="0"/>
        <w:ind w:left="0"/>
        <w:jc w:val="both"/>
      </w:pPr>
      <w:r>
        <w:rPr>
          <w:rFonts w:ascii="Times New Roman"/>
          <w:b w:val="false"/>
          <w:i w:val="false"/>
          <w:color w:val="000000"/>
          <w:sz w:val="28"/>
        </w:rPr>
        <w:t>
      - воздерживаться в своих международных отношениях от угрозы силой или ее применения как против территориальной неприкосновенности или политической независимости любого государства, так и каким-либо другим образом, несовместимым с целями Объединенных Наций, как это предусмотрено в статье 2(4) Устава Организации Объединенных Наций;</w:t>
      </w:r>
    </w:p>
    <w:bookmarkEnd w:id="25"/>
    <w:bookmarkStart w:name="z32" w:id="26"/>
    <w:p>
      <w:pPr>
        <w:spacing w:after="0"/>
        <w:ind w:left="0"/>
        <w:jc w:val="both"/>
      </w:pPr>
      <w:r>
        <w:rPr>
          <w:rFonts w:ascii="Times New Roman"/>
          <w:b w:val="false"/>
          <w:i w:val="false"/>
          <w:color w:val="000000"/>
          <w:sz w:val="28"/>
        </w:rPr>
        <w:t>
      - невмешательство в дела, по существу входящие во внутреннюю компетенцию любого государства, в соответствии со статьей 2(7) Устава Организации Объединенных Наций;</w:t>
      </w:r>
    </w:p>
    <w:bookmarkEnd w:id="26"/>
    <w:bookmarkStart w:name="z33" w:id="27"/>
    <w:p>
      <w:pPr>
        <w:spacing w:after="0"/>
        <w:ind w:left="0"/>
        <w:jc w:val="both"/>
      </w:pPr>
      <w:r>
        <w:rPr>
          <w:rFonts w:ascii="Times New Roman"/>
          <w:b w:val="false"/>
          <w:i w:val="false"/>
          <w:color w:val="000000"/>
          <w:sz w:val="28"/>
        </w:rPr>
        <w:t>
      - уважение и обеспечение уважения международного гуманитарного права в соответствии, в частности, с Женевскими конвенциями 1949 года, а также уважение и обеспечение уважения прав человека в соответствии, в частности, с Уставом Организации Объединенных Наций и Всеобщей декларацией прав человека;</w:t>
      </w:r>
    </w:p>
    <w:bookmarkEnd w:id="27"/>
    <w:bookmarkStart w:name="z34" w:id="28"/>
    <w:p>
      <w:pPr>
        <w:spacing w:after="0"/>
        <w:ind w:left="0"/>
        <w:jc w:val="both"/>
      </w:pPr>
      <w:r>
        <w:rPr>
          <w:rFonts w:ascii="Times New Roman"/>
          <w:b w:val="false"/>
          <w:i w:val="false"/>
          <w:color w:val="000000"/>
          <w:sz w:val="28"/>
        </w:rPr>
        <w:t>
      - ответственность всех государств за то, чтобы, руководствуясь своими соответствующими международными обязательствами, эффективно регулировать международную торговлю обычными вооружениями и предотвращать их перенаправление, а также главная ответственность всех государств за создание и использование своих соответствующих национальных систем контроля;</w:t>
      </w:r>
    </w:p>
    <w:bookmarkEnd w:id="28"/>
    <w:bookmarkStart w:name="z35" w:id="29"/>
    <w:p>
      <w:pPr>
        <w:spacing w:after="0"/>
        <w:ind w:left="0"/>
        <w:jc w:val="both"/>
      </w:pPr>
      <w:r>
        <w:rPr>
          <w:rFonts w:ascii="Times New Roman"/>
          <w:b w:val="false"/>
          <w:i w:val="false"/>
          <w:color w:val="000000"/>
          <w:sz w:val="28"/>
        </w:rPr>
        <w:t>
      - уважение законного стремления государств приобретать обычные вооружения для осуществления своего права на самооборону и для операций по поддержанию мира, а также производить, экспортировать, импортировать и передавать обычные вооружения;</w:t>
      </w:r>
    </w:p>
    <w:bookmarkEnd w:id="29"/>
    <w:bookmarkStart w:name="z36" w:id="30"/>
    <w:p>
      <w:pPr>
        <w:spacing w:after="0"/>
        <w:ind w:left="0"/>
        <w:jc w:val="both"/>
      </w:pPr>
      <w:r>
        <w:rPr>
          <w:rFonts w:ascii="Times New Roman"/>
          <w:b w:val="false"/>
          <w:i w:val="false"/>
          <w:color w:val="000000"/>
          <w:sz w:val="28"/>
        </w:rPr>
        <w:t>
      - осуществление настоящего Договора последовательным, объективным и недискриминационным образом,</w:t>
      </w:r>
    </w:p>
    <w:bookmarkEnd w:id="30"/>
    <w:bookmarkStart w:name="z37" w:id="31"/>
    <w:p>
      <w:pPr>
        <w:spacing w:after="0"/>
        <w:ind w:left="0"/>
        <w:jc w:val="both"/>
      </w:pPr>
      <w:r>
        <w:rPr>
          <w:rFonts w:ascii="Times New Roman"/>
          <w:b w:val="false"/>
          <w:i w:val="false"/>
          <w:color w:val="000000"/>
          <w:sz w:val="28"/>
        </w:rPr>
        <w:t xml:space="preserve">
      </w:t>
      </w:r>
      <w:r>
        <w:rPr>
          <w:rFonts w:ascii="Times New Roman"/>
          <w:b w:val="false"/>
          <w:i/>
          <w:color w:val="000000"/>
          <w:sz w:val="28"/>
        </w:rPr>
        <w:t>договорились о нижеследующем:</w:t>
      </w:r>
    </w:p>
    <w:bookmarkEnd w:id="31"/>
    <w:bookmarkStart w:name="z38" w:id="32"/>
    <w:p>
      <w:pPr>
        <w:spacing w:after="0"/>
        <w:ind w:left="0"/>
        <w:jc w:val="left"/>
      </w:pPr>
      <w:r>
        <w:rPr>
          <w:rFonts w:ascii="Times New Roman"/>
          <w:b/>
          <w:i w:val="false"/>
          <w:color w:val="000000"/>
        </w:rPr>
        <w:t xml:space="preserve"> Статья 1</w:t>
      </w:r>
      <w:r>
        <w:br/>
      </w:r>
      <w:r>
        <w:rPr>
          <w:rFonts w:ascii="Times New Roman"/>
          <w:b/>
          <w:i w:val="false"/>
          <w:color w:val="000000"/>
        </w:rPr>
        <w:t>Объект и цель</w:t>
      </w:r>
    </w:p>
    <w:bookmarkEnd w:id="32"/>
    <w:bookmarkStart w:name="z39" w:id="33"/>
    <w:p>
      <w:pPr>
        <w:spacing w:after="0"/>
        <w:ind w:left="0"/>
        <w:jc w:val="both"/>
      </w:pPr>
      <w:r>
        <w:rPr>
          <w:rFonts w:ascii="Times New Roman"/>
          <w:b w:val="false"/>
          <w:i w:val="false"/>
          <w:color w:val="000000"/>
          <w:sz w:val="28"/>
        </w:rPr>
        <w:t>
      Объект настоящего Договора состоит в том, чтобы:</w:t>
      </w:r>
    </w:p>
    <w:bookmarkEnd w:id="33"/>
    <w:bookmarkStart w:name="z40" w:id="34"/>
    <w:p>
      <w:pPr>
        <w:spacing w:after="0"/>
        <w:ind w:left="0"/>
        <w:jc w:val="both"/>
      </w:pPr>
      <w:r>
        <w:rPr>
          <w:rFonts w:ascii="Times New Roman"/>
          <w:b w:val="false"/>
          <w:i w:val="false"/>
          <w:color w:val="000000"/>
          <w:sz w:val="28"/>
        </w:rPr>
        <w:t>
      - установить как можно более высокие общие международные стандарты для регулирования или совершенствования регулирования международной торговли обычными вооружениями;</w:t>
      </w:r>
    </w:p>
    <w:bookmarkEnd w:id="34"/>
    <w:bookmarkStart w:name="z41" w:id="35"/>
    <w:p>
      <w:pPr>
        <w:spacing w:after="0"/>
        <w:ind w:left="0"/>
        <w:jc w:val="both"/>
      </w:pPr>
      <w:r>
        <w:rPr>
          <w:rFonts w:ascii="Times New Roman"/>
          <w:b w:val="false"/>
          <w:i w:val="false"/>
          <w:color w:val="000000"/>
          <w:sz w:val="28"/>
        </w:rPr>
        <w:t>
      - предотвращать и искоренять незаконную торговлю обычными вооружениями и предотвращать их перенаправление;</w:t>
      </w:r>
    </w:p>
    <w:bookmarkEnd w:id="35"/>
    <w:bookmarkStart w:name="z42" w:id="36"/>
    <w:p>
      <w:pPr>
        <w:spacing w:after="0"/>
        <w:ind w:left="0"/>
        <w:jc w:val="both"/>
      </w:pPr>
      <w:r>
        <w:rPr>
          <w:rFonts w:ascii="Times New Roman"/>
          <w:b w:val="false"/>
          <w:i w:val="false"/>
          <w:color w:val="000000"/>
          <w:sz w:val="28"/>
        </w:rPr>
        <w:t>
      с целью:</w:t>
      </w:r>
    </w:p>
    <w:bookmarkEnd w:id="36"/>
    <w:bookmarkStart w:name="z43" w:id="37"/>
    <w:p>
      <w:pPr>
        <w:spacing w:after="0"/>
        <w:ind w:left="0"/>
        <w:jc w:val="both"/>
      </w:pPr>
      <w:r>
        <w:rPr>
          <w:rFonts w:ascii="Times New Roman"/>
          <w:b w:val="false"/>
          <w:i w:val="false"/>
          <w:color w:val="000000"/>
          <w:sz w:val="28"/>
        </w:rPr>
        <w:t>
      - способствовать укреплению мира, безопасности и стабильности на международном и региональном уровнях;</w:t>
      </w:r>
    </w:p>
    <w:bookmarkEnd w:id="37"/>
    <w:bookmarkStart w:name="z44" w:id="38"/>
    <w:p>
      <w:pPr>
        <w:spacing w:after="0"/>
        <w:ind w:left="0"/>
        <w:jc w:val="both"/>
      </w:pPr>
      <w:r>
        <w:rPr>
          <w:rFonts w:ascii="Times New Roman"/>
          <w:b w:val="false"/>
          <w:i w:val="false"/>
          <w:color w:val="000000"/>
          <w:sz w:val="28"/>
        </w:rPr>
        <w:t>
      - уменьшить человеческие страдания;</w:t>
      </w:r>
    </w:p>
    <w:bookmarkEnd w:id="38"/>
    <w:bookmarkStart w:name="z45" w:id="39"/>
    <w:p>
      <w:pPr>
        <w:spacing w:after="0"/>
        <w:ind w:left="0"/>
        <w:jc w:val="both"/>
      </w:pPr>
      <w:r>
        <w:rPr>
          <w:rFonts w:ascii="Times New Roman"/>
          <w:b w:val="false"/>
          <w:i w:val="false"/>
          <w:color w:val="000000"/>
          <w:sz w:val="28"/>
        </w:rPr>
        <w:t>
      - поощрять сотрудничество, транспарентность и ответственное поведение государств-участников в сфере международной торговли обычными вооружениями, способствуя тем самым укреплению доверия между государствами-участниками.</w:t>
      </w:r>
    </w:p>
    <w:bookmarkEnd w:id="39"/>
    <w:bookmarkStart w:name="z46" w:id="40"/>
    <w:p>
      <w:pPr>
        <w:spacing w:after="0"/>
        <w:ind w:left="0"/>
        <w:jc w:val="left"/>
      </w:pPr>
      <w:r>
        <w:rPr>
          <w:rFonts w:ascii="Times New Roman"/>
          <w:b/>
          <w:i w:val="false"/>
          <w:color w:val="000000"/>
        </w:rPr>
        <w:t xml:space="preserve"> Статья 2</w:t>
      </w:r>
      <w:r>
        <w:br/>
      </w:r>
      <w:r>
        <w:rPr>
          <w:rFonts w:ascii="Times New Roman"/>
          <w:b/>
          <w:i w:val="false"/>
          <w:color w:val="000000"/>
        </w:rPr>
        <w:t>Сфера применения</w:t>
      </w:r>
    </w:p>
    <w:bookmarkEnd w:id="40"/>
    <w:bookmarkStart w:name="z47" w:id="41"/>
    <w:p>
      <w:pPr>
        <w:spacing w:after="0"/>
        <w:ind w:left="0"/>
        <w:jc w:val="both"/>
      </w:pPr>
      <w:r>
        <w:rPr>
          <w:rFonts w:ascii="Times New Roman"/>
          <w:b w:val="false"/>
          <w:i w:val="false"/>
          <w:color w:val="000000"/>
          <w:sz w:val="28"/>
        </w:rPr>
        <w:t>
      1. Настоящий Договор применяется ко всем видам обычных вооружений в рамках следующих категорий:</w:t>
      </w:r>
    </w:p>
    <w:bookmarkEnd w:id="41"/>
    <w:bookmarkStart w:name="z48" w:id="42"/>
    <w:p>
      <w:pPr>
        <w:spacing w:after="0"/>
        <w:ind w:left="0"/>
        <w:jc w:val="both"/>
      </w:pPr>
      <w:r>
        <w:rPr>
          <w:rFonts w:ascii="Times New Roman"/>
          <w:b w:val="false"/>
          <w:i w:val="false"/>
          <w:color w:val="000000"/>
          <w:sz w:val="28"/>
        </w:rPr>
        <w:t>
      a) боевые танки;</w:t>
      </w:r>
    </w:p>
    <w:bookmarkEnd w:id="42"/>
    <w:bookmarkStart w:name="z49" w:id="43"/>
    <w:p>
      <w:pPr>
        <w:spacing w:after="0"/>
        <w:ind w:left="0"/>
        <w:jc w:val="both"/>
      </w:pPr>
      <w:r>
        <w:rPr>
          <w:rFonts w:ascii="Times New Roman"/>
          <w:b w:val="false"/>
          <w:i w:val="false"/>
          <w:color w:val="000000"/>
          <w:sz w:val="28"/>
        </w:rPr>
        <w:t>
      b) боевые бронированные машины;</w:t>
      </w:r>
    </w:p>
    <w:bookmarkEnd w:id="43"/>
    <w:bookmarkStart w:name="z50" w:id="44"/>
    <w:p>
      <w:pPr>
        <w:spacing w:after="0"/>
        <w:ind w:left="0"/>
        <w:jc w:val="both"/>
      </w:pPr>
      <w:r>
        <w:rPr>
          <w:rFonts w:ascii="Times New Roman"/>
          <w:b w:val="false"/>
          <w:i w:val="false"/>
          <w:color w:val="000000"/>
          <w:sz w:val="28"/>
        </w:rPr>
        <w:t>
      c) артиллерийские системы большого калибра;</w:t>
      </w:r>
    </w:p>
    <w:bookmarkEnd w:id="44"/>
    <w:bookmarkStart w:name="z51" w:id="45"/>
    <w:p>
      <w:pPr>
        <w:spacing w:after="0"/>
        <w:ind w:left="0"/>
        <w:jc w:val="both"/>
      </w:pPr>
      <w:r>
        <w:rPr>
          <w:rFonts w:ascii="Times New Roman"/>
          <w:b w:val="false"/>
          <w:i w:val="false"/>
          <w:color w:val="000000"/>
          <w:sz w:val="28"/>
        </w:rPr>
        <w:t>
      d) боевые самолеты;</w:t>
      </w:r>
    </w:p>
    <w:bookmarkEnd w:id="45"/>
    <w:bookmarkStart w:name="z52" w:id="46"/>
    <w:p>
      <w:pPr>
        <w:spacing w:after="0"/>
        <w:ind w:left="0"/>
        <w:jc w:val="both"/>
      </w:pPr>
      <w:r>
        <w:rPr>
          <w:rFonts w:ascii="Times New Roman"/>
          <w:b w:val="false"/>
          <w:i w:val="false"/>
          <w:color w:val="000000"/>
          <w:sz w:val="28"/>
        </w:rPr>
        <w:t>
      e) боевые вертолеты;</w:t>
      </w:r>
    </w:p>
    <w:bookmarkEnd w:id="46"/>
    <w:bookmarkStart w:name="z53" w:id="47"/>
    <w:p>
      <w:pPr>
        <w:spacing w:after="0"/>
        <w:ind w:left="0"/>
        <w:jc w:val="both"/>
      </w:pPr>
      <w:r>
        <w:rPr>
          <w:rFonts w:ascii="Times New Roman"/>
          <w:b w:val="false"/>
          <w:i w:val="false"/>
          <w:color w:val="000000"/>
          <w:sz w:val="28"/>
        </w:rPr>
        <w:t>
      f) военные корабли;</w:t>
      </w:r>
    </w:p>
    <w:bookmarkEnd w:id="47"/>
    <w:bookmarkStart w:name="z54" w:id="48"/>
    <w:p>
      <w:pPr>
        <w:spacing w:after="0"/>
        <w:ind w:left="0"/>
        <w:jc w:val="both"/>
      </w:pPr>
      <w:r>
        <w:rPr>
          <w:rFonts w:ascii="Times New Roman"/>
          <w:b w:val="false"/>
          <w:i w:val="false"/>
          <w:color w:val="000000"/>
          <w:sz w:val="28"/>
        </w:rPr>
        <w:t xml:space="preserve">
      g) ракеты и ракетные пусковые установки; и </w:t>
      </w:r>
    </w:p>
    <w:bookmarkEnd w:id="48"/>
    <w:bookmarkStart w:name="z55" w:id="49"/>
    <w:p>
      <w:pPr>
        <w:spacing w:after="0"/>
        <w:ind w:left="0"/>
        <w:jc w:val="both"/>
      </w:pPr>
      <w:r>
        <w:rPr>
          <w:rFonts w:ascii="Times New Roman"/>
          <w:b w:val="false"/>
          <w:i w:val="false"/>
          <w:color w:val="000000"/>
          <w:sz w:val="28"/>
        </w:rPr>
        <w:t>
      h) стрелковое оружие и легкие вооружения.</w:t>
      </w:r>
    </w:p>
    <w:bookmarkEnd w:id="49"/>
    <w:bookmarkStart w:name="z56" w:id="50"/>
    <w:p>
      <w:pPr>
        <w:spacing w:after="0"/>
        <w:ind w:left="0"/>
        <w:jc w:val="both"/>
      </w:pPr>
      <w:r>
        <w:rPr>
          <w:rFonts w:ascii="Times New Roman"/>
          <w:b w:val="false"/>
          <w:i w:val="false"/>
          <w:color w:val="000000"/>
          <w:sz w:val="28"/>
        </w:rPr>
        <w:t>
      2. Для целей настоящего Договора деятельность в сфере международной торговли включает в себя экспорт, импорт, транзит, перевалку и брокерскую деятельность, именуемые далее как "передача".</w:t>
      </w:r>
    </w:p>
    <w:bookmarkEnd w:id="50"/>
    <w:bookmarkStart w:name="z57" w:id="51"/>
    <w:p>
      <w:pPr>
        <w:spacing w:after="0"/>
        <w:ind w:left="0"/>
        <w:jc w:val="both"/>
      </w:pPr>
      <w:r>
        <w:rPr>
          <w:rFonts w:ascii="Times New Roman"/>
          <w:b w:val="false"/>
          <w:i w:val="false"/>
          <w:color w:val="000000"/>
          <w:sz w:val="28"/>
        </w:rPr>
        <w:t>
      3. Настоящий Договор не применяется к международному перемещению обычных вооружений, осуществляемому государством-участником или от его имени для использования им, при условии, что владельцем этих обычных вооружений остается это государство-участник.</w:t>
      </w:r>
    </w:p>
    <w:bookmarkEnd w:id="51"/>
    <w:bookmarkStart w:name="z58" w:id="52"/>
    <w:p>
      <w:pPr>
        <w:spacing w:after="0"/>
        <w:ind w:left="0"/>
        <w:jc w:val="left"/>
      </w:pPr>
      <w:r>
        <w:rPr>
          <w:rFonts w:ascii="Times New Roman"/>
          <w:b/>
          <w:i w:val="false"/>
          <w:color w:val="000000"/>
        </w:rPr>
        <w:t xml:space="preserve"> Статья 3</w:t>
      </w:r>
      <w:r>
        <w:br/>
      </w:r>
      <w:r>
        <w:rPr>
          <w:rFonts w:ascii="Times New Roman"/>
          <w:b/>
          <w:i w:val="false"/>
          <w:color w:val="000000"/>
        </w:rPr>
        <w:t>Боеприпасы/средства поражения</w:t>
      </w:r>
    </w:p>
    <w:bookmarkEnd w:id="52"/>
    <w:bookmarkStart w:name="z59" w:id="53"/>
    <w:p>
      <w:pPr>
        <w:spacing w:after="0"/>
        <w:ind w:left="0"/>
        <w:jc w:val="both"/>
      </w:pPr>
      <w:r>
        <w:rPr>
          <w:rFonts w:ascii="Times New Roman"/>
          <w:b w:val="false"/>
          <w:i w:val="false"/>
          <w:color w:val="000000"/>
          <w:sz w:val="28"/>
        </w:rPr>
        <w:t xml:space="preserve">
      Каждое государство-участник создает и использует национальную систему контроля для регулирования экспорта боеприпасов/средств поражения, выстреливаемых или выпускаемых из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xml:space="preserve">, либо доставляемых к цели такими обычными вооружениями, и применяет положения </w:t>
      </w:r>
      <w:r>
        <w:rPr>
          <w:rFonts w:ascii="Times New Roman"/>
          <w:b w:val="false"/>
          <w:i w:val="false"/>
          <w:color w:val="000000"/>
          <w:sz w:val="28"/>
        </w:rPr>
        <w:t>статьи 6</w:t>
      </w:r>
      <w:r>
        <w:rPr>
          <w:rFonts w:ascii="Times New Roman"/>
          <w:b w:val="false"/>
          <w:i w:val="false"/>
          <w:color w:val="000000"/>
          <w:sz w:val="28"/>
        </w:rPr>
        <w:t xml:space="preserve"> и </w:t>
      </w:r>
      <w:r>
        <w:rPr>
          <w:rFonts w:ascii="Times New Roman"/>
          <w:b w:val="false"/>
          <w:i w:val="false"/>
          <w:color w:val="000000"/>
          <w:sz w:val="28"/>
        </w:rPr>
        <w:t>статьи 7</w:t>
      </w:r>
      <w:r>
        <w:rPr>
          <w:rFonts w:ascii="Times New Roman"/>
          <w:b w:val="false"/>
          <w:i w:val="false"/>
          <w:color w:val="000000"/>
          <w:sz w:val="28"/>
        </w:rPr>
        <w:t xml:space="preserve"> при решении вопроса о выдаче разрешения на экспорт таких боеприпасов/средств поражения.</w:t>
      </w:r>
    </w:p>
    <w:bookmarkEnd w:id="53"/>
    <w:bookmarkStart w:name="z60" w:id="54"/>
    <w:p>
      <w:pPr>
        <w:spacing w:after="0"/>
        <w:ind w:left="0"/>
        <w:jc w:val="left"/>
      </w:pPr>
      <w:r>
        <w:rPr>
          <w:rFonts w:ascii="Times New Roman"/>
          <w:b/>
          <w:i w:val="false"/>
          <w:color w:val="000000"/>
        </w:rPr>
        <w:t xml:space="preserve"> Статья 4</w:t>
      </w:r>
      <w:r>
        <w:br/>
      </w:r>
      <w:r>
        <w:rPr>
          <w:rFonts w:ascii="Times New Roman"/>
          <w:b/>
          <w:i w:val="false"/>
          <w:color w:val="000000"/>
        </w:rPr>
        <w:t>Части и компоненты</w:t>
      </w:r>
    </w:p>
    <w:bookmarkEnd w:id="54"/>
    <w:bookmarkStart w:name="z61" w:id="55"/>
    <w:p>
      <w:pPr>
        <w:spacing w:after="0"/>
        <w:ind w:left="0"/>
        <w:jc w:val="both"/>
      </w:pPr>
      <w:r>
        <w:rPr>
          <w:rFonts w:ascii="Times New Roman"/>
          <w:b w:val="false"/>
          <w:i w:val="false"/>
          <w:color w:val="000000"/>
          <w:sz w:val="28"/>
        </w:rPr>
        <w:t xml:space="preserve">
      Каждое государство-участник создает и использует национальную систему контроля для регулирования частей и компонентов, когда они экспортируются в таком виде, который дает возможность осуществлять сборку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xml:space="preserve">, и применяет положения </w:t>
      </w:r>
      <w:r>
        <w:rPr>
          <w:rFonts w:ascii="Times New Roman"/>
          <w:b w:val="false"/>
          <w:i w:val="false"/>
          <w:color w:val="000000"/>
          <w:sz w:val="28"/>
        </w:rPr>
        <w:t>статьи 6</w:t>
      </w:r>
      <w:r>
        <w:rPr>
          <w:rFonts w:ascii="Times New Roman"/>
          <w:b w:val="false"/>
          <w:i w:val="false"/>
          <w:color w:val="000000"/>
          <w:sz w:val="28"/>
        </w:rPr>
        <w:t xml:space="preserve"> и </w:t>
      </w:r>
      <w:r>
        <w:rPr>
          <w:rFonts w:ascii="Times New Roman"/>
          <w:b w:val="false"/>
          <w:i w:val="false"/>
          <w:color w:val="000000"/>
          <w:sz w:val="28"/>
        </w:rPr>
        <w:t>статьи 7</w:t>
      </w:r>
      <w:r>
        <w:rPr>
          <w:rFonts w:ascii="Times New Roman"/>
          <w:b w:val="false"/>
          <w:i w:val="false"/>
          <w:color w:val="000000"/>
          <w:sz w:val="28"/>
        </w:rPr>
        <w:t xml:space="preserve"> при решении вопроса о выдаче разрешения на экспорт таких частей и компонентов.</w:t>
      </w:r>
    </w:p>
    <w:bookmarkEnd w:id="55"/>
    <w:bookmarkStart w:name="z62" w:id="56"/>
    <w:p>
      <w:pPr>
        <w:spacing w:after="0"/>
        <w:ind w:left="0"/>
        <w:jc w:val="left"/>
      </w:pPr>
      <w:r>
        <w:rPr>
          <w:rFonts w:ascii="Times New Roman"/>
          <w:b/>
          <w:i w:val="false"/>
          <w:color w:val="000000"/>
        </w:rPr>
        <w:t xml:space="preserve"> Статья 5</w:t>
      </w:r>
      <w:r>
        <w:br/>
      </w:r>
      <w:r>
        <w:rPr>
          <w:rFonts w:ascii="Times New Roman"/>
          <w:b/>
          <w:i w:val="false"/>
          <w:color w:val="000000"/>
        </w:rPr>
        <w:t>Общий процесс осуществления</w:t>
      </w:r>
    </w:p>
    <w:bookmarkEnd w:id="56"/>
    <w:bookmarkStart w:name="z63" w:id="57"/>
    <w:p>
      <w:pPr>
        <w:spacing w:after="0"/>
        <w:ind w:left="0"/>
        <w:jc w:val="both"/>
      </w:pPr>
      <w:r>
        <w:rPr>
          <w:rFonts w:ascii="Times New Roman"/>
          <w:b w:val="false"/>
          <w:i w:val="false"/>
          <w:color w:val="000000"/>
          <w:sz w:val="28"/>
        </w:rPr>
        <w:t>
      1. Каждое государство-участник осуществляет настоящий Договор последовательным, объективным и недискриминационным образом, учитывая принципы, изложенные в настоящем Договоре.</w:t>
      </w:r>
    </w:p>
    <w:bookmarkEnd w:id="57"/>
    <w:bookmarkStart w:name="z64" w:id="58"/>
    <w:p>
      <w:pPr>
        <w:spacing w:after="0"/>
        <w:ind w:left="0"/>
        <w:jc w:val="both"/>
      </w:pPr>
      <w:r>
        <w:rPr>
          <w:rFonts w:ascii="Times New Roman"/>
          <w:b w:val="false"/>
          <w:i w:val="false"/>
          <w:color w:val="000000"/>
          <w:sz w:val="28"/>
        </w:rPr>
        <w:t>
      2. Каждое государство-участник создает и использует национальную систему контроля, включая национальный контрольный список, для осуществления положений настоящего Договора.</w:t>
      </w:r>
    </w:p>
    <w:bookmarkEnd w:id="58"/>
    <w:bookmarkStart w:name="z65" w:id="59"/>
    <w:p>
      <w:pPr>
        <w:spacing w:after="0"/>
        <w:ind w:left="0"/>
        <w:jc w:val="both"/>
      </w:pPr>
      <w:r>
        <w:rPr>
          <w:rFonts w:ascii="Times New Roman"/>
          <w:b w:val="false"/>
          <w:i w:val="false"/>
          <w:color w:val="000000"/>
          <w:sz w:val="28"/>
        </w:rPr>
        <w:t xml:space="preserve">
      3. Каждому государству-участнику рекомендуется применять положения настоящего Договора к самому широкому кругу обычных вооружений. Национальные определения ни одной из категорий, охватываемых </w:t>
      </w:r>
      <w:r>
        <w:rPr>
          <w:rFonts w:ascii="Times New Roman"/>
          <w:b w:val="false"/>
          <w:i w:val="false"/>
          <w:color w:val="000000"/>
          <w:sz w:val="28"/>
        </w:rPr>
        <w:t>статьей 2</w:t>
      </w:r>
      <w:r>
        <w:rPr>
          <w:rFonts w:ascii="Times New Roman"/>
          <w:b w:val="false"/>
          <w:i w:val="false"/>
          <w:color w:val="000000"/>
          <w:sz w:val="28"/>
        </w:rPr>
        <w:t xml:space="preserve">(1)(a-g), не должны иметь меньший охват, чем описания, используемые в Регистре обычных вооружений Организации Объединенных Наций на момент вступления в силу настоящего Договора. Что касается категории, охватываемой </w:t>
      </w:r>
      <w:r>
        <w:rPr>
          <w:rFonts w:ascii="Times New Roman"/>
          <w:b w:val="false"/>
          <w:i w:val="false"/>
          <w:color w:val="000000"/>
          <w:sz w:val="28"/>
        </w:rPr>
        <w:t>статьей 2(1)(һ)</w:t>
      </w:r>
      <w:r>
        <w:rPr>
          <w:rFonts w:ascii="Times New Roman"/>
          <w:b w:val="false"/>
          <w:i w:val="false"/>
          <w:color w:val="000000"/>
          <w:sz w:val="28"/>
        </w:rPr>
        <w:t>, то национальные определения не должны иметь меньший охват, чем описания, используемые в соответствующих правовых документах Организации Объединенных Наций на момент вступления в силу настоящего Договора.</w:t>
      </w:r>
    </w:p>
    <w:bookmarkEnd w:id="59"/>
    <w:bookmarkStart w:name="z66" w:id="60"/>
    <w:p>
      <w:pPr>
        <w:spacing w:after="0"/>
        <w:ind w:left="0"/>
        <w:jc w:val="both"/>
      </w:pPr>
      <w:r>
        <w:rPr>
          <w:rFonts w:ascii="Times New Roman"/>
          <w:b w:val="false"/>
          <w:i w:val="false"/>
          <w:color w:val="000000"/>
          <w:sz w:val="28"/>
        </w:rPr>
        <w:t>
      4. Каждое государство-участник, руководствуясь своими национальными законами, представляет свой национальный контрольный список Секретариату, который предоставляет его в распоряжение других государств-участников. Государствам-участникам рекомендуется делать их контрольные списки общедоступными.</w:t>
      </w:r>
    </w:p>
    <w:bookmarkEnd w:id="60"/>
    <w:bookmarkStart w:name="z67" w:id="61"/>
    <w:p>
      <w:pPr>
        <w:spacing w:after="0"/>
        <w:ind w:left="0"/>
        <w:jc w:val="both"/>
      </w:pPr>
      <w:r>
        <w:rPr>
          <w:rFonts w:ascii="Times New Roman"/>
          <w:b w:val="false"/>
          <w:i w:val="false"/>
          <w:color w:val="000000"/>
          <w:sz w:val="28"/>
        </w:rPr>
        <w:t xml:space="preserve">
      5. Каждое государство-участник принимает меры, необходимые для осуществления положений настоящего Договора, и назначает компетентные национальные органы в целях создания эффективной и транспарентной национальной системы контроля для регулирования передачи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xml:space="preserve">, и средств, охватываемых </w:t>
      </w:r>
      <w:r>
        <w:rPr>
          <w:rFonts w:ascii="Times New Roman"/>
          <w:b w:val="false"/>
          <w:i w:val="false"/>
          <w:color w:val="000000"/>
          <w:sz w:val="28"/>
        </w:rPr>
        <w:t>статьей 3</w:t>
      </w:r>
      <w:r>
        <w:rPr>
          <w:rFonts w:ascii="Times New Roman"/>
          <w:b w:val="false"/>
          <w:i w:val="false"/>
          <w:color w:val="000000"/>
          <w:sz w:val="28"/>
        </w:rPr>
        <w:t xml:space="preserve"> и </w:t>
      </w:r>
      <w:r>
        <w:rPr>
          <w:rFonts w:ascii="Times New Roman"/>
          <w:b w:val="false"/>
          <w:i w:val="false"/>
          <w:color w:val="000000"/>
          <w:sz w:val="28"/>
        </w:rPr>
        <w:t>статьей 4</w:t>
      </w:r>
      <w:r>
        <w:rPr>
          <w:rFonts w:ascii="Times New Roman"/>
          <w:b w:val="false"/>
          <w:i w:val="false"/>
          <w:color w:val="000000"/>
          <w:sz w:val="28"/>
        </w:rPr>
        <w:t>.</w:t>
      </w:r>
    </w:p>
    <w:bookmarkEnd w:id="61"/>
    <w:bookmarkStart w:name="z68" w:id="62"/>
    <w:p>
      <w:pPr>
        <w:spacing w:after="0"/>
        <w:ind w:left="0"/>
        <w:jc w:val="both"/>
      </w:pPr>
      <w:r>
        <w:rPr>
          <w:rFonts w:ascii="Times New Roman"/>
          <w:b w:val="false"/>
          <w:i w:val="false"/>
          <w:color w:val="000000"/>
          <w:sz w:val="28"/>
        </w:rPr>
        <w:t xml:space="preserve">
      6. Каждое государство-участник назначает один или более национальных контактных центров для обмена информацией по вопросам, касающимся осуществления настоящего Договора. Каждое государство-участник представляет Секретариату, учрежденному согласно </w:t>
      </w:r>
      <w:r>
        <w:rPr>
          <w:rFonts w:ascii="Times New Roman"/>
          <w:b w:val="false"/>
          <w:i w:val="false"/>
          <w:color w:val="000000"/>
          <w:sz w:val="28"/>
        </w:rPr>
        <w:t>статье 18</w:t>
      </w:r>
      <w:r>
        <w:rPr>
          <w:rFonts w:ascii="Times New Roman"/>
          <w:b w:val="false"/>
          <w:i w:val="false"/>
          <w:color w:val="000000"/>
          <w:sz w:val="28"/>
        </w:rPr>
        <w:t>, информацию о своем национальном контактном центре (своих национальных контактных центрах) и регулярно обновляет эту информацию.</w:t>
      </w:r>
    </w:p>
    <w:bookmarkEnd w:id="62"/>
    <w:bookmarkStart w:name="z69" w:id="63"/>
    <w:p>
      <w:pPr>
        <w:spacing w:after="0"/>
        <w:ind w:left="0"/>
        <w:jc w:val="left"/>
      </w:pPr>
      <w:r>
        <w:rPr>
          <w:rFonts w:ascii="Times New Roman"/>
          <w:b/>
          <w:i w:val="false"/>
          <w:color w:val="000000"/>
        </w:rPr>
        <w:t xml:space="preserve"> Статья 6</w:t>
      </w:r>
      <w:r>
        <w:br/>
      </w:r>
      <w:r>
        <w:rPr>
          <w:rFonts w:ascii="Times New Roman"/>
          <w:b/>
          <w:i w:val="false"/>
          <w:color w:val="000000"/>
        </w:rPr>
        <w:t>Запреты</w:t>
      </w:r>
    </w:p>
    <w:bookmarkEnd w:id="63"/>
    <w:bookmarkStart w:name="z70" w:id="64"/>
    <w:p>
      <w:pPr>
        <w:spacing w:after="0"/>
        <w:ind w:left="0"/>
        <w:jc w:val="both"/>
      </w:pPr>
      <w:r>
        <w:rPr>
          <w:rFonts w:ascii="Times New Roman"/>
          <w:b w:val="false"/>
          <w:i w:val="false"/>
          <w:color w:val="000000"/>
          <w:sz w:val="28"/>
        </w:rPr>
        <w:t xml:space="preserve">
      1. Государство-участник не дает разрешения на передачу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xml:space="preserve">, или средств, охватываемых </w:t>
      </w:r>
      <w:r>
        <w:rPr>
          <w:rFonts w:ascii="Times New Roman"/>
          <w:b w:val="false"/>
          <w:i w:val="false"/>
          <w:color w:val="000000"/>
          <w:sz w:val="28"/>
        </w:rPr>
        <w:t>статьей 3</w:t>
      </w:r>
      <w:r>
        <w:rPr>
          <w:rFonts w:ascii="Times New Roman"/>
          <w:b w:val="false"/>
          <w:i w:val="false"/>
          <w:color w:val="000000"/>
          <w:sz w:val="28"/>
        </w:rPr>
        <w:t xml:space="preserve"> или </w:t>
      </w:r>
      <w:r>
        <w:rPr>
          <w:rFonts w:ascii="Times New Roman"/>
          <w:b w:val="false"/>
          <w:i w:val="false"/>
          <w:color w:val="000000"/>
          <w:sz w:val="28"/>
        </w:rPr>
        <w:t>статьей 4</w:t>
      </w:r>
      <w:r>
        <w:rPr>
          <w:rFonts w:ascii="Times New Roman"/>
          <w:b w:val="false"/>
          <w:i w:val="false"/>
          <w:color w:val="000000"/>
          <w:sz w:val="28"/>
        </w:rPr>
        <w:t>, если такая передача станет нарушением обязанностей по осуществлению мер, принятых Советом Безопасности Организации Объединенных Наций, действующим на основании главы VII Устава Организации Объединенных Наций, в частности оружейных эмбарго.</w:t>
      </w:r>
    </w:p>
    <w:bookmarkEnd w:id="64"/>
    <w:bookmarkStart w:name="z71" w:id="65"/>
    <w:p>
      <w:pPr>
        <w:spacing w:after="0"/>
        <w:ind w:left="0"/>
        <w:jc w:val="both"/>
      </w:pPr>
      <w:r>
        <w:rPr>
          <w:rFonts w:ascii="Times New Roman"/>
          <w:b w:val="false"/>
          <w:i w:val="false"/>
          <w:color w:val="000000"/>
          <w:sz w:val="28"/>
        </w:rPr>
        <w:t xml:space="preserve">
      2. Государство-участник не дает разрешения на передачу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xml:space="preserve">, или средств, охватываемых </w:t>
      </w:r>
      <w:r>
        <w:rPr>
          <w:rFonts w:ascii="Times New Roman"/>
          <w:b w:val="false"/>
          <w:i w:val="false"/>
          <w:color w:val="000000"/>
          <w:sz w:val="28"/>
        </w:rPr>
        <w:t>статьей 3</w:t>
      </w:r>
      <w:r>
        <w:rPr>
          <w:rFonts w:ascii="Times New Roman"/>
          <w:b w:val="false"/>
          <w:i w:val="false"/>
          <w:color w:val="000000"/>
          <w:sz w:val="28"/>
        </w:rPr>
        <w:t xml:space="preserve"> или </w:t>
      </w:r>
      <w:r>
        <w:rPr>
          <w:rFonts w:ascii="Times New Roman"/>
          <w:b w:val="false"/>
          <w:i w:val="false"/>
          <w:color w:val="000000"/>
          <w:sz w:val="28"/>
        </w:rPr>
        <w:t>статьей 4</w:t>
      </w:r>
      <w:r>
        <w:rPr>
          <w:rFonts w:ascii="Times New Roman"/>
          <w:b w:val="false"/>
          <w:i w:val="false"/>
          <w:color w:val="000000"/>
          <w:sz w:val="28"/>
        </w:rPr>
        <w:t>, если такая передача станет нарушением его соответствующих международных обязательств по международным соглашениям, участником которых оно является, в частности тех, которые касаются передачи обычных вооружений или их незаконного оборота.</w:t>
      </w:r>
    </w:p>
    <w:bookmarkEnd w:id="65"/>
    <w:bookmarkStart w:name="z72" w:id="66"/>
    <w:p>
      <w:pPr>
        <w:spacing w:after="0"/>
        <w:ind w:left="0"/>
        <w:jc w:val="both"/>
      </w:pPr>
      <w:r>
        <w:rPr>
          <w:rFonts w:ascii="Times New Roman"/>
          <w:b w:val="false"/>
          <w:i w:val="false"/>
          <w:color w:val="000000"/>
          <w:sz w:val="28"/>
        </w:rPr>
        <w:t xml:space="preserve">
      3. Государство-участник не дает разрешения на передачу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xml:space="preserve">, или средств, охватываемых </w:t>
      </w:r>
      <w:r>
        <w:rPr>
          <w:rFonts w:ascii="Times New Roman"/>
          <w:b w:val="false"/>
          <w:i w:val="false"/>
          <w:color w:val="000000"/>
          <w:sz w:val="28"/>
        </w:rPr>
        <w:t>статьей 3</w:t>
      </w:r>
      <w:r>
        <w:rPr>
          <w:rFonts w:ascii="Times New Roman"/>
          <w:b w:val="false"/>
          <w:i w:val="false"/>
          <w:color w:val="000000"/>
          <w:sz w:val="28"/>
        </w:rPr>
        <w:t xml:space="preserve"> или </w:t>
      </w:r>
      <w:r>
        <w:rPr>
          <w:rFonts w:ascii="Times New Roman"/>
          <w:b w:val="false"/>
          <w:i w:val="false"/>
          <w:color w:val="000000"/>
          <w:sz w:val="28"/>
        </w:rPr>
        <w:t>статьей 4</w:t>
      </w:r>
      <w:r>
        <w:rPr>
          <w:rFonts w:ascii="Times New Roman"/>
          <w:b w:val="false"/>
          <w:i w:val="false"/>
          <w:color w:val="000000"/>
          <w:sz w:val="28"/>
        </w:rPr>
        <w:t>, если на момент принятия решения о выдаче разрешения оно обладает достоверным знанием о том, что эти вооружения или средства будут использованы для совершения актов геноцида, преступлений против человечности, серьезных нарушений Женевских конвенций 1949 года, нападений на гражданские объекты или гражданских лиц, которые пользуются защитой, или других военных преступлений, как они определены в международных соглашениях, участником которых оно является.</w:t>
      </w:r>
    </w:p>
    <w:bookmarkEnd w:id="66"/>
    <w:bookmarkStart w:name="z73" w:id="67"/>
    <w:p>
      <w:pPr>
        <w:spacing w:after="0"/>
        <w:ind w:left="0"/>
        <w:jc w:val="left"/>
      </w:pPr>
      <w:r>
        <w:rPr>
          <w:rFonts w:ascii="Times New Roman"/>
          <w:b/>
          <w:i w:val="false"/>
          <w:color w:val="000000"/>
        </w:rPr>
        <w:t xml:space="preserve"> Статья 7</w:t>
      </w:r>
      <w:r>
        <w:br/>
      </w:r>
      <w:r>
        <w:rPr>
          <w:rFonts w:ascii="Times New Roman"/>
          <w:b/>
          <w:i w:val="false"/>
          <w:color w:val="000000"/>
        </w:rPr>
        <w:t>Экспорт и оценка экспорта</w:t>
      </w:r>
    </w:p>
    <w:bookmarkEnd w:id="67"/>
    <w:bookmarkStart w:name="z74" w:id="68"/>
    <w:p>
      <w:pPr>
        <w:spacing w:after="0"/>
        <w:ind w:left="0"/>
        <w:jc w:val="both"/>
      </w:pPr>
      <w:r>
        <w:rPr>
          <w:rFonts w:ascii="Times New Roman"/>
          <w:b w:val="false"/>
          <w:i w:val="false"/>
          <w:color w:val="000000"/>
          <w:sz w:val="28"/>
        </w:rPr>
        <w:t xml:space="preserve">
      1. В том случае, если экспорт не запрещен </w:t>
      </w:r>
      <w:r>
        <w:rPr>
          <w:rFonts w:ascii="Times New Roman"/>
          <w:b w:val="false"/>
          <w:i w:val="false"/>
          <w:color w:val="000000"/>
          <w:sz w:val="28"/>
        </w:rPr>
        <w:t>статьей 6</w:t>
      </w:r>
      <w:r>
        <w:rPr>
          <w:rFonts w:ascii="Times New Roman"/>
          <w:b w:val="false"/>
          <w:i w:val="false"/>
          <w:color w:val="000000"/>
          <w:sz w:val="28"/>
        </w:rPr>
        <w:t xml:space="preserve">, каждое государство-участник, выступающее в роли экспортера, при решении вопроса о выдаче разрешения на экспорт находящихся под его юрисдикцией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xml:space="preserve">, или средств, охватываемых </w:t>
      </w:r>
      <w:r>
        <w:rPr>
          <w:rFonts w:ascii="Times New Roman"/>
          <w:b w:val="false"/>
          <w:i w:val="false"/>
          <w:color w:val="000000"/>
          <w:sz w:val="28"/>
        </w:rPr>
        <w:t>статьей 3</w:t>
      </w:r>
      <w:r>
        <w:rPr>
          <w:rFonts w:ascii="Times New Roman"/>
          <w:b w:val="false"/>
          <w:i w:val="false"/>
          <w:color w:val="000000"/>
          <w:sz w:val="28"/>
        </w:rPr>
        <w:t xml:space="preserve"> или </w:t>
      </w:r>
      <w:r>
        <w:rPr>
          <w:rFonts w:ascii="Times New Roman"/>
          <w:b w:val="false"/>
          <w:i w:val="false"/>
          <w:color w:val="000000"/>
          <w:sz w:val="28"/>
        </w:rPr>
        <w:t>статьей 4</w:t>
      </w:r>
      <w:r>
        <w:rPr>
          <w:rFonts w:ascii="Times New Roman"/>
          <w:b w:val="false"/>
          <w:i w:val="false"/>
          <w:color w:val="000000"/>
          <w:sz w:val="28"/>
        </w:rPr>
        <w:t xml:space="preserve">, руководствуясь своей национальной системой контроля, оценивает объективным и недискриминационным образом, учитывая соответствующие факторы, включая информацию, предоставленную государством-импортером согласно </w:t>
      </w:r>
      <w:r>
        <w:rPr>
          <w:rFonts w:ascii="Times New Roman"/>
          <w:b w:val="false"/>
          <w:i w:val="false"/>
          <w:color w:val="000000"/>
          <w:sz w:val="28"/>
        </w:rPr>
        <w:t>статье 8 (1)</w:t>
      </w:r>
      <w:r>
        <w:rPr>
          <w:rFonts w:ascii="Times New Roman"/>
          <w:b w:val="false"/>
          <w:i w:val="false"/>
          <w:color w:val="000000"/>
          <w:sz w:val="28"/>
        </w:rPr>
        <w:t>, вероятность того, что обычные вооружения или средства:</w:t>
      </w:r>
    </w:p>
    <w:bookmarkEnd w:id="68"/>
    <w:bookmarkStart w:name="z75" w:id="69"/>
    <w:p>
      <w:pPr>
        <w:spacing w:after="0"/>
        <w:ind w:left="0"/>
        <w:jc w:val="both"/>
      </w:pPr>
      <w:r>
        <w:rPr>
          <w:rFonts w:ascii="Times New Roman"/>
          <w:b w:val="false"/>
          <w:i w:val="false"/>
          <w:color w:val="000000"/>
          <w:sz w:val="28"/>
        </w:rPr>
        <w:t>
      а) будут способствовать миру или безопасности или нанесут им ущерб;</w:t>
      </w:r>
    </w:p>
    <w:bookmarkEnd w:id="69"/>
    <w:bookmarkStart w:name="z76" w:id="70"/>
    <w:p>
      <w:pPr>
        <w:spacing w:after="0"/>
        <w:ind w:left="0"/>
        <w:jc w:val="both"/>
      </w:pPr>
      <w:r>
        <w:rPr>
          <w:rFonts w:ascii="Times New Roman"/>
          <w:b w:val="false"/>
          <w:i w:val="false"/>
          <w:color w:val="000000"/>
          <w:sz w:val="28"/>
        </w:rPr>
        <w:t>
      b) могут быть использованы:</w:t>
      </w:r>
    </w:p>
    <w:bookmarkEnd w:id="70"/>
    <w:bookmarkStart w:name="z77" w:id="71"/>
    <w:p>
      <w:pPr>
        <w:spacing w:after="0"/>
        <w:ind w:left="0"/>
        <w:jc w:val="both"/>
      </w:pPr>
      <w:r>
        <w:rPr>
          <w:rFonts w:ascii="Times New Roman"/>
          <w:b w:val="false"/>
          <w:i w:val="false"/>
          <w:color w:val="000000"/>
          <w:sz w:val="28"/>
        </w:rPr>
        <w:t>
      i) для совершения или содействия совершению серьезного нарушения международного гуманитарного права;</w:t>
      </w:r>
    </w:p>
    <w:bookmarkEnd w:id="71"/>
    <w:bookmarkStart w:name="z78" w:id="72"/>
    <w:p>
      <w:pPr>
        <w:spacing w:after="0"/>
        <w:ind w:left="0"/>
        <w:jc w:val="both"/>
      </w:pPr>
      <w:r>
        <w:rPr>
          <w:rFonts w:ascii="Times New Roman"/>
          <w:b w:val="false"/>
          <w:i w:val="false"/>
          <w:color w:val="000000"/>
          <w:sz w:val="28"/>
        </w:rPr>
        <w:t>
      ii) для совершения или содействия совершению серьезного нарушения международного права прав человека;</w:t>
      </w:r>
    </w:p>
    <w:bookmarkEnd w:id="72"/>
    <w:bookmarkStart w:name="z79" w:id="73"/>
    <w:p>
      <w:pPr>
        <w:spacing w:after="0"/>
        <w:ind w:left="0"/>
        <w:jc w:val="both"/>
      </w:pPr>
      <w:r>
        <w:rPr>
          <w:rFonts w:ascii="Times New Roman"/>
          <w:b w:val="false"/>
          <w:i w:val="false"/>
          <w:color w:val="000000"/>
          <w:sz w:val="28"/>
        </w:rPr>
        <w:t>
      iii) для совершения или содействия совершению деяния, являющегося преступлением согласно международным конвенциям или протоколам по вопросу о терроризме, участником которых является это государство-экспортер; или</w:t>
      </w:r>
    </w:p>
    <w:bookmarkEnd w:id="73"/>
    <w:bookmarkStart w:name="z80" w:id="74"/>
    <w:p>
      <w:pPr>
        <w:spacing w:after="0"/>
        <w:ind w:left="0"/>
        <w:jc w:val="both"/>
      </w:pPr>
      <w:r>
        <w:rPr>
          <w:rFonts w:ascii="Times New Roman"/>
          <w:b w:val="false"/>
          <w:i w:val="false"/>
          <w:color w:val="000000"/>
          <w:sz w:val="28"/>
        </w:rPr>
        <w:t>
      iv) для совершения или содействия совершению деяния, являющегося преступлением согласно международным конвенциям или протоколам по вопросу о транснациональной организованной преступности, участником которых является это государство-экспортер.</w:t>
      </w:r>
    </w:p>
    <w:bookmarkEnd w:id="74"/>
    <w:bookmarkStart w:name="z81" w:id="75"/>
    <w:p>
      <w:pPr>
        <w:spacing w:after="0"/>
        <w:ind w:left="0"/>
        <w:jc w:val="both"/>
      </w:pPr>
      <w:r>
        <w:rPr>
          <w:rFonts w:ascii="Times New Roman"/>
          <w:b w:val="false"/>
          <w:i w:val="false"/>
          <w:color w:val="000000"/>
          <w:sz w:val="28"/>
        </w:rPr>
        <w:t>
      2. Государство-участник, выступающее в роли экспортера, должно также определять, существуют ли меры, которые можно было бы принять для уменьшения рисков, указанных в подпункте (а) или (b) пункта 1, такие как меры укрепления доверия или программы, совместно разработанные и согласованные государствами-экспортерами и государствами-импортерами.</w:t>
      </w:r>
    </w:p>
    <w:bookmarkEnd w:id="75"/>
    <w:bookmarkStart w:name="z82" w:id="76"/>
    <w:p>
      <w:pPr>
        <w:spacing w:after="0"/>
        <w:ind w:left="0"/>
        <w:jc w:val="both"/>
      </w:pPr>
      <w:r>
        <w:rPr>
          <w:rFonts w:ascii="Times New Roman"/>
          <w:b w:val="false"/>
          <w:i w:val="false"/>
          <w:color w:val="000000"/>
          <w:sz w:val="28"/>
        </w:rPr>
        <w:t>
      3. Если после проведения такой оценки и рассмотрения доступных мер смягчения риска государство-участник, выступающее в роли экспортера, определяет наличие значительного риска возникновения любого из тех негативных последствий, которые указаны в пункте 1, то оно не дает разрешения на осуществление экспортной операции.</w:t>
      </w:r>
    </w:p>
    <w:bookmarkEnd w:id="76"/>
    <w:bookmarkStart w:name="z83" w:id="77"/>
    <w:p>
      <w:pPr>
        <w:spacing w:after="0"/>
        <w:ind w:left="0"/>
        <w:jc w:val="both"/>
      </w:pPr>
      <w:r>
        <w:rPr>
          <w:rFonts w:ascii="Times New Roman"/>
          <w:b w:val="false"/>
          <w:i w:val="false"/>
          <w:color w:val="000000"/>
          <w:sz w:val="28"/>
        </w:rPr>
        <w:t xml:space="preserve">
      4. При проведении этой оценки каждое государство-участник, выступающее в роли экспортера, учитывает риск того, что обычные вооружения, охватываемые </w:t>
      </w:r>
      <w:r>
        <w:rPr>
          <w:rFonts w:ascii="Times New Roman"/>
          <w:b w:val="false"/>
          <w:i w:val="false"/>
          <w:color w:val="000000"/>
          <w:sz w:val="28"/>
        </w:rPr>
        <w:t>статьей 2(1)</w:t>
      </w:r>
      <w:r>
        <w:rPr>
          <w:rFonts w:ascii="Times New Roman"/>
          <w:b w:val="false"/>
          <w:i w:val="false"/>
          <w:color w:val="000000"/>
          <w:sz w:val="28"/>
        </w:rPr>
        <w:t xml:space="preserve">, или средства, охватываемые </w:t>
      </w:r>
      <w:r>
        <w:rPr>
          <w:rFonts w:ascii="Times New Roman"/>
          <w:b w:val="false"/>
          <w:i w:val="false"/>
          <w:color w:val="000000"/>
          <w:sz w:val="28"/>
        </w:rPr>
        <w:t>статьей 3</w:t>
      </w:r>
      <w:r>
        <w:rPr>
          <w:rFonts w:ascii="Times New Roman"/>
          <w:b w:val="false"/>
          <w:i w:val="false"/>
          <w:color w:val="000000"/>
          <w:sz w:val="28"/>
        </w:rPr>
        <w:t xml:space="preserve"> или </w:t>
      </w:r>
      <w:r>
        <w:rPr>
          <w:rFonts w:ascii="Times New Roman"/>
          <w:b w:val="false"/>
          <w:i w:val="false"/>
          <w:color w:val="000000"/>
          <w:sz w:val="28"/>
        </w:rPr>
        <w:t>статьей 4</w:t>
      </w:r>
      <w:r>
        <w:rPr>
          <w:rFonts w:ascii="Times New Roman"/>
          <w:b w:val="false"/>
          <w:i w:val="false"/>
          <w:color w:val="000000"/>
          <w:sz w:val="28"/>
        </w:rPr>
        <w:t>, могут быть использованы для совершения или содействия совершению серьезных актов гендерного насилия или серьезных актов насилия в отношении женщин и детей.</w:t>
      </w:r>
    </w:p>
    <w:bookmarkEnd w:id="77"/>
    <w:bookmarkStart w:name="z84" w:id="78"/>
    <w:p>
      <w:pPr>
        <w:spacing w:after="0"/>
        <w:ind w:left="0"/>
        <w:jc w:val="both"/>
      </w:pPr>
      <w:r>
        <w:rPr>
          <w:rFonts w:ascii="Times New Roman"/>
          <w:b w:val="false"/>
          <w:i w:val="false"/>
          <w:color w:val="000000"/>
          <w:sz w:val="28"/>
        </w:rPr>
        <w:t xml:space="preserve">
      5. Каждое государство-участник, выступающее в роли экспортера, принимает меры к обеспечению того, чтобы все разрешения на экспорт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xml:space="preserve">, или средств, охватываемых </w:t>
      </w:r>
      <w:r>
        <w:rPr>
          <w:rFonts w:ascii="Times New Roman"/>
          <w:b w:val="false"/>
          <w:i w:val="false"/>
          <w:color w:val="000000"/>
          <w:sz w:val="28"/>
        </w:rPr>
        <w:t>статьей 3</w:t>
      </w:r>
      <w:r>
        <w:rPr>
          <w:rFonts w:ascii="Times New Roman"/>
          <w:b w:val="false"/>
          <w:i w:val="false"/>
          <w:color w:val="000000"/>
          <w:sz w:val="28"/>
        </w:rPr>
        <w:t xml:space="preserve"> или </w:t>
      </w:r>
      <w:r>
        <w:rPr>
          <w:rFonts w:ascii="Times New Roman"/>
          <w:b w:val="false"/>
          <w:i w:val="false"/>
          <w:color w:val="000000"/>
          <w:sz w:val="28"/>
        </w:rPr>
        <w:t>статьей 4</w:t>
      </w:r>
      <w:r>
        <w:rPr>
          <w:rFonts w:ascii="Times New Roman"/>
          <w:b w:val="false"/>
          <w:i w:val="false"/>
          <w:color w:val="000000"/>
          <w:sz w:val="28"/>
        </w:rPr>
        <w:t>, были подробно изложены и выданы до осуществления экспортной операции.</w:t>
      </w:r>
    </w:p>
    <w:bookmarkEnd w:id="78"/>
    <w:bookmarkStart w:name="z85" w:id="79"/>
    <w:p>
      <w:pPr>
        <w:spacing w:after="0"/>
        <w:ind w:left="0"/>
        <w:jc w:val="both"/>
      </w:pPr>
      <w:r>
        <w:rPr>
          <w:rFonts w:ascii="Times New Roman"/>
          <w:b w:val="false"/>
          <w:i w:val="false"/>
          <w:color w:val="000000"/>
          <w:sz w:val="28"/>
        </w:rPr>
        <w:t>
      6. Каждое государство-участник, выступающее в роли экспортера, предоставляет соответствующую информацию о конкретном разрешении государству-участнику, выступающему в роли импортера, и государствам-участникам, являющимся государствами транзита или перевалки, по их просьбе, руководствуясь при этом своими национальными законами, практикой или политикой.</w:t>
      </w:r>
    </w:p>
    <w:bookmarkEnd w:id="79"/>
    <w:bookmarkStart w:name="z86" w:id="80"/>
    <w:p>
      <w:pPr>
        <w:spacing w:after="0"/>
        <w:ind w:left="0"/>
        <w:jc w:val="both"/>
      </w:pPr>
      <w:r>
        <w:rPr>
          <w:rFonts w:ascii="Times New Roman"/>
          <w:b w:val="false"/>
          <w:i w:val="false"/>
          <w:color w:val="000000"/>
          <w:sz w:val="28"/>
        </w:rPr>
        <w:t>
      7. Если после выдачи разрешения государство-участник, выступающее в роли экспортера, получает новую соответствующую информацию, то ему рекомендуется провести переоценку разрешения после консультаций, где это уместно, с государством-импортером.</w:t>
      </w:r>
    </w:p>
    <w:bookmarkEnd w:id="80"/>
    <w:bookmarkStart w:name="z87" w:id="81"/>
    <w:p>
      <w:pPr>
        <w:spacing w:after="0"/>
        <w:ind w:left="0"/>
        <w:jc w:val="left"/>
      </w:pPr>
      <w:r>
        <w:rPr>
          <w:rFonts w:ascii="Times New Roman"/>
          <w:b/>
          <w:i w:val="false"/>
          <w:color w:val="000000"/>
        </w:rPr>
        <w:t xml:space="preserve"> Статья 8</w:t>
      </w:r>
      <w:r>
        <w:br/>
      </w:r>
      <w:r>
        <w:rPr>
          <w:rFonts w:ascii="Times New Roman"/>
          <w:b/>
          <w:i w:val="false"/>
          <w:color w:val="000000"/>
        </w:rPr>
        <w:t>Импорт</w:t>
      </w:r>
    </w:p>
    <w:bookmarkEnd w:id="81"/>
    <w:bookmarkStart w:name="z88" w:id="82"/>
    <w:p>
      <w:pPr>
        <w:spacing w:after="0"/>
        <w:ind w:left="0"/>
        <w:jc w:val="both"/>
      </w:pPr>
      <w:r>
        <w:rPr>
          <w:rFonts w:ascii="Times New Roman"/>
          <w:b w:val="false"/>
          <w:i w:val="false"/>
          <w:color w:val="000000"/>
          <w:sz w:val="28"/>
        </w:rPr>
        <w:t xml:space="preserve">
      1. Каждое государство-участник, выступающее в роли импортера, принимает меры для обеспечения того, чтобы в соответствии с его национальными законами надлежащая и относящаяся к делу информация предоставлялась государству-участнику, выступающему в роли экспортера, по его просьбе, с тем чтобы помочь этому государству-экспортеру провести свою национальную оценку экспорта в соответствии со </w:t>
      </w:r>
      <w:r>
        <w:rPr>
          <w:rFonts w:ascii="Times New Roman"/>
          <w:b w:val="false"/>
          <w:i w:val="false"/>
          <w:color w:val="000000"/>
          <w:sz w:val="28"/>
        </w:rPr>
        <w:t>статьей 7</w:t>
      </w:r>
      <w:r>
        <w:rPr>
          <w:rFonts w:ascii="Times New Roman"/>
          <w:b w:val="false"/>
          <w:i w:val="false"/>
          <w:color w:val="000000"/>
          <w:sz w:val="28"/>
        </w:rPr>
        <w:t>. Это может включать в себя документацию, касающуюся конечного использования и конечного пользователя.</w:t>
      </w:r>
    </w:p>
    <w:bookmarkEnd w:id="82"/>
    <w:bookmarkStart w:name="z89" w:id="83"/>
    <w:p>
      <w:pPr>
        <w:spacing w:after="0"/>
        <w:ind w:left="0"/>
        <w:jc w:val="both"/>
      </w:pPr>
      <w:r>
        <w:rPr>
          <w:rFonts w:ascii="Times New Roman"/>
          <w:b w:val="false"/>
          <w:i w:val="false"/>
          <w:color w:val="000000"/>
          <w:sz w:val="28"/>
        </w:rPr>
        <w:t xml:space="preserve">
      2. Каждое государство-участник, выступающее в роли импортера, принимает меры, которые позволят ему регулировать, где это необходимо и в рамках его юрисдикции, импорт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Такие меры могут включать в себя использование систем, касающихся импорта.</w:t>
      </w:r>
    </w:p>
    <w:bookmarkEnd w:id="83"/>
    <w:bookmarkStart w:name="z90" w:id="84"/>
    <w:p>
      <w:pPr>
        <w:spacing w:after="0"/>
        <w:ind w:left="0"/>
        <w:jc w:val="both"/>
      </w:pPr>
      <w:r>
        <w:rPr>
          <w:rFonts w:ascii="Times New Roman"/>
          <w:b w:val="false"/>
          <w:i w:val="false"/>
          <w:color w:val="000000"/>
          <w:sz w:val="28"/>
        </w:rPr>
        <w:t>
      3. Каждое государство-участник, выступающее в роли импортера, может запрашивать у государства-участника, выступающего в роли экспортера, информацию о любых разрешениях на экспорт, находящихся на стадии рассмотрения, или выданных разрешениях, если это государство-участник, выступающее в роли импортера, является страной конечного назначения.</w:t>
      </w:r>
    </w:p>
    <w:bookmarkEnd w:id="84"/>
    <w:bookmarkStart w:name="z91" w:id="85"/>
    <w:p>
      <w:pPr>
        <w:spacing w:after="0"/>
        <w:ind w:left="0"/>
        <w:jc w:val="left"/>
      </w:pPr>
      <w:r>
        <w:rPr>
          <w:rFonts w:ascii="Times New Roman"/>
          <w:b/>
          <w:i w:val="false"/>
          <w:color w:val="000000"/>
        </w:rPr>
        <w:t xml:space="preserve"> Статья 9</w:t>
      </w:r>
      <w:r>
        <w:br/>
      </w:r>
      <w:r>
        <w:rPr>
          <w:rFonts w:ascii="Times New Roman"/>
          <w:b/>
          <w:i w:val="false"/>
          <w:color w:val="000000"/>
        </w:rPr>
        <w:t>Транзит или перевалка</w:t>
      </w:r>
    </w:p>
    <w:bookmarkEnd w:id="85"/>
    <w:bookmarkStart w:name="z92" w:id="86"/>
    <w:p>
      <w:pPr>
        <w:spacing w:after="0"/>
        <w:ind w:left="0"/>
        <w:jc w:val="both"/>
      </w:pPr>
      <w:r>
        <w:rPr>
          <w:rFonts w:ascii="Times New Roman"/>
          <w:b w:val="false"/>
          <w:i w:val="false"/>
          <w:color w:val="000000"/>
          <w:sz w:val="28"/>
        </w:rPr>
        <w:t xml:space="preserve">
      Каждое государство-участник принимает надлежащие меры для регулирования, где это необходимо и возможно и в рамках его юрисдикции, транзита или перевалки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на своей территории, руководствуясь соответствующим международным правом.</w:t>
      </w:r>
    </w:p>
    <w:bookmarkEnd w:id="86"/>
    <w:bookmarkStart w:name="z93" w:id="87"/>
    <w:p>
      <w:pPr>
        <w:spacing w:after="0"/>
        <w:ind w:left="0"/>
        <w:jc w:val="left"/>
      </w:pPr>
      <w:r>
        <w:rPr>
          <w:rFonts w:ascii="Times New Roman"/>
          <w:b/>
          <w:i w:val="false"/>
          <w:color w:val="000000"/>
        </w:rPr>
        <w:t xml:space="preserve"> Статья 10</w:t>
      </w:r>
      <w:r>
        <w:br/>
      </w:r>
      <w:r>
        <w:rPr>
          <w:rFonts w:ascii="Times New Roman"/>
          <w:b/>
          <w:i w:val="false"/>
          <w:color w:val="000000"/>
        </w:rPr>
        <w:t>Брокерская деятельность</w:t>
      </w:r>
    </w:p>
    <w:bookmarkEnd w:id="87"/>
    <w:bookmarkStart w:name="z94" w:id="88"/>
    <w:p>
      <w:pPr>
        <w:spacing w:after="0"/>
        <w:ind w:left="0"/>
        <w:jc w:val="both"/>
      </w:pPr>
      <w:r>
        <w:rPr>
          <w:rFonts w:ascii="Times New Roman"/>
          <w:b w:val="false"/>
          <w:i w:val="false"/>
          <w:color w:val="000000"/>
          <w:sz w:val="28"/>
        </w:rPr>
        <w:t xml:space="preserve">
      Каждое государство-участник, руководствуясь своими национальными законами, принимает меры для регулирования брокерской деятельности, осуществляемой под его юрисдикцией в отношении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Такие меры могут предусматривать требование о том, чтобы брокеры, прежде чем заниматься брокерскими операциями, зарегистрировались или получили письменное разрешение.</w:t>
      </w:r>
    </w:p>
    <w:bookmarkEnd w:id="88"/>
    <w:bookmarkStart w:name="z95" w:id="89"/>
    <w:p>
      <w:pPr>
        <w:spacing w:after="0"/>
        <w:ind w:left="0"/>
        <w:jc w:val="left"/>
      </w:pPr>
      <w:r>
        <w:rPr>
          <w:rFonts w:ascii="Times New Roman"/>
          <w:b/>
          <w:i w:val="false"/>
          <w:color w:val="000000"/>
        </w:rPr>
        <w:t xml:space="preserve"> Статья 11</w:t>
      </w:r>
      <w:r>
        <w:br/>
      </w:r>
      <w:r>
        <w:rPr>
          <w:rFonts w:ascii="Times New Roman"/>
          <w:b/>
          <w:i w:val="false"/>
          <w:color w:val="000000"/>
        </w:rPr>
        <w:t>Перенаправление</w:t>
      </w:r>
    </w:p>
    <w:bookmarkEnd w:id="89"/>
    <w:bookmarkStart w:name="z96" w:id="90"/>
    <w:p>
      <w:pPr>
        <w:spacing w:after="0"/>
        <w:ind w:left="0"/>
        <w:jc w:val="both"/>
      </w:pPr>
      <w:r>
        <w:rPr>
          <w:rFonts w:ascii="Times New Roman"/>
          <w:b w:val="false"/>
          <w:i w:val="false"/>
          <w:color w:val="000000"/>
          <w:sz w:val="28"/>
        </w:rPr>
        <w:t xml:space="preserve">
      1. Каждое государство-участник, вовлеченное в передачу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принимает меры для предотвращения их перенаправления.</w:t>
      </w:r>
    </w:p>
    <w:bookmarkEnd w:id="90"/>
    <w:bookmarkStart w:name="z97" w:id="91"/>
    <w:p>
      <w:pPr>
        <w:spacing w:after="0"/>
        <w:ind w:left="0"/>
        <w:jc w:val="both"/>
      </w:pPr>
      <w:r>
        <w:rPr>
          <w:rFonts w:ascii="Times New Roman"/>
          <w:b w:val="false"/>
          <w:i w:val="false"/>
          <w:color w:val="000000"/>
          <w:sz w:val="28"/>
        </w:rPr>
        <w:t xml:space="preserve">
      2. Государство-участник, выступающее в роли экспортера, стремится предотвращать перенаправление передачи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xml:space="preserve">, посредством своей национальной системы контроля, созданной в соответствии со </w:t>
      </w:r>
      <w:r>
        <w:rPr>
          <w:rFonts w:ascii="Times New Roman"/>
          <w:b w:val="false"/>
          <w:i w:val="false"/>
          <w:color w:val="000000"/>
          <w:sz w:val="28"/>
        </w:rPr>
        <w:t>статьей 5(2)</w:t>
      </w:r>
      <w:r>
        <w:rPr>
          <w:rFonts w:ascii="Times New Roman"/>
          <w:b w:val="false"/>
          <w:i w:val="false"/>
          <w:color w:val="000000"/>
          <w:sz w:val="28"/>
        </w:rPr>
        <w:t>, путем оценки опасности перенаправления экспорта и рассмотрения возможности принятия мер по уменьшению такой опасности, например мер укрепления доверия или программ, совместно разработанных и согласованных государствами-экспортерами и государствами-импортерами. Другие меры по предотвращению могут включать, где это уместно: проверку сторон, участвующих в экспорте; требование представить дополнительную документацию, сертификаты, заверения; отказ в выдаче разрешения на экспорт; или другие соответствующие меры.</w:t>
      </w:r>
    </w:p>
    <w:bookmarkEnd w:id="91"/>
    <w:bookmarkStart w:name="z98" w:id="92"/>
    <w:p>
      <w:pPr>
        <w:spacing w:after="0"/>
        <w:ind w:left="0"/>
        <w:jc w:val="both"/>
      </w:pPr>
      <w:r>
        <w:rPr>
          <w:rFonts w:ascii="Times New Roman"/>
          <w:b w:val="false"/>
          <w:i w:val="false"/>
          <w:color w:val="000000"/>
          <w:sz w:val="28"/>
        </w:rPr>
        <w:t xml:space="preserve">
      3. Государства-участники, осуществляющие импорт, транзит, перевалку и экспорт, сотрудничают и обмениваются информацией, руководствуясь их национальными законами, где это уместно и возможно, в целях уменьшения опасности перенаправления передачи обычных вооружений, охватываемых </w:t>
      </w:r>
      <w:r>
        <w:rPr>
          <w:rFonts w:ascii="Times New Roman"/>
          <w:b w:val="false"/>
          <w:i w:val="false"/>
          <w:color w:val="000000"/>
          <w:sz w:val="28"/>
        </w:rPr>
        <w:t>статьей 2 (1)</w:t>
      </w:r>
      <w:r>
        <w:rPr>
          <w:rFonts w:ascii="Times New Roman"/>
          <w:b w:val="false"/>
          <w:i w:val="false"/>
          <w:color w:val="000000"/>
          <w:sz w:val="28"/>
        </w:rPr>
        <w:t>.</w:t>
      </w:r>
    </w:p>
    <w:bookmarkEnd w:id="92"/>
    <w:bookmarkStart w:name="z99" w:id="93"/>
    <w:p>
      <w:pPr>
        <w:spacing w:after="0"/>
        <w:ind w:left="0"/>
        <w:jc w:val="both"/>
      </w:pPr>
      <w:r>
        <w:rPr>
          <w:rFonts w:ascii="Times New Roman"/>
          <w:b w:val="false"/>
          <w:i w:val="false"/>
          <w:color w:val="000000"/>
          <w:sz w:val="28"/>
        </w:rPr>
        <w:t xml:space="preserve">
      4. В случае выявления государством-участником перенаправления передаваемых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xml:space="preserve">, государство-участник принимает соответствующие меры, руководствуясь его национальными законами и в соответствии с международным правом, в целях решения проблемы, касающейся такого перенаправления. Такие меры могут включать оповещение потенциально затронутых государств-участников, досмотр перенаправленных поставок таких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и принятие последующих мер с помощью расследований и правоприменения.</w:t>
      </w:r>
    </w:p>
    <w:bookmarkEnd w:id="93"/>
    <w:bookmarkStart w:name="z100" w:id="94"/>
    <w:p>
      <w:pPr>
        <w:spacing w:after="0"/>
        <w:ind w:left="0"/>
        <w:jc w:val="both"/>
      </w:pPr>
      <w:r>
        <w:rPr>
          <w:rFonts w:ascii="Times New Roman"/>
          <w:b w:val="false"/>
          <w:i w:val="false"/>
          <w:color w:val="000000"/>
          <w:sz w:val="28"/>
        </w:rPr>
        <w:t xml:space="preserve">
      5. В целях более полного понимания и предотвращения перенаправления передаваемых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государствам-участникам рекомендуется обмениваться друг с другом соответствующей информацией об эффективных мерах по решению проблемы, касающейся такого перенаправления. Такая информация может включать информацию о незаконной деятельности, включая коррупцию, международные маршруты провоза, незаконных брокеров, источники незаконной поставки, методы сокрытия, общие точки отправки или места назначения, используемые организованными группами, участвующими в перенаправлении.</w:t>
      </w:r>
    </w:p>
    <w:bookmarkEnd w:id="94"/>
    <w:bookmarkStart w:name="z101" w:id="95"/>
    <w:p>
      <w:pPr>
        <w:spacing w:after="0"/>
        <w:ind w:left="0"/>
        <w:jc w:val="both"/>
      </w:pPr>
      <w:r>
        <w:rPr>
          <w:rFonts w:ascii="Times New Roman"/>
          <w:b w:val="false"/>
          <w:i w:val="false"/>
          <w:color w:val="000000"/>
          <w:sz w:val="28"/>
        </w:rPr>
        <w:t xml:space="preserve">
      6. Государствам-участникам рекомендуется уведомлять через Секретариат другие государства-участники о мерах, принятых в целях решения проблемы перенаправления передаваемых обычных вооружений, охватываемых </w:t>
      </w:r>
      <w:r>
        <w:rPr>
          <w:rFonts w:ascii="Times New Roman"/>
          <w:b w:val="false"/>
          <w:i w:val="false"/>
          <w:color w:val="000000"/>
          <w:sz w:val="28"/>
        </w:rPr>
        <w:t>статьей 2 (1)</w:t>
      </w:r>
      <w:r>
        <w:rPr>
          <w:rFonts w:ascii="Times New Roman"/>
          <w:b w:val="false"/>
          <w:i w:val="false"/>
          <w:color w:val="000000"/>
          <w:sz w:val="28"/>
        </w:rPr>
        <w:t>.</w:t>
      </w:r>
    </w:p>
    <w:bookmarkEnd w:id="95"/>
    <w:bookmarkStart w:name="z102" w:id="96"/>
    <w:p>
      <w:pPr>
        <w:spacing w:after="0"/>
        <w:ind w:left="0"/>
        <w:jc w:val="left"/>
      </w:pPr>
      <w:r>
        <w:rPr>
          <w:rFonts w:ascii="Times New Roman"/>
          <w:b/>
          <w:i w:val="false"/>
          <w:color w:val="000000"/>
        </w:rPr>
        <w:t xml:space="preserve"> Статья 12</w:t>
      </w:r>
      <w:r>
        <w:br/>
      </w:r>
      <w:r>
        <w:rPr>
          <w:rFonts w:ascii="Times New Roman"/>
          <w:b/>
          <w:i w:val="false"/>
          <w:color w:val="000000"/>
        </w:rPr>
        <w:t>Ведение учета</w:t>
      </w:r>
    </w:p>
    <w:bookmarkEnd w:id="96"/>
    <w:bookmarkStart w:name="z103" w:id="97"/>
    <w:p>
      <w:pPr>
        <w:spacing w:after="0"/>
        <w:ind w:left="0"/>
        <w:jc w:val="both"/>
      </w:pPr>
      <w:r>
        <w:rPr>
          <w:rFonts w:ascii="Times New Roman"/>
          <w:b w:val="false"/>
          <w:i w:val="false"/>
          <w:color w:val="000000"/>
          <w:sz w:val="28"/>
        </w:rPr>
        <w:t xml:space="preserve">
      1. Каждое государство-участник, руководствуясь своими национальными законами и нормативными положениями, ведет национальный учет выдачи разрешений на осуществление экспорта или фактических операций по экспорту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w:t>
      </w:r>
    </w:p>
    <w:bookmarkEnd w:id="97"/>
    <w:bookmarkStart w:name="z104" w:id="98"/>
    <w:p>
      <w:pPr>
        <w:spacing w:after="0"/>
        <w:ind w:left="0"/>
        <w:jc w:val="both"/>
      </w:pPr>
      <w:r>
        <w:rPr>
          <w:rFonts w:ascii="Times New Roman"/>
          <w:b w:val="false"/>
          <w:i w:val="false"/>
          <w:color w:val="000000"/>
          <w:sz w:val="28"/>
        </w:rPr>
        <w:t xml:space="preserve">
      2. Каждому государству-участнику рекомендуется вести учет охватываемых </w:t>
      </w:r>
      <w:r>
        <w:rPr>
          <w:rFonts w:ascii="Times New Roman"/>
          <w:b w:val="false"/>
          <w:i w:val="false"/>
          <w:color w:val="000000"/>
          <w:sz w:val="28"/>
        </w:rPr>
        <w:t>статьей 2(1)</w:t>
      </w:r>
      <w:r>
        <w:rPr>
          <w:rFonts w:ascii="Times New Roman"/>
          <w:b w:val="false"/>
          <w:i w:val="false"/>
          <w:color w:val="000000"/>
          <w:sz w:val="28"/>
        </w:rPr>
        <w:t xml:space="preserve"> обычных вооружений, которые передаются на его территорию, являющуюся в этом случае конечным местом назначения, или которые разрешено провезти транзитом или перегрузить на территории, находящейся под его юрисдикцией.</w:t>
      </w:r>
    </w:p>
    <w:bookmarkEnd w:id="98"/>
    <w:bookmarkStart w:name="z105" w:id="99"/>
    <w:p>
      <w:pPr>
        <w:spacing w:after="0"/>
        <w:ind w:left="0"/>
        <w:jc w:val="both"/>
      </w:pPr>
      <w:r>
        <w:rPr>
          <w:rFonts w:ascii="Times New Roman"/>
          <w:b w:val="false"/>
          <w:i w:val="false"/>
          <w:color w:val="000000"/>
          <w:sz w:val="28"/>
        </w:rPr>
        <w:t xml:space="preserve">
      3. Каждому государству-участнику рекомендуется, сообразно обстоятельствам, включать в эти учетные документы сведения о количестве, стоимости, модели/типе, разрешениях на международную передачу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фактических поставках обычных вооружений и подробную информацию о государстве-экспортере (государствах-экспортерах), государстве-импортере (государствах-импортерах), государстве (государствах) транзита и перевалки и конечных пользователях, где это уместно.</w:t>
      </w:r>
    </w:p>
    <w:bookmarkEnd w:id="99"/>
    <w:bookmarkStart w:name="z106" w:id="100"/>
    <w:p>
      <w:pPr>
        <w:spacing w:after="0"/>
        <w:ind w:left="0"/>
        <w:jc w:val="both"/>
      </w:pPr>
      <w:r>
        <w:rPr>
          <w:rFonts w:ascii="Times New Roman"/>
          <w:b w:val="false"/>
          <w:i w:val="false"/>
          <w:color w:val="000000"/>
          <w:sz w:val="28"/>
        </w:rPr>
        <w:t>
      4. Учетные документы хранятся не менее десяти лет.</w:t>
      </w:r>
    </w:p>
    <w:bookmarkEnd w:id="100"/>
    <w:bookmarkStart w:name="z107" w:id="101"/>
    <w:p>
      <w:pPr>
        <w:spacing w:after="0"/>
        <w:ind w:left="0"/>
        <w:jc w:val="left"/>
      </w:pPr>
      <w:r>
        <w:rPr>
          <w:rFonts w:ascii="Times New Roman"/>
          <w:b/>
          <w:i w:val="false"/>
          <w:color w:val="000000"/>
        </w:rPr>
        <w:t xml:space="preserve"> Статья 13</w:t>
      </w:r>
      <w:r>
        <w:br/>
      </w:r>
      <w:r>
        <w:rPr>
          <w:rFonts w:ascii="Times New Roman"/>
          <w:b/>
          <w:i w:val="false"/>
          <w:color w:val="000000"/>
        </w:rPr>
        <w:t>Представление отчетности</w:t>
      </w:r>
    </w:p>
    <w:bookmarkEnd w:id="101"/>
    <w:bookmarkStart w:name="z108" w:id="102"/>
    <w:p>
      <w:pPr>
        <w:spacing w:after="0"/>
        <w:ind w:left="0"/>
        <w:jc w:val="both"/>
      </w:pPr>
      <w:r>
        <w:rPr>
          <w:rFonts w:ascii="Times New Roman"/>
          <w:b w:val="false"/>
          <w:i w:val="false"/>
          <w:color w:val="000000"/>
          <w:sz w:val="28"/>
        </w:rPr>
        <w:t xml:space="preserve">
      1. Каждое государство-участник в течение первого года с момента вступления настоящего Договора в силу для этого государства-участника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представляет Секретариату первоначальный доклад о мерах, принятых в целях осуществления настоящего Договора, в том числе о национальных законах, национальных контрольных списках и других нормативных положениях и административных мерах. Каждое государство-участник представляет Секретариату, когда это уместно, информацию о любых новых мерах, принятых в целях осуществления настоящего Договора. Секретариат обеспечивает государствам-участникам доступ к этим докладам и распространяет их среди государств-участников.</w:t>
      </w:r>
    </w:p>
    <w:bookmarkEnd w:id="102"/>
    <w:bookmarkStart w:name="z109" w:id="103"/>
    <w:p>
      <w:pPr>
        <w:spacing w:after="0"/>
        <w:ind w:left="0"/>
        <w:jc w:val="both"/>
      </w:pPr>
      <w:r>
        <w:rPr>
          <w:rFonts w:ascii="Times New Roman"/>
          <w:b w:val="false"/>
          <w:i w:val="false"/>
          <w:color w:val="000000"/>
          <w:sz w:val="28"/>
        </w:rPr>
        <w:t xml:space="preserve">
      2. Государствам-участникам рекомендуется представлять через Секретариат другим государствам-участникам информацию о принятых мерах, которые оказались эффективными в решении проблемы, касающейся перенаправления передаваемых обычных вооружений, охватываемых </w:t>
      </w:r>
      <w:r>
        <w:rPr>
          <w:rFonts w:ascii="Times New Roman"/>
          <w:b w:val="false"/>
          <w:i w:val="false"/>
          <w:color w:val="000000"/>
          <w:sz w:val="28"/>
        </w:rPr>
        <w:t>статьей 2 (1)</w:t>
      </w:r>
      <w:r>
        <w:rPr>
          <w:rFonts w:ascii="Times New Roman"/>
          <w:b w:val="false"/>
          <w:i w:val="false"/>
          <w:color w:val="000000"/>
          <w:sz w:val="28"/>
        </w:rPr>
        <w:t>.</w:t>
      </w:r>
    </w:p>
    <w:bookmarkEnd w:id="103"/>
    <w:bookmarkStart w:name="z110" w:id="104"/>
    <w:p>
      <w:pPr>
        <w:spacing w:after="0"/>
        <w:ind w:left="0"/>
        <w:jc w:val="both"/>
      </w:pPr>
      <w:r>
        <w:rPr>
          <w:rFonts w:ascii="Times New Roman"/>
          <w:b w:val="false"/>
          <w:i w:val="false"/>
          <w:color w:val="000000"/>
          <w:sz w:val="28"/>
        </w:rPr>
        <w:t xml:space="preserve">
      3. Каждое государство-участник ежегодно к 31 мая представляет Секретариату доклад за предыдущий календарный год, содержащий информацию о разрешенном или фактическом экспорте и импорте обычных вооружений, охватываемых </w:t>
      </w:r>
      <w:r>
        <w:rPr>
          <w:rFonts w:ascii="Times New Roman"/>
          <w:b w:val="false"/>
          <w:i w:val="false"/>
          <w:color w:val="000000"/>
          <w:sz w:val="28"/>
        </w:rPr>
        <w:t>статьей 2 (1)</w:t>
      </w:r>
      <w:r>
        <w:rPr>
          <w:rFonts w:ascii="Times New Roman"/>
          <w:b w:val="false"/>
          <w:i w:val="false"/>
          <w:color w:val="000000"/>
          <w:sz w:val="28"/>
        </w:rPr>
        <w:t>. Секретариат обеспечивает государствам-участникам доступ к этим докладам и распространяет их среди государств-участников. Доклад, представляемый Секретариату, может содержать ту же информацию, которая была представлена государством-участником в соответствующих рамках Организации Объединенных Наций, в том числе для Регистра обычных вооружений Организации Объединенных Наций. В такие доклады может не включаться информация, носящая конфиденциальный характер по коммерческим соображениям или относящаяся к сфере национальной безопасности.</w:t>
      </w:r>
    </w:p>
    <w:bookmarkEnd w:id="104"/>
    <w:bookmarkStart w:name="z111" w:id="105"/>
    <w:p>
      <w:pPr>
        <w:spacing w:after="0"/>
        <w:ind w:left="0"/>
        <w:jc w:val="left"/>
      </w:pPr>
      <w:r>
        <w:rPr>
          <w:rFonts w:ascii="Times New Roman"/>
          <w:b/>
          <w:i w:val="false"/>
          <w:color w:val="000000"/>
        </w:rPr>
        <w:t xml:space="preserve"> Статья 14</w:t>
      </w:r>
      <w:r>
        <w:br/>
      </w:r>
      <w:r>
        <w:rPr>
          <w:rFonts w:ascii="Times New Roman"/>
          <w:b/>
          <w:i w:val="false"/>
          <w:color w:val="000000"/>
        </w:rPr>
        <w:t>Обеспечение соблюдения</w:t>
      </w:r>
    </w:p>
    <w:bookmarkEnd w:id="105"/>
    <w:bookmarkStart w:name="z112" w:id="106"/>
    <w:p>
      <w:pPr>
        <w:spacing w:after="0"/>
        <w:ind w:left="0"/>
        <w:jc w:val="both"/>
      </w:pPr>
      <w:r>
        <w:rPr>
          <w:rFonts w:ascii="Times New Roman"/>
          <w:b w:val="false"/>
          <w:i w:val="false"/>
          <w:color w:val="000000"/>
          <w:sz w:val="28"/>
        </w:rPr>
        <w:t>
      Каждое государство-участник принимает надлежащие меры для обеспечения соблюдения национальных законов и нормативных положений, необходимых для осуществления положений настоящего Договора.</w:t>
      </w:r>
    </w:p>
    <w:bookmarkEnd w:id="106"/>
    <w:bookmarkStart w:name="z113" w:id="107"/>
    <w:p>
      <w:pPr>
        <w:spacing w:after="0"/>
        <w:ind w:left="0"/>
        <w:jc w:val="left"/>
      </w:pPr>
      <w:r>
        <w:rPr>
          <w:rFonts w:ascii="Times New Roman"/>
          <w:b/>
          <w:i w:val="false"/>
          <w:color w:val="000000"/>
        </w:rPr>
        <w:t xml:space="preserve"> Статья 15</w:t>
      </w:r>
      <w:r>
        <w:br/>
      </w:r>
      <w:r>
        <w:rPr>
          <w:rFonts w:ascii="Times New Roman"/>
          <w:b/>
          <w:i w:val="false"/>
          <w:color w:val="000000"/>
        </w:rPr>
        <w:t>Международное сотрудничество</w:t>
      </w:r>
    </w:p>
    <w:bookmarkEnd w:id="107"/>
    <w:bookmarkStart w:name="z114" w:id="108"/>
    <w:p>
      <w:pPr>
        <w:spacing w:after="0"/>
        <w:ind w:left="0"/>
        <w:jc w:val="both"/>
      </w:pPr>
      <w:r>
        <w:rPr>
          <w:rFonts w:ascii="Times New Roman"/>
          <w:b w:val="false"/>
          <w:i w:val="false"/>
          <w:color w:val="000000"/>
          <w:sz w:val="28"/>
        </w:rPr>
        <w:t>
      1. Государства-участники сотрудничают друг с другом, действуя в соответствии со своими интересами безопасности и национальными законами, в целях эффективного осуществления настоящего Договора.</w:t>
      </w:r>
    </w:p>
    <w:bookmarkEnd w:id="108"/>
    <w:bookmarkStart w:name="z115" w:id="109"/>
    <w:p>
      <w:pPr>
        <w:spacing w:after="0"/>
        <w:ind w:left="0"/>
        <w:jc w:val="both"/>
      </w:pPr>
      <w:r>
        <w:rPr>
          <w:rFonts w:ascii="Times New Roman"/>
          <w:b w:val="false"/>
          <w:i w:val="false"/>
          <w:color w:val="000000"/>
          <w:sz w:val="28"/>
        </w:rPr>
        <w:t>
      2. Государствам-участникам рекомендуется содействовать международному сотрудничеству, в том числе обмену информацией по вопросам, представляющим взаимный интерес в плане осуществления и применения настоящего Договора, в соответствии с их интересами безопасности и национальными законами.</w:t>
      </w:r>
    </w:p>
    <w:bookmarkEnd w:id="109"/>
    <w:bookmarkStart w:name="z116" w:id="110"/>
    <w:p>
      <w:pPr>
        <w:spacing w:after="0"/>
        <w:ind w:left="0"/>
        <w:jc w:val="both"/>
      </w:pPr>
      <w:r>
        <w:rPr>
          <w:rFonts w:ascii="Times New Roman"/>
          <w:b w:val="false"/>
          <w:i w:val="false"/>
          <w:color w:val="000000"/>
          <w:sz w:val="28"/>
        </w:rPr>
        <w:t>
      3. Государствам-участникам рекомендуется проводить консультации по вопросам, представляющим взаимный интерес, и обмениваться информацией, сообразно обстоятельствам, в целях поддержки осуществления настоящего Договора.</w:t>
      </w:r>
    </w:p>
    <w:bookmarkEnd w:id="110"/>
    <w:bookmarkStart w:name="z117" w:id="111"/>
    <w:p>
      <w:pPr>
        <w:spacing w:after="0"/>
        <w:ind w:left="0"/>
        <w:jc w:val="both"/>
      </w:pPr>
      <w:r>
        <w:rPr>
          <w:rFonts w:ascii="Times New Roman"/>
          <w:b w:val="false"/>
          <w:i w:val="false"/>
          <w:color w:val="000000"/>
          <w:sz w:val="28"/>
        </w:rPr>
        <w:t xml:space="preserve">
      4. Государствам-участникам рекомендуется сотрудничать, сообразно их национальным законам, с целью содействовать национальному осуществлению положений настоящего Договора, включая обмен информацией о незаконных видах деятельности и незаконных субъектах, и с целью предотвращать, искоренять и пресекать перенаправление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w:t>
      </w:r>
    </w:p>
    <w:bookmarkEnd w:id="111"/>
    <w:bookmarkStart w:name="z118" w:id="112"/>
    <w:p>
      <w:pPr>
        <w:spacing w:after="0"/>
        <w:ind w:left="0"/>
        <w:jc w:val="both"/>
      </w:pPr>
      <w:r>
        <w:rPr>
          <w:rFonts w:ascii="Times New Roman"/>
          <w:b w:val="false"/>
          <w:i w:val="false"/>
          <w:color w:val="000000"/>
          <w:sz w:val="28"/>
        </w:rPr>
        <w:t>
      5. Государства-участники предоставляют друг другу, по взаимному согласию и в соответствии с их национальными законами, самую широкую помощь в проведении расследований, судебного преследования и судопроизводства в связи с нарушениями национальных мер, принятых в соответствии с настоящим Договором.</w:t>
      </w:r>
    </w:p>
    <w:bookmarkEnd w:id="112"/>
    <w:bookmarkStart w:name="z119" w:id="113"/>
    <w:p>
      <w:pPr>
        <w:spacing w:after="0"/>
        <w:ind w:left="0"/>
        <w:jc w:val="both"/>
      </w:pPr>
      <w:r>
        <w:rPr>
          <w:rFonts w:ascii="Times New Roman"/>
          <w:b w:val="false"/>
          <w:i w:val="false"/>
          <w:color w:val="000000"/>
          <w:sz w:val="28"/>
        </w:rPr>
        <w:t xml:space="preserve">
      6. Государствам-участникам рекомендуется принимать национальные меры и сотрудничать друг с другом в целях недопущения того, чтобы передача обычных вооружений, охватываемых </w:t>
      </w:r>
      <w:r>
        <w:rPr>
          <w:rFonts w:ascii="Times New Roman"/>
          <w:b w:val="false"/>
          <w:i w:val="false"/>
          <w:color w:val="000000"/>
          <w:sz w:val="28"/>
        </w:rPr>
        <w:t>статьей 2(1)</w:t>
      </w:r>
      <w:r>
        <w:rPr>
          <w:rFonts w:ascii="Times New Roman"/>
          <w:b w:val="false"/>
          <w:i w:val="false"/>
          <w:color w:val="000000"/>
          <w:sz w:val="28"/>
        </w:rPr>
        <w:t>, становилась объектом коррупционных действий.</w:t>
      </w:r>
    </w:p>
    <w:bookmarkEnd w:id="113"/>
    <w:bookmarkStart w:name="z120" w:id="114"/>
    <w:p>
      <w:pPr>
        <w:spacing w:after="0"/>
        <w:ind w:left="0"/>
        <w:jc w:val="both"/>
      </w:pPr>
      <w:r>
        <w:rPr>
          <w:rFonts w:ascii="Times New Roman"/>
          <w:b w:val="false"/>
          <w:i w:val="false"/>
          <w:color w:val="000000"/>
          <w:sz w:val="28"/>
        </w:rPr>
        <w:t>
      7. Государствам-участникам рекомендуется обмениваться опытом и информацией в отношении извлеченных уроков, связанных с любым аспектом настоящего Договора.</w:t>
      </w:r>
    </w:p>
    <w:bookmarkEnd w:id="114"/>
    <w:bookmarkStart w:name="z121" w:id="115"/>
    <w:p>
      <w:pPr>
        <w:spacing w:after="0"/>
        <w:ind w:left="0"/>
        <w:jc w:val="left"/>
      </w:pPr>
      <w:r>
        <w:rPr>
          <w:rFonts w:ascii="Times New Roman"/>
          <w:b/>
          <w:i w:val="false"/>
          <w:color w:val="000000"/>
        </w:rPr>
        <w:t xml:space="preserve"> Статья 16</w:t>
      </w:r>
      <w:r>
        <w:br/>
      </w:r>
      <w:r>
        <w:rPr>
          <w:rFonts w:ascii="Times New Roman"/>
          <w:b/>
          <w:i w:val="false"/>
          <w:color w:val="000000"/>
        </w:rPr>
        <w:t>Международная помощь</w:t>
      </w:r>
    </w:p>
    <w:bookmarkEnd w:id="115"/>
    <w:bookmarkStart w:name="z122" w:id="116"/>
    <w:p>
      <w:pPr>
        <w:spacing w:after="0"/>
        <w:ind w:left="0"/>
        <w:jc w:val="both"/>
      </w:pPr>
      <w:r>
        <w:rPr>
          <w:rFonts w:ascii="Times New Roman"/>
          <w:b w:val="false"/>
          <w:i w:val="false"/>
          <w:color w:val="000000"/>
          <w:sz w:val="28"/>
        </w:rPr>
        <w:t>
      1. При осуществлении настоящего Договора каждое государство-участник может запрашивать помощь, включая правовую или юридическую помощь, помощь в создании институционального потенциала и техническую, материальную или финансовую помощь. Такая помощь может касаться, в частности, управления запасами, программ разоружения, демобилизации и реинтеграции, типовых законов и эффективных методов осуществления. Каждое государство-участник, обладающее соответствующими возможностями, оказывает такую помощь, если его об этом просят.</w:t>
      </w:r>
    </w:p>
    <w:bookmarkEnd w:id="116"/>
    <w:bookmarkStart w:name="z123" w:id="117"/>
    <w:p>
      <w:pPr>
        <w:spacing w:after="0"/>
        <w:ind w:left="0"/>
        <w:jc w:val="both"/>
      </w:pPr>
      <w:r>
        <w:rPr>
          <w:rFonts w:ascii="Times New Roman"/>
          <w:b w:val="false"/>
          <w:i w:val="false"/>
          <w:color w:val="000000"/>
          <w:sz w:val="28"/>
        </w:rPr>
        <w:t>
      2. Каждое государство-участник может запрашивать, предлагать или получать помощь, в частности, через Организацию Объединенных Наций, международные, региональные, субрегиональные или национальные организации, неправительственные организации или на двусторонней основе.</w:t>
      </w:r>
    </w:p>
    <w:bookmarkEnd w:id="117"/>
    <w:bookmarkStart w:name="z124" w:id="118"/>
    <w:p>
      <w:pPr>
        <w:spacing w:after="0"/>
        <w:ind w:left="0"/>
        <w:jc w:val="both"/>
      </w:pPr>
      <w:r>
        <w:rPr>
          <w:rFonts w:ascii="Times New Roman"/>
          <w:b w:val="false"/>
          <w:i w:val="false"/>
          <w:color w:val="000000"/>
          <w:sz w:val="28"/>
        </w:rPr>
        <w:t>
      3. Государства-участники создают добровольный целевой фонд для оказания помощи государствам-участникам, которым требуется международная помощь в связи с осуществлением настоящего Договора. Каждому государству-участнику рекомендуется вносить средства в такой фонд.</w:t>
      </w:r>
    </w:p>
    <w:bookmarkEnd w:id="118"/>
    <w:bookmarkStart w:name="z125" w:id="119"/>
    <w:p>
      <w:pPr>
        <w:spacing w:after="0"/>
        <w:ind w:left="0"/>
        <w:jc w:val="left"/>
      </w:pPr>
      <w:r>
        <w:rPr>
          <w:rFonts w:ascii="Times New Roman"/>
          <w:b/>
          <w:i w:val="false"/>
          <w:color w:val="000000"/>
        </w:rPr>
        <w:t xml:space="preserve"> Статья 17</w:t>
      </w:r>
      <w:r>
        <w:br/>
      </w:r>
      <w:r>
        <w:rPr>
          <w:rFonts w:ascii="Times New Roman"/>
          <w:b/>
          <w:i w:val="false"/>
          <w:color w:val="000000"/>
        </w:rPr>
        <w:t>Конференция государств-участников</w:t>
      </w:r>
    </w:p>
    <w:bookmarkEnd w:id="119"/>
    <w:bookmarkStart w:name="z126" w:id="120"/>
    <w:p>
      <w:pPr>
        <w:spacing w:after="0"/>
        <w:ind w:left="0"/>
        <w:jc w:val="both"/>
      </w:pPr>
      <w:r>
        <w:rPr>
          <w:rFonts w:ascii="Times New Roman"/>
          <w:b w:val="false"/>
          <w:i w:val="false"/>
          <w:color w:val="000000"/>
          <w:sz w:val="28"/>
        </w:rPr>
        <w:t xml:space="preserve">
      1. Конференция государств-участников созывается временным Секретариатом, учрежденным </w:t>
      </w:r>
      <w:r>
        <w:rPr>
          <w:rFonts w:ascii="Times New Roman"/>
          <w:b w:val="false"/>
          <w:i w:val="false"/>
          <w:color w:val="000000"/>
          <w:sz w:val="28"/>
        </w:rPr>
        <w:t>статьей 18</w:t>
      </w:r>
      <w:r>
        <w:rPr>
          <w:rFonts w:ascii="Times New Roman"/>
          <w:b w:val="false"/>
          <w:i w:val="false"/>
          <w:color w:val="000000"/>
          <w:sz w:val="28"/>
        </w:rPr>
        <w:t>, не позднее чем через год после вступления в силу настоящего Договора и впоследствии, если такое решение будет принято Конференцией государств-участников.</w:t>
      </w:r>
    </w:p>
    <w:bookmarkEnd w:id="120"/>
    <w:bookmarkStart w:name="z127" w:id="121"/>
    <w:p>
      <w:pPr>
        <w:spacing w:after="0"/>
        <w:ind w:left="0"/>
        <w:jc w:val="both"/>
      </w:pPr>
      <w:r>
        <w:rPr>
          <w:rFonts w:ascii="Times New Roman"/>
          <w:b w:val="false"/>
          <w:i w:val="false"/>
          <w:color w:val="000000"/>
          <w:sz w:val="28"/>
        </w:rPr>
        <w:t>
      2. На своем первом заседании Конференция государств-участников утверждает на основе консенсуса свои правила процедуры.</w:t>
      </w:r>
    </w:p>
    <w:bookmarkEnd w:id="121"/>
    <w:bookmarkStart w:name="z128" w:id="122"/>
    <w:p>
      <w:pPr>
        <w:spacing w:after="0"/>
        <w:ind w:left="0"/>
        <w:jc w:val="both"/>
      </w:pPr>
      <w:r>
        <w:rPr>
          <w:rFonts w:ascii="Times New Roman"/>
          <w:b w:val="false"/>
          <w:i w:val="false"/>
          <w:color w:val="000000"/>
          <w:sz w:val="28"/>
        </w:rPr>
        <w:t>
      3. Конференция государств-участников утверждает финансовые правила, регулирующие ее деятельность, а также финансирование любых вспомогательных органов, которые она может создать, а также финансовые положения, регулирующие функционирование Секретариата. На каждой очередной сессии она принимает бюджет на финансовый период до следующей очередной сессии.</w:t>
      </w:r>
    </w:p>
    <w:bookmarkEnd w:id="122"/>
    <w:bookmarkStart w:name="z129" w:id="123"/>
    <w:p>
      <w:pPr>
        <w:spacing w:after="0"/>
        <w:ind w:left="0"/>
        <w:jc w:val="both"/>
      </w:pPr>
      <w:r>
        <w:rPr>
          <w:rFonts w:ascii="Times New Roman"/>
          <w:b w:val="false"/>
          <w:i w:val="false"/>
          <w:color w:val="000000"/>
          <w:sz w:val="28"/>
        </w:rPr>
        <w:t>
      4. Конференция государств-участников:</w:t>
      </w:r>
    </w:p>
    <w:bookmarkEnd w:id="123"/>
    <w:bookmarkStart w:name="z130" w:id="124"/>
    <w:p>
      <w:pPr>
        <w:spacing w:after="0"/>
        <w:ind w:left="0"/>
        <w:jc w:val="both"/>
      </w:pPr>
      <w:r>
        <w:rPr>
          <w:rFonts w:ascii="Times New Roman"/>
          <w:b w:val="false"/>
          <w:i w:val="false"/>
          <w:color w:val="000000"/>
          <w:sz w:val="28"/>
        </w:rPr>
        <w:t>
      a) проводит обзор осуществления настоящего Договора, в том числе событий в области обычных вооружений;</w:t>
      </w:r>
    </w:p>
    <w:bookmarkEnd w:id="124"/>
    <w:bookmarkStart w:name="z131" w:id="125"/>
    <w:p>
      <w:pPr>
        <w:spacing w:after="0"/>
        <w:ind w:left="0"/>
        <w:jc w:val="both"/>
      </w:pPr>
      <w:r>
        <w:rPr>
          <w:rFonts w:ascii="Times New Roman"/>
          <w:b w:val="false"/>
          <w:i w:val="false"/>
          <w:color w:val="000000"/>
          <w:sz w:val="28"/>
        </w:rPr>
        <w:t>
      b) рассматривает и утверждает рекомендации, касающиеся осуществления и действия настоящего Договора, в частности содействия приданию ему универсального характера;</w:t>
      </w:r>
    </w:p>
    <w:bookmarkEnd w:id="125"/>
    <w:bookmarkStart w:name="z132" w:id="126"/>
    <w:p>
      <w:pPr>
        <w:spacing w:after="0"/>
        <w:ind w:left="0"/>
        <w:jc w:val="both"/>
      </w:pPr>
      <w:r>
        <w:rPr>
          <w:rFonts w:ascii="Times New Roman"/>
          <w:b w:val="false"/>
          <w:i w:val="false"/>
          <w:color w:val="000000"/>
          <w:sz w:val="28"/>
        </w:rPr>
        <w:t xml:space="preserve">
      c) рассматривает поправки к настоящему Договору в соответствии со </w:t>
      </w:r>
      <w:r>
        <w:rPr>
          <w:rFonts w:ascii="Times New Roman"/>
          <w:b w:val="false"/>
          <w:i w:val="false"/>
          <w:color w:val="000000"/>
          <w:sz w:val="28"/>
        </w:rPr>
        <w:t>статьей 20</w:t>
      </w:r>
      <w:r>
        <w:rPr>
          <w:rFonts w:ascii="Times New Roman"/>
          <w:b w:val="false"/>
          <w:i w:val="false"/>
          <w:color w:val="000000"/>
          <w:sz w:val="28"/>
        </w:rPr>
        <w:t>;</w:t>
      </w:r>
    </w:p>
    <w:bookmarkEnd w:id="126"/>
    <w:bookmarkStart w:name="z133" w:id="127"/>
    <w:p>
      <w:pPr>
        <w:spacing w:after="0"/>
        <w:ind w:left="0"/>
        <w:jc w:val="both"/>
      </w:pPr>
      <w:r>
        <w:rPr>
          <w:rFonts w:ascii="Times New Roman"/>
          <w:b w:val="false"/>
          <w:i w:val="false"/>
          <w:color w:val="000000"/>
          <w:sz w:val="28"/>
        </w:rPr>
        <w:t>
      d) рассматривает вопросы, связанные с толкованием настоящего Договора;</w:t>
      </w:r>
    </w:p>
    <w:bookmarkEnd w:id="127"/>
    <w:bookmarkStart w:name="z134" w:id="128"/>
    <w:p>
      <w:pPr>
        <w:spacing w:after="0"/>
        <w:ind w:left="0"/>
        <w:jc w:val="both"/>
      </w:pPr>
      <w:r>
        <w:rPr>
          <w:rFonts w:ascii="Times New Roman"/>
          <w:b w:val="false"/>
          <w:i w:val="false"/>
          <w:color w:val="000000"/>
          <w:sz w:val="28"/>
        </w:rPr>
        <w:t>
      e) рассматривает задачи и бюджет Секретариата и принимает по ним решения;</w:t>
      </w:r>
    </w:p>
    <w:bookmarkEnd w:id="128"/>
    <w:bookmarkStart w:name="z135" w:id="129"/>
    <w:p>
      <w:pPr>
        <w:spacing w:after="0"/>
        <w:ind w:left="0"/>
        <w:jc w:val="both"/>
      </w:pPr>
      <w:r>
        <w:rPr>
          <w:rFonts w:ascii="Times New Roman"/>
          <w:b w:val="false"/>
          <w:i w:val="false"/>
          <w:color w:val="000000"/>
          <w:sz w:val="28"/>
        </w:rPr>
        <w:t>
      f) рассматривает вопрос о создании любых вспомогательных органов, которые могут потребоваться для улучшения действия настоящего Договора; и</w:t>
      </w:r>
    </w:p>
    <w:bookmarkEnd w:id="129"/>
    <w:bookmarkStart w:name="z136" w:id="130"/>
    <w:p>
      <w:pPr>
        <w:spacing w:after="0"/>
        <w:ind w:left="0"/>
        <w:jc w:val="both"/>
      </w:pPr>
      <w:r>
        <w:rPr>
          <w:rFonts w:ascii="Times New Roman"/>
          <w:b w:val="false"/>
          <w:i w:val="false"/>
          <w:color w:val="000000"/>
          <w:sz w:val="28"/>
        </w:rPr>
        <w:t>
      g) выполняет любые другие функции, согласующиеся с настоящим Договором.</w:t>
      </w:r>
    </w:p>
    <w:bookmarkEnd w:id="130"/>
    <w:bookmarkStart w:name="z137" w:id="131"/>
    <w:p>
      <w:pPr>
        <w:spacing w:after="0"/>
        <w:ind w:left="0"/>
        <w:jc w:val="both"/>
      </w:pPr>
      <w:r>
        <w:rPr>
          <w:rFonts w:ascii="Times New Roman"/>
          <w:b w:val="false"/>
          <w:i w:val="false"/>
          <w:color w:val="000000"/>
          <w:sz w:val="28"/>
        </w:rPr>
        <w:t>
      5. Внеочередные совещания Конференции государств-участников проводятся тогда, когда Конференция государств-участников может счесть это необходимым, или по письменной просьбе любого государства-участника при условии, что эту просьбу поддерживает по меньшей мере две трети государств-участников.</w:t>
      </w:r>
    </w:p>
    <w:bookmarkEnd w:id="131"/>
    <w:bookmarkStart w:name="z138" w:id="132"/>
    <w:p>
      <w:pPr>
        <w:spacing w:after="0"/>
        <w:ind w:left="0"/>
        <w:jc w:val="left"/>
      </w:pPr>
      <w:r>
        <w:rPr>
          <w:rFonts w:ascii="Times New Roman"/>
          <w:b/>
          <w:i w:val="false"/>
          <w:color w:val="000000"/>
        </w:rPr>
        <w:t xml:space="preserve"> Статья 18</w:t>
      </w:r>
      <w:r>
        <w:br/>
      </w:r>
      <w:r>
        <w:rPr>
          <w:rFonts w:ascii="Times New Roman"/>
          <w:b/>
          <w:i w:val="false"/>
          <w:color w:val="000000"/>
        </w:rPr>
        <w:t>Секретариат</w:t>
      </w:r>
    </w:p>
    <w:bookmarkEnd w:id="132"/>
    <w:bookmarkStart w:name="z139" w:id="133"/>
    <w:p>
      <w:pPr>
        <w:spacing w:after="0"/>
        <w:ind w:left="0"/>
        <w:jc w:val="both"/>
      </w:pPr>
      <w:r>
        <w:rPr>
          <w:rFonts w:ascii="Times New Roman"/>
          <w:b w:val="false"/>
          <w:i w:val="false"/>
          <w:color w:val="000000"/>
          <w:sz w:val="28"/>
        </w:rPr>
        <w:t>
      1. Настоящим Договором учреждается Секретариат, призванный оказывать государствам-участникам помощь в эффективном осуществлении настоящего Договора. До первого заседания Конференции государств-участников за выполнение административных функций, охватываемых настоящим Договором, будет отвечать временный Секретариат.</w:t>
      </w:r>
    </w:p>
    <w:bookmarkEnd w:id="133"/>
    <w:bookmarkStart w:name="z140" w:id="134"/>
    <w:p>
      <w:pPr>
        <w:spacing w:after="0"/>
        <w:ind w:left="0"/>
        <w:jc w:val="both"/>
      </w:pPr>
      <w:r>
        <w:rPr>
          <w:rFonts w:ascii="Times New Roman"/>
          <w:b w:val="false"/>
          <w:i w:val="false"/>
          <w:color w:val="000000"/>
          <w:sz w:val="28"/>
        </w:rPr>
        <w:t>
      2. Секретариат должен быть надлежащим образом укомплектован кадрами. Персонал должен обладать знаниями, необходимыми для обеспечения того, чтобы Секретариат мог эффективно выполнять функции, описанные в пункте 3.</w:t>
      </w:r>
    </w:p>
    <w:bookmarkEnd w:id="134"/>
    <w:bookmarkStart w:name="z141" w:id="135"/>
    <w:p>
      <w:pPr>
        <w:spacing w:after="0"/>
        <w:ind w:left="0"/>
        <w:jc w:val="both"/>
      </w:pPr>
      <w:r>
        <w:rPr>
          <w:rFonts w:ascii="Times New Roman"/>
          <w:b w:val="false"/>
          <w:i w:val="false"/>
          <w:color w:val="000000"/>
          <w:sz w:val="28"/>
        </w:rPr>
        <w:t>
      3. Секретариат подотчетен государствам-участникам. Имея максимально ограниченную структуру, Секретариат выполняет следующие функции:</w:t>
      </w:r>
    </w:p>
    <w:bookmarkEnd w:id="135"/>
    <w:bookmarkStart w:name="z142" w:id="136"/>
    <w:p>
      <w:pPr>
        <w:spacing w:after="0"/>
        <w:ind w:left="0"/>
        <w:jc w:val="both"/>
      </w:pPr>
      <w:r>
        <w:rPr>
          <w:rFonts w:ascii="Times New Roman"/>
          <w:b w:val="false"/>
          <w:i w:val="false"/>
          <w:color w:val="000000"/>
          <w:sz w:val="28"/>
        </w:rPr>
        <w:t>
      a) получает, делает доступными и распространяет доклады, предусмотренные в настоящем Договоре;</w:t>
      </w:r>
    </w:p>
    <w:bookmarkEnd w:id="136"/>
    <w:bookmarkStart w:name="z143" w:id="137"/>
    <w:p>
      <w:pPr>
        <w:spacing w:after="0"/>
        <w:ind w:left="0"/>
        <w:jc w:val="both"/>
      </w:pPr>
      <w:r>
        <w:rPr>
          <w:rFonts w:ascii="Times New Roman"/>
          <w:b w:val="false"/>
          <w:i w:val="false"/>
          <w:color w:val="000000"/>
          <w:sz w:val="28"/>
        </w:rPr>
        <w:t>
      b) ведет и делает доступным для государств-участников список национальных контактных центров;</w:t>
      </w:r>
    </w:p>
    <w:bookmarkEnd w:id="137"/>
    <w:bookmarkStart w:name="z144" w:id="138"/>
    <w:p>
      <w:pPr>
        <w:spacing w:after="0"/>
        <w:ind w:left="0"/>
        <w:jc w:val="both"/>
      </w:pPr>
      <w:r>
        <w:rPr>
          <w:rFonts w:ascii="Times New Roman"/>
          <w:b w:val="false"/>
          <w:i w:val="false"/>
          <w:color w:val="000000"/>
          <w:sz w:val="28"/>
        </w:rPr>
        <w:t>
      c) служит координационным центром в отношении предложений и просьб, касающихся помощи в осуществлении Договора, и содействует, когда его об этом просят, международному сотрудничеству;</w:t>
      </w:r>
    </w:p>
    <w:bookmarkEnd w:id="138"/>
    <w:bookmarkStart w:name="z145" w:id="139"/>
    <w:p>
      <w:pPr>
        <w:spacing w:after="0"/>
        <w:ind w:left="0"/>
        <w:jc w:val="both"/>
      </w:pPr>
      <w:r>
        <w:rPr>
          <w:rFonts w:ascii="Times New Roman"/>
          <w:b w:val="false"/>
          <w:i w:val="false"/>
          <w:color w:val="000000"/>
          <w:sz w:val="28"/>
        </w:rPr>
        <w:t>
      d) способствует работе Конференции государств-участников, в том числе занимается организационными вопросами и обеспечивает необходимое обслуживание заседаний, проводимых в соответствии с настоящим Договором; и</w:t>
      </w:r>
    </w:p>
    <w:bookmarkEnd w:id="139"/>
    <w:bookmarkStart w:name="z146" w:id="140"/>
    <w:p>
      <w:pPr>
        <w:spacing w:after="0"/>
        <w:ind w:left="0"/>
        <w:jc w:val="both"/>
      </w:pPr>
      <w:r>
        <w:rPr>
          <w:rFonts w:ascii="Times New Roman"/>
          <w:b w:val="false"/>
          <w:i w:val="false"/>
          <w:color w:val="000000"/>
          <w:sz w:val="28"/>
        </w:rPr>
        <w:t>
      e) выполняет другие обязанности по усмотрению Конференции государств-участников.</w:t>
      </w:r>
    </w:p>
    <w:bookmarkEnd w:id="140"/>
    <w:bookmarkStart w:name="z147" w:id="141"/>
    <w:p>
      <w:pPr>
        <w:spacing w:after="0"/>
        <w:ind w:left="0"/>
        <w:jc w:val="left"/>
      </w:pPr>
      <w:r>
        <w:rPr>
          <w:rFonts w:ascii="Times New Roman"/>
          <w:b/>
          <w:i w:val="false"/>
          <w:color w:val="000000"/>
        </w:rPr>
        <w:t xml:space="preserve"> Статья 19</w:t>
      </w:r>
      <w:r>
        <w:br/>
      </w:r>
      <w:r>
        <w:rPr>
          <w:rFonts w:ascii="Times New Roman"/>
          <w:b/>
          <w:i w:val="false"/>
          <w:color w:val="000000"/>
        </w:rPr>
        <w:t>Разрешение споров</w:t>
      </w:r>
    </w:p>
    <w:bookmarkEnd w:id="141"/>
    <w:bookmarkStart w:name="z148" w:id="142"/>
    <w:p>
      <w:pPr>
        <w:spacing w:after="0"/>
        <w:ind w:left="0"/>
        <w:jc w:val="both"/>
      </w:pPr>
      <w:r>
        <w:rPr>
          <w:rFonts w:ascii="Times New Roman"/>
          <w:b w:val="false"/>
          <w:i w:val="false"/>
          <w:color w:val="000000"/>
          <w:sz w:val="28"/>
        </w:rPr>
        <w:t>
      1. Государства-участники консультируются и, по взаимному согласию, сотрудничают друг с другом в целях разрешения любого спора, который может возникнуть между ними в связи с толкованием или применением настоящего Договора, в том числе путем переговоров, посредничества, примирения, судебного урегулирования или иными мирными средствами.</w:t>
      </w:r>
    </w:p>
    <w:bookmarkEnd w:id="142"/>
    <w:bookmarkStart w:name="z149" w:id="143"/>
    <w:p>
      <w:pPr>
        <w:spacing w:after="0"/>
        <w:ind w:left="0"/>
        <w:jc w:val="both"/>
      </w:pPr>
      <w:r>
        <w:rPr>
          <w:rFonts w:ascii="Times New Roman"/>
          <w:b w:val="false"/>
          <w:i w:val="false"/>
          <w:color w:val="000000"/>
          <w:sz w:val="28"/>
        </w:rPr>
        <w:t>
      2. Государства-участники могут, по взаимному согласию, использовать арбитраж для разрешения любого спора, возникшего между ними в связи с вопросами, касающимися толкования или применения настоящего Договора.</w:t>
      </w:r>
    </w:p>
    <w:bookmarkEnd w:id="143"/>
    <w:bookmarkStart w:name="z150" w:id="144"/>
    <w:p>
      <w:pPr>
        <w:spacing w:after="0"/>
        <w:ind w:left="0"/>
        <w:jc w:val="left"/>
      </w:pPr>
      <w:r>
        <w:rPr>
          <w:rFonts w:ascii="Times New Roman"/>
          <w:b/>
          <w:i w:val="false"/>
          <w:color w:val="000000"/>
        </w:rPr>
        <w:t xml:space="preserve"> Статья 20</w:t>
      </w:r>
      <w:r>
        <w:br/>
      </w:r>
      <w:r>
        <w:rPr>
          <w:rFonts w:ascii="Times New Roman"/>
          <w:b/>
          <w:i w:val="false"/>
          <w:color w:val="000000"/>
        </w:rPr>
        <w:t>Поправки</w:t>
      </w:r>
    </w:p>
    <w:bookmarkEnd w:id="144"/>
    <w:bookmarkStart w:name="z151" w:id="145"/>
    <w:p>
      <w:pPr>
        <w:spacing w:after="0"/>
        <w:ind w:left="0"/>
        <w:jc w:val="both"/>
      </w:pPr>
      <w:r>
        <w:rPr>
          <w:rFonts w:ascii="Times New Roman"/>
          <w:b w:val="false"/>
          <w:i w:val="false"/>
          <w:color w:val="000000"/>
          <w:sz w:val="28"/>
        </w:rPr>
        <w:t>
      1. Через шесть лет после вступления в силу настоящего Договора любое государство-участник может предложить поправки к настоящему Договору. Впоследствии предлагаемые поправки могут рассматриваться Конференцией государств-участников только каждые три года.</w:t>
      </w:r>
    </w:p>
    <w:bookmarkEnd w:id="145"/>
    <w:bookmarkStart w:name="z152" w:id="146"/>
    <w:p>
      <w:pPr>
        <w:spacing w:after="0"/>
        <w:ind w:left="0"/>
        <w:jc w:val="both"/>
      </w:pPr>
      <w:r>
        <w:rPr>
          <w:rFonts w:ascii="Times New Roman"/>
          <w:b w:val="false"/>
          <w:i w:val="false"/>
          <w:color w:val="000000"/>
          <w:sz w:val="28"/>
        </w:rPr>
        <w:t>
      2. Любое предложение о внесении поправок в настоящий Договор представляется в письменном виде в Секретариат, который затем распространяет это предложение среди всех государств-участников не позднее чем за 180 дней до очередного заседания Конференции государств-участников, на котором поправки могут быть рассмотрены согласно пункту 1. Поправка рассматривается на очередной Конференции государств-участников, на которой поправки могут быть рассмотрены согласно пункту 1, если большинство государств-участников не позднее чем в течение 120 дней после распространения поправки уведомят Секретариат о том, что они поддерживают рассмотрение предложения.</w:t>
      </w:r>
    </w:p>
    <w:bookmarkEnd w:id="146"/>
    <w:bookmarkStart w:name="z153" w:id="147"/>
    <w:p>
      <w:pPr>
        <w:spacing w:after="0"/>
        <w:ind w:left="0"/>
        <w:jc w:val="both"/>
      </w:pPr>
      <w:r>
        <w:rPr>
          <w:rFonts w:ascii="Times New Roman"/>
          <w:b w:val="false"/>
          <w:i w:val="false"/>
          <w:color w:val="000000"/>
          <w:sz w:val="28"/>
        </w:rPr>
        <w:t>
      3. Государства-участники прилагают все усилия для достижения консенсуса в отношении каждой поправки. Если исчерпаны все усилия по обеспечению консенсуса, а никакого согласия не достигнуто, то поправка - как крайний случай - принимается тремя четвертями голосов государств-участников, которые присутствуют и голосуют на этом заседании Конференции государств-участников. Для целей настоящей статьи присутствующие и голосующие государства-участники означают государства-участники, которые присутствуют и подают голос "за" или "против". Депозитарий рассылает каждую принятую поправку всем государствам-участникам.</w:t>
      </w:r>
    </w:p>
    <w:bookmarkEnd w:id="147"/>
    <w:bookmarkStart w:name="z154" w:id="148"/>
    <w:p>
      <w:pPr>
        <w:spacing w:after="0"/>
        <w:ind w:left="0"/>
        <w:jc w:val="both"/>
      </w:pPr>
      <w:r>
        <w:rPr>
          <w:rFonts w:ascii="Times New Roman"/>
          <w:b w:val="false"/>
          <w:i w:val="false"/>
          <w:color w:val="000000"/>
          <w:sz w:val="28"/>
        </w:rPr>
        <w:t>
      4. Поправка, принятая в соответствии с пунктом 3 настоящей статьи, вступает в силу для каждого государства-участника, который сдал на хранение свой документ о принятии этой поправки, через девяносто дней после сдачи на хранение депозитарию документов о принятии большинством государств-участников на дату принятия поправки. Впоследствии она вступает в силу для любого другого государства-участника через девяносто дней после сдачи им на хранение своего документа о принятии этой поправки.</w:t>
      </w:r>
    </w:p>
    <w:bookmarkEnd w:id="148"/>
    <w:bookmarkStart w:name="z155" w:id="149"/>
    <w:p>
      <w:pPr>
        <w:spacing w:after="0"/>
        <w:ind w:left="0"/>
        <w:jc w:val="left"/>
      </w:pPr>
      <w:r>
        <w:rPr>
          <w:rFonts w:ascii="Times New Roman"/>
          <w:b/>
          <w:i w:val="false"/>
          <w:color w:val="000000"/>
        </w:rPr>
        <w:t xml:space="preserve"> Статья 21</w:t>
      </w:r>
      <w:r>
        <w:br/>
      </w:r>
      <w:r>
        <w:rPr>
          <w:rFonts w:ascii="Times New Roman"/>
          <w:b/>
          <w:i w:val="false"/>
          <w:color w:val="000000"/>
        </w:rPr>
        <w:t>Подписание, ратификация, принятие и утверждение или присоединение</w:t>
      </w:r>
    </w:p>
    <w:bookmarkEnd w:id="149"/>
    <w:bookmarkStart w:name="z156" w:id="150"/>
    <w:p>
      <w:pPr>
        <w:spacing w:after="0"/>
        <w:ind w:left="0"/>
        <w:jc w:val="both"/>
      </w:pPr>
      <w:r>
        <w:rPr>
          <w:rFonts w:ascii="Times New Roman"/>
          <w:b w:val="false"/>
          <w:i w:val="false"/>
          <w:color w:val="000000"/>
          <w:sz w:val="28"/>
        </w:rPr>
        <w:t>
      1. Настоящий Договор открыт для подписания всеми государствами в Центральных учреждениях Организации Объединенных Наций начиная с 3 июня 2013 года и до его вступления в силу.</w:t>
      </w:r>
    </w:p>
    <w:bookmarkEnd w:id="150"/>
    <w:bookmarkStart w:name="z157" w:id="151"/>
    <w:p>
      <w:pPr>
        <w:spacing w:after="0"/>
        <w:ind w:left="0"/>
        <w:jc w:val="both"/>
      </w:pPr>
      <w:r>
        <w:rPr>
          <w:rFonts w:ascii="Times New Roman"/>
          <w:b w:val="false"/>
          <w:i w:val="false"/>
          <w:color w:val="000000"/>
          <w:sz w:val="28"/>
        </w:rPr>
        <w:t>
      2. Настоящий Договор подлежит ратификации, принятию или утверждению каждым подписавшим его государством.</w:t>
      </w:r>
    </w:p>
    <w:bookmarkEnd w:id="151"/>
    <w:bookmarkStart w:name="z158" w:id="152"/>
    <w:p>
      <w:pPr>
        <w:spacing w:after="0"/>
        <w:ind w:left="0"/>
        <w:jc w:val="both"/>
      </w:pPr>
      <w:r>
        <w:rPr>
          <w:rFonts w:ascii="Times New Roman"/>
          <w:b w:val="false"/>
          <w:i w:val="false"/>
          <w:color w:val="000000"/>
          <w:sz w:val="28"/>
        </w:rPr>
        <w:t>
      3. После вступления в силу настоящий Договор будет открыт для принятия любым государством, которое не подписало Договор.</w:t>
      </w:r>
    </w:p>
    <w:bookmarkEnd w:id="152"/>
    <w:bookmarkStart w:name="z159" w:id="153"/>
    <w:p>
      <w:pPr>
        <w:spacing w:after="0"/>
        <w:ind w:left="0"/>
        <w:jc w:val="both"/>
      </w:pPr>
      <w:r>
        <w:rPr>
          <w:rFonts w:ascii="Times New Roman"/>
          <w:b w:val="false"/>
          <w:i w:val="false"/>
          <w:color w:val="000000"/>
          <w:sz w:val="28"/>
        </w:rPr>
        <w:t>
      4. Документы о ратификации, принятии, утверждении или присоединении сдаются на хранение депозитарию.</w:t>
      </w:r>
    </w:p>
    <w:bookmarkEnd w:id="153"/>
    <w:bookmarkStart w:name="z160" w:id="154"/>
    <w:p>
      <w:pPr>
        <w:spacing w:after="0"/>
        <w:ind w:left="0"/>
        <w:jc w:val="left"/>
      </w:pPr>
      <w:r>
        <w:rPr>
          <w:rFonts w:ascii="Times New Roman"/>
          <w:b/>
          <w:i w:val="false"/>
          <w:color w:val="000000"/>
        </w:rPr>
        <w:t xml:space="preserve"> Статья 22</w:t>
      </w:r>
      <w:r>
        <w:br/>
      </w:r>
      <w:r>
        <w:rPr>
          <w:rFonts w:ascii="Times New Roman"/>
          <w:b/>
          <w:i w:val="false"/>
          <w:color w:val="000000"/>
        </w:rPr>
        <w:t>Вступление в силу</w:t>
      </w:r>
    </w:p>
    <w:bookmarkEnd w:id="154"/>
    <w:bookmarkStart w:name="z161" w:id="155"/>
    <w:p>
      <w:pPr>
        <w:spacing w:after="0"/>
        <w:ind w:left="0"/>
        <w:jc w:val="both"/>
      </w:pPr>
      <w:r>
        <w:rPr>
          <w:rFonts w:ascii="Times New Roman"/>
          <w:b w:val="false"/>
          <w:i w:val="false"/>
          <w:color w:val="000000"/>
          <w:sz w:val="28"/>
        </w:rPr>
        <w:t>
      1. Настоящий Договор вступает в силу на девяностый день с даты сдачи на хранение депозитарию пятидесятого документа о ратификации, принятии или утверждении.</w:t>
      </w:r>
    </w:p>
    <w:bookmarkEnd w:id="155"/>
    <w:bookmarkStart w:name="z162" w:id="156"/>
    <w:p>
      <w:pPr>
        <w:spacing w:after="0"/>
        <w:ind w:left="0"/>
        <w:jc w:val="both"/>
      </w:pPr>
      <w:r>
        <w:rPr>
          <w:rFonts w:ascii="Times New Roman"/>
          <w:b w:val="false"/>
          <w:i w:val="false"/>
          <w:color w:val="000000"/>
          <w:sz w:val="28"/>
        </w:rPr>
        <w:t>
      2. Для каждого государства, сдающего свой документ о ратификации, принятии, утверждении или присоединении после вступления настоящего Договора в силу, Договор вступает в силу через девяносто дней после сдачи им на хранение своего документа о ратификации, принятии, утверждении или присоединении.</w:t>
      </w:r>
    </w:p>
    <w:bookmarkEnd w:id="156"/>
    <w:bookmarkStart w:name="z163" w:id="157"/>
    <w:p>
      <w:pPr>
        <w:spacing w:after="0"/>
        <w:ind w:left="0"/>
        <w:jc w:val="left"/>
      </w:pPr>
      <w:r>
        <w:rPr>
          <w:rFonts w:ascii="Times New Roman"/>
          <w:b/>
          <w:i w:val="false"/>
          <w:color w:val="000000"/>
        </w:rPr>
        <w:t xml:space="preserve"> Статья 23</w:t>
      </w:r>
      <w:r>
        <w:br/>
      </w:r>
      <w:r>
        <w:rPr>
          <w:rFonts w:ascii="Times New Roman"/>
          <w:b/>
          <w:i w:val="false"/>
          <w:color w:val="000000"/>
        </w:rPr>
        <w:t>Временное применение</w:t>
      </w:r>
    </w:p>
    <w:bookmarkEnd w:id="157"/>
    <w:bookmarkStart w:name="z164" w:id="158"/>
    <w:p>
      <w:pPr>
        <w:spacing w:after="0"/>
        <w:ind w:left="0"/>
        <w:jc w:val="both"/>
      </w:pPr>
      <w:r>
        <w:rPr>
          <w:rFonts w:ascii="Times New Roman"/>
          <w:b w:val="false"/>
          <w:i w:val="false"/>
          <w:color w:val="000000"/>
          <w:sz w:val="28"/>
        </w:rPr>
        <w:t xml:space="preserve">
      Любое государство может при подписании или сдаче на хранение своего документа о ратификации, принятии, утверждении или присоединении заявить о том, что оно будет на временной основе применять </w:t>
      </w:r>
      <w:r>
        <w:rPr>
          <w:rFonts w:ascii="Times New Roman"/>
          <w:b w:val="false"/>
          <w:i w:val="false"/>
          <w:color w:val="000000"/>
          <w:sz w:val="28"/>
        </w:rPr>
        <w:t>статью 6</w:t>
      </w:r>
      <w:r>
        <w:rPr>
          <w:rFonts w:ascii="Times New Roman"/>
          <w:b w:val="false"/>
          <w:i w:val="false"/>
          <w:color w:val="000000"/>
          <w:sz w:val="28"/>
        </w:rPr>
        <w:t xml:space="preserve"> и </w:t>
      </w:r>
      <w:r>
        <w:rPr>
          <w:rFonts w:ascii="Times New Roman"/>
          <w:b w:val="false"/>
          <w:i w:val="false"/>
          <w:color w:val="000000"/>
          <w:sz w:val="28"/>
        </w:rPr>
        <w:t>статью 7</w:t>
      </w:r>
      <w:r>
        <w:rPr>
          <w:rFonts w:ascii="Times New Roman"/>
          <w:b w:val="false"/>
          <w:i w:val="false"/>
          <w:color w:val="000000"/>
          <w:sz w:val="28"/>
        </w:rPr>
        <w:t xml:space="preserve"> до вступления настоящего Договора в силу для этого государства.</w:t>
      </w:r>
    </w:p>
    <w:bookmarkEnd w:id="158"/>
    <w:bookmarkStart w:name="z165" w:id="159"/>
    <w:p>
      <w:pPr>
        <w:spacing w:after="0"/>
        <w:ind w:left="0"/>
        <w:jc w:val="left"/>
      </w:pPr>
      <w:r>
        <w:rPr>
          <w:rFonts w:ascii="Times New Roman"/>
          <w:b/>
          <w:i w:val="false"/>
          <w:color w:val="000000"/>
        </w:rPr>
        <w:t xml:space="preserve"> Статья 24</w:t>
      </w:r>
      <w:r>
        <w:br/>
      </w:r>
      <w:r>
        <w:rPr>
          <w:rFonts w:ascii="Times New Roman"/>
          <w:b/>
          <w:i w:val="false"/>
          <w:color w:val="000000"/>
        </w:rPr>
        <w:t>Срок действия и выход из Договора</w:t>
      </w:r>
    </w:p>
    <w:bookmarkEnd w:id="159"/>
    <w:bookmarkStart w:name="z166" w:id="160"/>
    <w:p>
      <w:pPr>
        <w:spacing w:after="0"/>
        <w:ind w:left="0"/>
        <w:jc w:val="both"/>
      </w:pPr>
      <w:r>
        <w:rPr>
          <w:rFonts w:ascii="Times New Roman"/>
          <w:b w:val="false"/>
          <w:i w:val="false"/>
          <w:color w:val="000000"/>
          <w:sz w:val="28"/>
        </w:rPr>
        <w:t>
      1. Настоящий Договор является бессрочным.</w:t>
      </w:r>
    </w:p>
    <w:bookmarkEnd w:id="160"/>
    <w:bookmarkStart w:name="z167" w:id="161"/>
    <w:p>
      <w:pPr>
        <w:spacing w:after="0"/>
        <w:ind w:left="0"/>
        <w:jc w:val="both"/>
      </w:pPr>
      <w:r>
        <w:rPr>
          <w:rFonts w:ascii="Times New Roman"/>
          <w:b w:val="false"/>
          <w:i w:val="false"/>
          <w:color w:val="000000"/>
          <w:sz w:val="28"/>
        </w:rPr>
        <w:t>
      2. Каждое государство-участник в порядке осуществления своего национального суверенитета имеет право выйти из настоящего Договора. Оно направляет уведомление о выходе депозитарию, который уведомляет об этом все другие государства-участники. В уведомлении о выходе может содержаться объяснение причин этого выхода. Уведомление о выходе вступает в силу через девяносто дней после получения уведомления о выходе депозитарием, если только в уведомлении о выходе не указан более поздний срок.</w:t>
      </w:r>
    </w:p>
    <w:bookmarkEnd w:id="161"/>
    <w:bookmarkStart w:name="z168" w:id="162"/>
    <w:p>
      <w:pPr>
        <w:spacing w:after="0"/>
        <w:ind w:left="0"/>
        <w:jc w:val="both"/>
      </w:pPr>
      <w:r>
        <w:rPr>
          <w:rFonts w:ascii="Times New Roman"/>
          <w:b w:val="false"/>
          <w:i w:val="false"/>
          <w:color w:val="000000"/>
          <w:sz w:val="28"/>
        </w:rPr>
        <w:t>
      3. Выход из Договора не освобождает государство от выполнения обязательств по настоящему Договору, которые возникли в период его участия в Договоре, в том числе от любых финансовых обязательств, которые могли у него возникнуть.</w:t>
      </w:r>
    </w:p>
    <w:bookmarkEnd w:id="162"/>
    <w:bookmarkStart w:name="z169" w:id="163"/>
    <w:p>
      <w:pPr>
        <w:spacing w:after="0"/>
        <w:ind w:left="0"/>
        <w:jc w:val="left"/>
      </w:pPr>
      <w:r>
        <w:rPr>
          <w:rFonts w:ascii="Times New Roman"/>
          <w:b/>
          <w:i w:val="false"/>
          <w:color w:val="000000"/>
        </w:rPr>
        <w:t xml:space="preserve"> Статья 25</w:t>
      </w:r>
      <w:r>
        <w:br/>
      </w:r>
      <w:r>
        <w:rPr>
          <w:rFonts w:ascii="Times New Roman"/>
          <w:b/>
          <w:i w:val="false"/>
          <w:color w:val="000000"/>
        </w:rPr>
        <w:t>Оговорки</w:t>
      </w:r>
    </w:p>
    <w:bookmarkEnd w:id="163"/>
    <w:bookmarkStart w:name="z170" w:id="164"/>
    <w:p>
      <w:pPr>
        <w:spacing w:after="0"/>
        <w:ind w:left="0"/>
        <w:jc w:val="both"/>
      </w:pPr>
      <w:r>
        <w:rPr>
          <w:rFonts w:ascii="Times New Roman"/>
          <w:b w:val="false"/>
          <w:i w:val="false"/>
          <w:color w:val="000000"/>
          <w:sz w:val="28"/>
        </w:rPr>
        <w:t>
      1. В момент подписания, ратификации, принятия, утверждения или присоединения каждое государство может внести оговорки, если только эти оговорки не противоречат объекту и цели настоящего Договора.</w:t>
      </w:r>
    </w:p>
    <w:bookmarkEnd w:id="164"/>
    <w:bookmarkStart w:name="z171" w:id="165"/>
    <w:p>
      <w:pPr>
        <w:spacing w:after="0"/>
        <w:ind w:left="0"/>
        <w:jc w:val="both"/>
      </w:pPr>
      <w:r>
        <w:rPr>
          <w:rFonts w:ascii="Times New Roman"/>
          <w:b w:val="false"/>
          <w:i w:val="false"/>
          <w:color w:val="000000"/>
          <w:sz w:val="28"/>
        </w:rPr>
        <w:t>
      2. Государство-участник может снять свою оговорку в любое время посредством соответствующего уведомления депозитария.</w:t>
      </w:r>
    </w:p>
    <w:bookmarkEnd w:id="165"/>
    <w:bookmarkStart w:name="z172" w:id="166"/>
    <w:p>
      <w:pPr>
        <w:spacing w:after="0"/>
        <w:ind w:left="0"/>
        <w:jc w:val="left"/>
      </w:pPr>
      <w:r>
        <w:rPr>
          <w:rFonts w:ascii="Times New Roman"/>
          <w:b/>
          <w:i w:val="false"/>
          <w:color w:val="000000"/>
        </w:rPr>
        <w:t xml:space="preserve"> Статья 26</w:t>
      </w:r>
      <w:r>
        <w:br/>
      </w:r>
      <w:r>
        <w:rPr>
          <w:rFonts w:ascii="Times New Roman"/>
          <w:b/>
          <w:i w:val="false"/>
          <w:color w:val="000000"/>
        </w:rPr>
        <w:t>Связь с другими международными соглашениями</w:t>
      </w:r>
    </w:p>
    <w:bookmarkEnd w:id="166"/>
    <w:bookmarkStart w:name="z173" w:id="167"/>
    <w:p>
      <w:pPr>
        <w:spacing w:after="0"/>
        <w:ind w:left="0"/>
        <w:jc w:val="both"/>
      </w:pPr>
      <w:r>
        <w:rPr>
          <w:rFonts w:ascii="Times New Roman"/>
          <w:b w:val="false"/>
          <w:i w:val="false"/>
          <w:color w:val="000000"/>
          <w:sz w:val="28"/>
        </w:rPr>
        <w:t>
      1. Осуществление настоящего Договора не наносит ущерба обязательствам государств-участников в отношении существующих или будущих международных соглашений, в которых они участвуют или будут участвовать, если эти обязательства согласуются с настоящим Договором.</w:t>
      </w:r>
    </w:p>
    <w:bookmarkEnd w:id="167"/>
    <w:bookmarkStart w:name="z174" w:id="168"/>
    <w:p>
      <w:pPr>
        <w:spacing w:after="0"/>
        <w:ind w:left="0"/>
        <w:jc w:val="both"/>
      </w:pPr>
      <w:r>
        <w:rPr>
          <w:rFonts w:ascii="Times New Roman"/>
          <w:b w:val="false"/>
          <w:i w:val="false"/>
          <w:color w:val="000000"/>
          <w:sz w:val="28"/>
        </w:rPr>
        <w:t>
      2. Настоящий Договор не может служить основанием для аннулирования соглашений о сотрудничестве в сфере обороны, заключенных между государствами-участниками настоящего Договора.</w:t>
      </w:r>
    </w:p>
    <w:bookmarkEnd w:id="168"/>
    <w:bookmarkStart w:name="z175" w:id="169"/>
    <w:p>
      <w:pPr>
        <w:spacing w:after="0"/>
        <w:ind w:left="0"/>
        <w:jc w:val="left"/>
      </w:pPr>
      <w:r>
        <w:rPr>
          <w:rFonts w:ascii="Times New Roman"/>
          <w:b/>
          <w:i w:val="false"/>
          <w:color w:val="000000"/>
        </w:rPr>
        <w:t xml:space="preserve"> Статья 27</w:t>
      </w:r>
      <w:r>
        <w:br/>
      </w:r>
      <w:r>
        <w:rPr>
          <w:rFonts w:ascii="Times New Roman"/>
          <w:b/>
          <w:i w:val="false"/>
          <w:color w:val="000000"/>
        </w:rPr>
        <w:t>Депозитарий</w:t>
      </w:r>
    </w:p>
    <w:bookmarkEnd w:id="169"/>
    <w:bookmarkStart w:name="z176" w:id="170"/>
    <w:p>
      <w:pPr>
        <w:spacing w:after="0"/>
        <w:ind w:left="0"/>
        <w:jc w:val="both"/>
      </w:pPr>
      <w:r>
        <w:rPr>
          <w:rFonts w:ascii="Times New Roman"/>
          <w:b w:val="false"/>
          <w:i w:val="false"/>
          <w:color w:val="000000"/>
          <w:sz w:val="28"/>
        </w:rPr>
        <w:t>
      Депозитарием настоящего Договора является Генеральный секретарь Организации Объединенных Наций.</w:t>
      </w:r>
    </w:p>
    <w:bookmarkEnd w:id="170"/>
    <w:bookmarkStart w:name="z177" w:id="171"/>
    <w:p>
      <w:pPr>
        <w:spacing w:after="0"/>
        <w:ind w:left="0"/>
        <w:jc w:val="left"/>
      </w:pPr>
      <w:r>
        <w:rPr>
          <w:rFonts w:ascii="Times New Roman"/>
          <w:b/>
          <w:i w:val="false"/>
          <w:color w:val="000000"/>
        </w:rPr>
        <w:t xml:space="preserve"> Статья 28</w:t>
      </w:r>
      <w:r>
        <w:br/>
      </w:r>
      <w:r>
        <w:rPr>
          <w:rFonts w:ascii="Times New Roman"/>
          <w:b/>
          <w:i w:val="false"/>
          <w:color w:val="000000"/>
        </w:rPr>
        <w:t>Аутентичные тексты</w:t>
      </w:r>
    </w:p>
    <w:bookmarkEnd w:id="171"/>
    <w:bookmarkStart w:name="z178" w:id="172"/>
    <w:p>
      <w:pPr>
        <w:spacing w:after="0"/>
        <w:ind w:left="0"/>
        <w:jc w:val="both"/>
      </w:pPr>
      <w:r>
        <w:rPr>
          <w:rFonts w:ascii="Times New Roman"/>
          <w:b w:val="false"/>
          <w:i w:val="false"/>
          <w:color w:val="000000"/>
          <w:sz w:val="28"/>
        </w:rPr>
        <w:t>
      Подлинник настоящего Договора, английский, арабский, испанский, китайский, русский и французский, тексты которого являются равно аутентичными, сдается на хранение Генеральному секретарю Организации Объединенных Наций.</w:t>
      </w:r>
    </w:p>
    <w:bookmarkEnd w:id="172"/>
    <w:bookmarkStart w:name="z179" w:id="173"/>
    <w:p>
      <w:pPr>
        <w:spacing w:after="0"/>
        <w:ind w:left="0"/>
        <w:jc w:val="both"/>
      </w:pPr>
      <w:r>
        <w:rPr>
          <w:rFonts w:ascii="Times New Roman"/>
          <w:b w:val="false"/>
          <w:i w:val="false"/>
          <w:color w:val="000000"/>
          <w:sz w:val="28"/>
        </w:rPr>
        <w:t>
       </w:t>
      </w:r>
    </w:p>
    <w:bookmarkEnd w:id="173"/>
    <w:bookmarkStart w:name="z180" w:id="174"/>
    <w:p>
      <w:pPr>
        <w:spacing w:after="0"/>
        <w:ind w:left="0"/>
        <w:jc w:val="both"/>
      </w:pPr>
      <w:r>
        <w:rPr>
          <w:rFonts w:ascii="Times New Roman"/>
          <w:b w:val="false"/>
          <w:i w:val="false"/>
          <w:color w:val="000000"/>
          <w:sz w:val="28"/>
        </w:rPr>
        <w:t>
      СОВЕРШЕНО В НЬЮ-ЙОРКЕ второго апреля две тысячи тринадцатого года.</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Далее прилагается текст Договора на английском, арабском, испанском, китайском и французском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