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77a" w14:textId="ea6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Высшего Судебного Совета Республики Казахстан и Международного финансового центра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марта 2017 года № 53-VI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cт.100; № 19-II, ст. 106; № 20-IV, ст. 113; № 20-VII, ст. 117; № 21-I, ст. 121, 124; № 21-II, ст. 130, 132; № 22-I, ст. 140, 143; № 22-II, ст. 144; № 22-V, ст. 156; № 22-VI, ст. 159; № 23-II, ст. 172; 2016 г., № 7-II, ст. 53; № 8-I, ст. 62; № 12, ст. 87; № 22, ст. 116; № 23, ст. 119; № 24, ст. 126;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деятельности", опубликованный в газетах "Егемен Қазақстан" и "Казахстанская правда" 1 марта 2017 г.):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39-2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некоммерческую организацию, обеспечивающую условия для деятельности органов и их организаций, а также участников международного финансового центра, исключительно для приобретения долгосрочных активов, обеспечения и финансирования деятельности органов и их организаций.";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"кластерный фонд" дополнить словами ", а также организация, обеспечивающая условия для деятельности органов и их организаций, а также участников международного финансового центра,";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после слов "на территории Республики Казахстан," дополнить словами "организации, обеспечивающей условия для деятельности органов и их организаций, а также участников международного финансового центра,".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116; № 24, ст. 196; 2012 г., № 1, ст. 6; № 2, ст. 14; № 13, ст. 91; № 20, ст. 121; 2013 г., № 10-11, ст. 56; 2014 г., № 10, ст. 52; № 11, ст. 61; № 14, ст. 84; № 16, ст. 90; № 23, ст. 143; 2015 г., № 8, ст. 45; № 22-II, ст. 148; № 22-VI, ст. 159; 2016 г., № 1, ст. 4; № 6, ст. 45; № 12, ст. 87):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исключить.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 (Ведомости Парламента Республики Казахстан, 2015 г., № 23-II, ст. 173; 2016 г., № 7-I, ст. 50):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второй, третий, четвертый и пятый изложить в следующей редакции: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"рассматривает вопросы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суде, а также в случае отказа судьи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вопросы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вопросы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суде, а также в случае отказа судьи Верховного Суда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вопросы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суде, а также в случае отказа председателя судебной коллегии Верховного Суда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Казахстан";";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седьмой исключить;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"Заключение пленарного заседания соответствующего областного суда или Верховного Суда носит рекомендательный характер и представляется кандидатом в Совет.";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"Заключение пленарного заседания Верховного Суда носит рекомендательный характер и представляется кандидатом в Совет.";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Участники конкурса на должность председателя и судьи районного суда после подачи документов в Совет должны получить заключения Совета по взаимодействию с судами и пленарного заседания областного суда по месту жительства или работы.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Участники конкурса на должность судьи областного суда после подачи документов в Совет должны получить заключения Совета по взаимодействию с судами и пленарного заседания областного суда по месту жительства или работы.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участники конкурса на должность судьи областного суда работают или проживают в том же регионе, в котором находится суд, на должность судьи которого они претендуют, получение повторного заключения пленарного заседания областного суда не требуется.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Заключения Совета по взаимодействию с судами и пленарного заседания областного суда носят рекомендательный характер.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Участники конкурса на должность судьи Верховного Суда после подачи документов в Совет должны также получить заключение Совета по взаимодействию с судами по месту жительства или работы. Заключение Совета по взаимодействию с судами носит рекомендательный характер.".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