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f7dd" w14:textId="7f7f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Австрия о международных автомобильных перевозках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апреля 2016 года № 503-V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Австрия о международных автомобильных перевозках грузов, совершенное в Вене 22 октября 2012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 Правительством Республики Австрия о международных</w:t>
      </w:r>
      <w:r>
        <w:br/>
      </w:r>
      <w:r>
        <w:rPr>
          <w:rFonts w:ascii="Times New Roman"/>
          <w:b/>
          <w:i w:val="false"/>
          <w:color w:val="000000"/>
        </w:rPr>
        <w:t>автомобильных перевозках грузов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(Вступило в силу 9 июля 2016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1, ст.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Правительство Республики Австрия, в дальнейшем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желая урегулировать перевозки грузов между двумя государствами, в частности с целью улучшения условий окружающей среды в Республике Казахстан и Республике Австрия посредством минимизации шума и грязных выбросов в атмосферу используемыми транспортными средствами,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стремясь более широко использовать комбинированные перевозки грузов автомобильным транспортом,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Область применения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Настоящее Соглашение применяется к международным автомобильным перевозкам грузов между Республикой Казахстан и Республикой Австрия (двусторонние перевозки, транзитные перевозки, перевозки в/из третьих стран).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плане транспортных перевозчиков и видов перевозок настоящее Соглашение касается международных: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a) перевозок грузовыми транспортными средствами;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b) перевозок внаем и за вознаграждение, включая порожние поездки грузовых 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c) перевозок за собственный счет, включая порожние поездки грузовых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d) комбинированных перевозок.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Казахстанские перевозчики могут использовать услуги комбинированных перевозок по своему усмотрению, и данный вид перевозок не является для них обязательным на территории Республики Австрия.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использования казахстанскими перевозчиками услуг комбинированных перевозок, они осуществляются в соответствии с национальным законодательством Республики Австрия.</w:t>
      </w:r>
    </w:p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Применение национальных законодательств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Вопросы, не регулируемые настоящим Соглашением, а также международными договорами, заключенными государствами Сторон, решаются в соответствии с национальным законодательством государства каждой Стороны.</w:t>
      </w:r>
    </w:p>
    <w:bookmarkStart w:name="z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Термины и определения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Термины, используемые в настоящем Соглашении, имеют следующее значение: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"Перевозчик" означает любое физическое или юридическое лицо, зарегистрированное на территории государства одной из Сторон и имеющее право осуществлять перевозку грузов.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"Грузовое транспортное средство" означает любой предназначенный для перевозки грузов автомобиль, включая седельные тягачи, автопоезда в составе с седельным тягачом и полуприцепом, автопоезда, прицепы и полуприцепы, из которых, по крайней мере, автомобиль или седельный тягач зарегистрированы в государстве одной из Сторон.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"Комбинированными перевозками" в смысле настоящего Соглашения считаются перевозки грузов: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a) автомобильными грузовыми транспортными средствами от отправителя до ближайшего технически пригодного терминала, если они осуществляются по самому короткому, принятому и приемлемому с экономической точки зрения маршруту, и если станция погрузки/речной порт погрузки (терминал) находится в одном из государств (перевозки до пункта погрузки),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b) от станции погрузки/речного порта погрузки до станции разгрузки/речного порта разгрузки на железной дороге или на речном судне в грузовом транспортном средстве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данной статьи, или в сменных контейнерах или в контейнере длиной не менее 6 м (контейнерные перевозки), причем необходимо пересекать государственную границу одного из двух государств Сторон или государств обеих Сторон,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c) транспортными средствами от ближайшего технически пригодного терминала до получателя, если они осуществляются по самому короткому, принятому и приемлемому с экономической точки зрения маршруту, и если станция разгрузки / речной порт разгрузки (терминал) находится в одном из государств (перевозки от пункта разгрузки).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"Перевозки внаем и за вознаграждение" означают перевозки грузовыми транспортными средствами, которые осуществляются с целью получения прибыли или другой экономической выгоды.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"Перевозки за собственный счет" означают перевозки грузовыми транспортными средствами, если соблюдаются следующие условия: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a) перевозимый груз должен быть собственностью предприятия или он должен быть проданным, купленным, арендованным, взятым в лизинг, произведенным, приобретенным, переработанным или усовершенствованным этим предприятием;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b) перевозки должны осуществляться для того, чтобы привезти груз на предприятие, увезти его с предприятия или перевозить его внутри либо за пределами предприятия для своих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c) грузовые транспортные средства, используемые для перевозок, должны управляться водителями, являющимися сотрудниками этого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d) грузовые транспортные средства, перевозящие груз, должны быть собственностью предприятия, куплены им в рассрочку или взяты в аренду;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e) перевозки должны представлять собой только вспомогательную деятельность в рамках общей деятельности предприятия.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"Каботаж" означает перевозки груза перевозчиками государства одной Стороны между двумя пунктами, расположенными на территории государства другой Стороны.</w:t>
      </w:r>
    </w:p>
    <w:bookmarkEnd w:id="12"/>
    <w:bookmarkStart w:name="z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Компетентные органы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выполнения настоящего Соглашения компетентными органами государств Сторон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казахстанской Стороны - Министерство транспорта и коммуникаций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австрийской Стороны - Федеральное Министерство транспорта, инноваций и технологий Республики Австрия.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изменения официального названия или функций компетентных органов, Стороны информируют об этом друг друга незамедлительно по дипломатическим каналам.</w:t>
      </w:r>
    </w:p>
    <w:bookmarkStart w:name="z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Перевозки, требующие разрешения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Для осуществления перевозок,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требуются разрешения, выдаваемые компетентным органом государства, на территории которого осуществляются автомобильные грузовые перевозки.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Разрешения выдаются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а именно: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a) универсальные разрешения (действительные для двусторонних, транзитных перевозок);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b) разрешение на перевозки в/из третьи страны (действительное при осуществлении перевозок на/из территории третьей страны из/на территории государства другой Стороны), если маршрут проходит по территории того государства, в котором находится перевозчик.</w:t>
      </w:r>
    </w:p>
    <w:bookmarkStart w:name="z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Перевозки, для которых не требуются разрешения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Разрешения не требуются для: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a) перевозки почты;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b) перевозок поврежденных или требующих ремонта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c) перевозок тел животных на утилизацию;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d) перевозок пчел и мальков рыбы;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e) перевозок тел или праха умерших зарегистрированными специальными похоронными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f) перевозок грузовыми транспортными средствами, максимально полный допустимый вес которых, включая полный вес прицепа, не превышает 6 тонн, или максимально полезная допустимая нагрузка которых, включая прицеп, не превышает 3,5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g) перевозок грузов, необходимых в случае экстренных ситуаций, в частности, в случае стихийных бедствий и для гуманитарной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h) перевозок ценных грузов (например, драгоценных металлов) в специальных транспортных средствах;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i) перевозок запасных частей для морских судов и судов внутреннего плавания, а также для самолетов;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j) порожних рейсов грузовых транспортных средств, направленных для замены грузовых транспортных средств, вышедших из строя за пределами государства регистрации, а также для продолжения перевозки сменившим грузовым транспортным средством на основе разрешения, выданного вышедшему из строя грузовому транспортному средству;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к) перевозок произведений и предметов искусства для ярмарок и выставок;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l) нерегулярных перевозок грузов, предназначенных для рекламных целей или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m) перевозок оборудования, принадлежностей и животных для театральных, музыкальных, кинематографических, спортивных и цирковых мероприятий, предназначенных для создания радиопередач, фильмов и телепередач, а также перевозок оборудования, принадлежностей и экспонатов для выставок или ярмарок.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Перевозчик должен доказать, что порожняя поездка, не требующая разрешения, осуществляется в связи с перевозкой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Доказательство наличия порожней поездки в связи с перевозками, не требующими разрешения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необходимо привести с помощью транспортной накладной.</w:t>
      </w:r>
    </w:p>
    <w:bookmarkEnd w:id="19"/>
    <w:bookmarkStart w:name="z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Содержание разрешений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разрешение должно выдаваться для каждого автотранспортного средства.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Разрешение должно содержать следующую информацию: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a) название и адрес перевозчика;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b) государственный регистрационный номер грузового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c) максимально допустимую массу полезной нагрузки и максимально полный допустимый вес грузового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d) тип перевозки (перевозка внаем и за вознаграждение, перевозка за собственный счет, порожняя поездка);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e) особые требования и условия использования, если имеют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f) срок действия.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Разрешение может использоваться только тем перевозчиком, на имя которого оно было выдано, и не может передаваться другому.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Бланки разрешений направляются компетентными органами государства одной Стороны компетентным органам государства другой Стороны, которые заполняют их, за исключением информации, указанной в подпунктах b), с) и d)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 выдают их соответствующим перевозчикам. Информация в соответствии с подпунктами b), с) и d)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заполняется перевозчиком до начала поездки.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Заполненное разрешение должно находиться на борту грузового транспортного средства в течение всей поездки и предъявляться по требованию контролирующим официальным лицам.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Совместная комиссия, созданная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определяет форму и языки, на которых выдаются разрешения, принимая во внимание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</w:t>
      </w:r>
    </w:p>
    <w:bookmarkEnd w:id="26"/>
    <w:bookmarkStart w:name="z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Запрещение каботажа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Каботажные перевозки запрещаются.</w:t>
      </w:r>
    </w:p>
    <w:bookmarkStart w:name="z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Обязанности перевозчиков и санкции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Перевозчики, а также экипажи грузовых транспортных средств Сторон обязаны соблюдать на территории государства другой Стороны обязательства, вытекающие из международных договоров, участниками которых являются государства Сторон настоящего Соглашения, и национальные законодательства государств Сторон.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случае серьезных и неоднократных нарушений перевозчиком или экипажами грузовых транспортных средств на территории другого государства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компетентные органы государства, на территории которого зарегистрировано грузовое транспортное средство, могут по требованию компетентных органов государства, на территории которого имело место нарушение, принять следующие меры: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a) предупредить перевозчика о необходимости соблюдения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b) временно отстранить перевозчика от международных грузовых перевозок, подпадающих под действие настоящего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c) прекратить выдавать разрешения перевозчику.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Компетентные органы Сторон соглашаются, что разрешения, выданные перевозчикам, которые неоднократно нарушали положения настоящего Соглашения, могут не признаваться.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Компетентные органы государств обеих Сторон информируют друг друга о всех нарушениях настоящего Соглашения и мерах, предпринятых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32"/>
    <w:bookmarkStart w:name="z1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Порядок согласования и применения разрешений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Количество разрешений на 12 месяцев ежегодно согласовывается в ходе заседания Совместной комиссии или путем переписки с учетом принципов и критериев, упомянутых в преамбуле настоящего Соглашения.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Разрешения используются на одну поездку туда и обратно. Разрешение действительно только на срок его действия и в течение одного месяца, следующего за этим периодом, если иная процедура не будет определена Совместной комиссией.</w:t>
      </w:r>
    </w:p>
    <w:bookmarkEnd w:id="35"/>
    <w:bookmarkStart w:name="z1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Специальные требования к транспортным средствам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защиты окружающей среды необходимо использовать современные экологически безвредные грузовые транспортные средства. Совместная комиссия подготовит предложения по мерам, способствующим использованию таких грузовых транспортных средств.</w:t>
      </w:r>
    </w:p>
    <w:bookmarkStart w:name="z1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Совместная комиссия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целях надлежащего выполнения положений настоящего Соглашения и обсуждения вопросов, связанных с его выполнением, Стороны создают Совместную комиссию, состоящую с казахстанской стороны из представителей компетентных органов и ассоциаций Республики Казахстан и с австрийской стороны из представителей компетентных органов и организаций социального партнерства Республики Австрия.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Заседания Совместной комиссии созываются по инициативе одной из Сторон поочередно на территории государства каждой из Сторон.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При решении дел, относящихся к другим административным вопросам, Совместная комиссия может консультироваться с представителями других компетентных органов государств Сторон и, в случае необходимости, привлекать их для участия в заседании Совместной комиссии.</w:t>
      </w:r>
    </w:p>
    <w:bookmarkEnd w:id="40"/>
    <w:bookmarkStart w:name="z1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Вступление в силу, срок действия, прекращение действия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вступает в силу на тридцатый день со дня получения по дипломатическим каналам последнего из письменных уведомлений Сторон о выполнении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заключается на неопределенный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Действие настоящего Соглашения прекращается по истечении шести месяцев со дня получения одной из Сторон по дипломатическим каналам письменного уведомления другой Стороны о намерении последней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г. Вене 22 октября 2012 года в двух экземплярах, каждый на казахском, немецком и русском языках, причем все тексты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Австрия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Далее прилагается текст Соглашения на немецком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