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c4acf" w14:textId="d5c4a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железнодорожного пассажирского транспорта</w:t>
      </w:r>
    </w:p>
    <w:p>
      <w:pPr>
        <w:spacing w:after="0"/>
        <w:ind w:left="0"/>
        <w:jc w:val="both"/>
      </w:pPr>
      <w:r>
        <w:rPr>
          <w:rFonts w:ascii="Times New Roman"/>
          <w:b w:val="false"/>
          <w:i w:val="false"/>
          <w:color w:val="000000"/>
          <w:sz w:val="28"/>
        </w:rPr>
        <w:t>Закон Республики Казахстан от 9 апреля 2016 года № 494-V ЗРК</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Порядок введения в действие настоящего Закона см. </w:t>
      </w:r>
      <w:r>
        <w:rPr>
          <w:rFonts w:ascii="Times New Roman"/>
          <w:b w:val="false"/>
          <w:i w:val="false"/>
          <w:color w:val="ff0000"/>
          <w:sz w:val="28"/>
        </w:rPr>
        <w:t>ст.2</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Статья 1.</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w:t>
      </w:r>
    </w:p>
    <w:bookmarkEnd w:id="0"/>
    <w:bookmarkStart w:name="z2" w:id="1"/>
    <w:p>
      <w:pPr>
        <w:spacing w:after="0"/>
        <w:ind w:left="0"/>
        <w:jc w:val="both"/>
      </w:pPr>
      <w:r>
        <w:rPr>
          <w:rFonts w:ascii="Times New Roman"/>
          <w:b w:val="false"/>
          <w:i w:val="false"/>
          <w:color w:val="000000"/>
          <w:sz w:val="28"/>
        </w:rPr>
        <w:t>
      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сентября 1994 года «О транспорте в Республике Казахстан» (Ведомости Верховного Совета Республики Казахстан, 1994 г., № 15, ст. 201; Ведомости Парламента Республики Казахстан, 1996 г., № 2, ст. 186; 1998 г., № 24, ст. 447; 2001 г., № 23, ст. 309, 321; № 24, ст. 338; 2003 г, № 10, ст. 54; 2004 г., № 18, ст. 110; № 23, ст. 142; 2005 г., № 15, ст. 63; 2006 г., № 3, ст. 22; № 14, ст. 89; № 24, ст. 148; 2009 г., № 18, ст. 84; 2010 г., № 17-18, ст. 114; № 24, ст. 146; 2011 г., № 1, ст. 2, 3; № 5, ст. 43; № 12, ст. 111; 2012 г., № 2, ст. 14; № 3, ст. 21; № 14, ст. 92, 96; № 15, ст. 97; 2013 г., № 1, ст. 2; № 9, ст. 51; № 14, ст. 72, 75; № 16, ст. 83; 2014 г., № 7, ст. 37; № 10, ст. 52; № 12, ст. 82; № 19-I, 19-1I, ст. 96; № 21, ст. 123; 2015 г., № 1, ст. 2; № 19-I, ст. 100, 101; № 20-IV, ст. 113; № 23-II, ст. 170):</w:t>
      </w:r>
      <w:r>
        <w:br/>
      </w:r>
      <w:r>
        <w:rPr>
          <w:rFonts w:ascii="Times New Roman"/>
          <w:b w:val="false"/>
          <w:i w:val="false"/>
          <w:color w:val="000000"/>
          <w:sz w:val="28"/>
        </w:rPr>
        <w:t>
</w:t>
      </w:r>
      <w:r>
        <w:rPr>
          <w:rFonts w:ascii="Times New Roman"/>
          <w:b w:val="false"/>
          <w:i w:val="false"/>
          <w:color w:val="000000"/>
          <w:sz w:val="28"/>
        </w:rPr>
        <w:t>
      1) часть четвертую </w:t>
      </w:r>
      <w:r>
        <w:rPr>
          <w:rFonts w:ascii="Times New Roman"/>
          <w:b w:val="false"/>
          <w:i w:val="false"/>
          <w:color w:val="000000"/>
          <w:sz w:val="28"/>
        </w:rPr>
        <w:t>статьи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«Государственные органы, принявшие решения об организации пассажирских перевозок, рентабельность которых не обеспечивается действующими регулируемыми тарифами, обеспечивают субсидирование убытков или расходов перевозчиков за счет бюджетных средств в </w:t>
      </w:r>
      <w:r>
        <w:rPr>
          <w:rFonts w:ascii="Times New Roman"/>
          <w:b w:val="false"/>
          <w:i w:val="false"/>
          <w:color w:val="000000"/>
          <w:sz w:val="28"/>
        </w:rPr>
        <w:t>соответствии</w:t>
      </w:r>
      <w:r>
        <w:rPr>
          <w:rFonts w:ascii="Times New Roman"/>
          <w:b w:val="false"/>
          <w:i w:val="false"/>
          <w:color w:val="000000"/>
          <w:sz w:val="28"/>
        </w:rPr>
        <w:t xml:space="preserve">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2) в части второй </w:t>
      </w:r>
      <w:r>
        <w:rPr>
          <w:rFonts w:ascii="Times New Roman"/>
          <w:b w:val="false"/>
          <w:i w:val="false"/>
          <w:color w:val="000000"/>
          <w:sz w:val="28"/>
        </w:rPr>
        <w:t>статьи 11</w:t>
      </w:r>
      <w:r>
        <w:rPr>
          <w:rFonts w:ascii="Times New Roman"/>
          <w:b w:val="false"/>
          <w:i w:val="false"/>
          <w:color w:val="000000"/>
          <w:sz w:val="28"/>
        </w:rPr>
        <w:t xml:space="preserve"> слова «регулируемых перевозок» заменить словами «случаев, когда установлены регулируемые тарифы».</w:t>
      </w:r>
    </w:p>
    <w:bookmarkEnd w:id="1"/>
    <w:bookmarkStart w:name="z5" w:id="2"/>
    <w:p>
      <w:pPr>
        <w:spacing w:after="0"/>
        <w:ind w:left="0"/>
        <w:jc w:val="both"/>
      </w:pPr>
      <w:r>
        <w:rPr>
          <w:rFonts w:ascii="Times New Roman"/>
          <w:b w:val="false"/>
          <w:i w:val="false"/>
          <w:color w:val="000000"/>
          <w:sz w:val="28"/>
        </w:rPr>
        <w:t>
      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1998 года «О естественных монополиях и регулируемых рынках» (Ведомости Парламента Республики Казахстан, 1998 г., № 16, ст. 214; 1999 г., № 19, ст. 646; 2000 г., № 3-4, ст. 66; 2001 г., № 23, ст. 309; 2002 г., № 23-24, ст. 193; 2004 г., № 14, ст. 82; № 23, ст. 138, 142; 2006 г., № 2, ст. 17; № 3, ст. 22; № 4, ст. 24; № 8, ст. 45; № 13, ст. 87; 2007 г., № 3, ст. 20; № 19, ст. 148; 2008 г., № 15-16, ст. 64; № 24, ст. 129; 2009 г., № 11-12, ст. 54; № 13-14, ст. 62; № 18, ст. 84; 2010 г., № 5, ст. 20, 23; 2011 г., № 1, ст. 2; № 11, ст. 102; № 12, ст. 111; № 13, ст. 112; № 16, ст. 129; 2012 г., № 2, ст. 9, 15; № 3, ст. 21; № 4, ст. 30; № 11, ст. 80; № 12, ст. 85; № 15, ст. 97; 2013 г., № 4, ст. 21; № 10-11, ст. 56; № 15, ст. 79, 82; № 16, ст. 83; 2014 г., № 1, ст. 4; № 4-5, ст. 24; № 10, ст. 52; № 11, ст. 64; № 14, ст. 87; № 16, ст. 90; № 19-I, 19-II, ст. 96; № 23, ст. 143; 2015 г., № 9, ст. 46; № 19-I, ст. 100; № 20-IV, ст. 113; № 20-VII, ст. 117; № 21-II, ст. 131; № 22-II, ст. 144; № 22-V, ст. 156; № 22-VI, ст. 159):</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статьи 7-1 изложить в следующей редакции:</w:t>
      </w:r>
      <w:r>
        <w:br/>
      </w:r>
      <w:r>
        <w:rPr>
          <w:rFonts w:ascii="Times New Roman"/>
          <w:b w:val="false"/>
          <w:i w:val="false"/>
          <w:color w:val="000000"/>
          <w:sz w:val="28"/>
        </w:rPr>
        <w:t>
      «1. Государственное регулирование цен распространяется на товары (работы, услуги) субъектов регулируемых рынков в области электро- и теплоэнергетики, производства нефтепродуктов, транспортировки нефти, гражданской авиации, портовой деятельности, телекоммуникаций и почтовой связи, а также газа и железнодорожного транспорта с учетом особенностей, установленных законами Республики Казахстан «</w:t>
      </w:r>
      <w:r>
        <w:rPr>
          <w:rFonts w:ascii="Times New Roman"/>
          <w:b w:val="false"/>
          <w:i w:val="false"/>
          <w:color w:val="000000"/>
          <w:sz w:val="28"/>
        </w:rPr>
        <w:t>О газе и газоснабжении</w:t>
      </w:r>
      <w:r>
        <w:rPr>
          <w:rFonts w:ascii="Times New Roman"/>
          <w:b w:val="false"/>
          <w:i w:val="false"/>
          <w:color w:val="000000"/>
          <w:sz w:val="28"/>
        </w:rPr>
        <w:t>» и «</w:t>
      </w:r>
      <w:r>
        <w:rPr>
          <w:rFonts w:ascii="Times New Roman"/>
          <w:b w:val="false"/>
          <w:i w:val="false"/>
          <w:color w:val="000000"/>
          <w:sz w:val="28"/>
        </w:rPr>
        <w:t>О железнодорожном транспорте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декабря 2001 года «О железнодорожном транспорте» (Ведомости Парламента Республики Казахстан, 2001 г., № 23, ст. 315; 2003 г., № 10, ст. 54; 2004 г., № 18, ст. 110; № 23, ст. 142; 2006 г., № 3, ст. 22; № 13, ст. 87; № 14, ст. 89; № 16, ст. 99; № 24, ст. 148; 2007 г., № 9, ст. 67; № 19, ст. 148; 2008 г., № 15-16, ст. 64; № 24, ст. 129; 2009 г., № 2-3, ст. 18; № 18, ст. 84; 2010 г., № 5, ст. 23; № 24, ст. 146; 2011 г., № 1, ст. 2, 3; № 5, ст. 43; № 11, ст. 102; № 12, ст. 111; 2012 г., № 2, ст. 14; № 15, ст. 97; № 21-22, ст. 124; 2013 г., № 14, ст. 72, 75; № 16, ст. 83; № 21-22, ст. 115; 2014 г., № 1, ст. 4; № 12, ст. 82; № 19-I, 19-II, ст. 96; № 21, ст. 122; № 23, ст. 143; 2015 г., № 19-I, ст. 100; № 20-IV, ст. 113; № 20-VII, ст. 117; № 23-II, ст. 170, 172):</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статью 8</w:t>
      </w:r>
      <w:r>
        <w:rPr>
          <w:rFonts w:ascii="Times New Roman"/>
          <w:b w:val="false"/>
          <w:i w:val="false"/>
          <w:color w:val="000000"/>
          <w:sz w:val="28"/>
        </w:rPr>
        <w:t xml:space="preserve"> дополнить пунктами 2-1, 2-2 и 2-3 следующего содержания:</w:t>
      </w:r>
      <w:r>
        <w:br/>
      </w:r>
      <w:r>
        <w:rPr>
          <w:rFonts w:ascii="Times New Roman"/>
          <w:b w:val="false"/>
          <w:i w:val="false"/>
          <w:color w:val="000000"/>
          <w:sz w:val="28"/>
        </w:rPr>
        <w:t>
      «2-1. Договоры на субсидирование ставки вознаграждения при кредитовании и финансовом лизинге на приобретение вагонов заключаются в письменной форме на основе типового договора, утверждаемого уполномоченным органом.</w:t>
      </w:r>
      <w:r>
        <w:br/>
      </w:r>
      <w:r>
        <w:rPr>
          <w:rFonts w:ascii="Times New Roman"/>
          <w:b w:val="false"/>
          <w:i w:val="false"/>
          <w:color w:val="000000"/>
          <w:sz w:val="28"/>
        </w:rPr>
        <w:t>
      2-2. Договоры на долгосрочное субсидирование расходов перевозчика, связанных с осуществлением перевозок пассажиров по социально значимым сообщениям, заключаются в письменной форме на основе типового договора, утверждаемого уполномоченным органом.</w:t>
      </w:r>
      <w:r>
        <w:br/>
      </w:r>
      <w:r>
        <w:rPr>
          <w:rFonts w:ascii="Times New Roman"/>
          <w:b w:val="false"/>
          <w:i w:val="false"/>
          <w:color w:val="000000"/>
          <w:sz w:val="28"/>
        </w:rPr>
        <w:t>
      В случае расторжения в соответствии с законодательством договора, указанного в абзаце первом настоящего пункта, уполномоченный орган и местные исполнительные органы областей, городов республиканского значения, столицы могут определить нового перевозчика, осуществляющего перевозки пассажиров по социально значимым сообщениям и обеспечивающего исполнение обязательств по возврату кредитных средств и выплате финансового лизинга на приобретение пассажирских вагонов.</w:t>
      </w:r>
      <w:r>
        <w:br/>
      </w:r>
      <w:r>
        <w:rPr>
          <w:rFonts w:ascii="Times New Roman"/>
          <w:b w:val="false"/>
          <w:i w:val="false"/>
          <w:color w:val="000000"/>
          <w:sz w:val="28"/>
        </w:rPr>
        <w:t>
      Порядок определения перевозчика, указанного в абзаце втором настоящего пункта, устанавливается Правилами проведения конкурса на основе открытого тендера по определению перевозчиков, осуществляющих железнодорожные перевозки пассажиров по социально значимым сообщениям, расходы которых подлежат долгосрочному субсидированию за счет бюджетных средств.</w:t>
      </w:r>
      <w:r>
        <w:br/>
      </w:r>
      <w:r>
        <w:rPr>
          <w:rFonts w:ascii="Times New Roman"/>
          <w:b w:val="false"/>
          <w:i w:val="false"/>
          <w:color w:val="000000"/>
          <w:sz w:val="28"/>
        </w:rPr>
        <w:t>
      2-3. Уполномоченный орган и местные исполнительные органы областей, городов республиканского значения, столицы могут заключать договоры по следующим обязательствам:</w:t>
      </w:r>
      <w:r>
        <w:br/>
      </w:r>
      <w:r>
        <w:rPr>
          <w:rFonts w:ascii="Times New Roman"/>
          <w:b w:val="false"/>
          <w:i w:val="false"/>
          <w:color w:val="000000"/>
          <w:sz w:val="28"/>
        </w:rPr>
        <w:t>
      1) долгосрочное субсидирование расходов перевозчика, связанных с осуществлением перевозок пассажиров по социально значимым сообщениям, в соответствии с законодательством Республики Казахстан;</w:t>
      </w:r>
      <w:r>
        <w:br/>
      </w:r>
      <w:r>
        <w:rPr>
          <w:rFonts w:ascii="Times New Roman"/>
          <w:b w:val="false"/>
          <w:i w:val="false"/>
          <w:color w:val="000000"/>
          <w:sz w:val="28"/>
        </w:rPr>
        <w:t>
      2) определение перевозчика, указанного в абзаце втором пункта 2-2 настоящей статьи;</w:t>
      </w:r>
      <w:r>
        <w:br/>
      </w:r>
      <w:r>
        <w:rPr>
          <w:rFonts w:ascii="Times New Roman"/>
          <w:b w:val="false"/>
          <w:i w:val="false"/>
          <w:color w:val="000000"/>
          <w:sz w:val="28"/>
        </w:rPr>
        <w:t>
      3) другие обязательства,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12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Уполномоченный орган устанавливает предельные уровни цен (тарифов) на услуги по перевозке пассажиров по социально значимым межобластным сообщениям. Местные исполнительные органы устанавливают предельные уровни цен (тарифов) на услуги по перевозке пассажиров по социально значимым межрайонным (междугородным внутриобластным) и пригородным сообщениям.</w:t>
      </w:r>
      <w:r>
        <w:br/>
      </w:r>
      <w:r>
        <w:rPr>
          <w:rFonts w:ascii="Times New Roman"/>
          <w:b w:val="false"/>
          <w:i w:val="false"/>
          <w:color w:val="000000"/>
          <w:sz w:val="28"/>
        </w:rPr>
        <w:t>
      2-1. Расходы перевозчика, оказывающего услуги по перевозке пассажиров по социально значимым сообщениям на всем пути следования, субсидируются за счет бюджетных средств в соответствии с бюджетным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пунктом 2-2 следующего содержания:</w:t>
      </w:r>
      <w:r>
        <w:br/>
      </w:r>
      <w:r>
        <w:rPr>
          <w:rFonts w:ascii="Times New Roman"/>
          <w:b w:val="false"/>
          <w:i w:val="false"/>
          <w:color w:val="000000"/>
          <w:sz w:val="28"/>
        </w:rPr>
        <w:t>
      «2-2. Ставки вознаграждения при кредитовании и финансовом лизинге на приобретение вагонов субсидируются за счет бюджетных средств на весь срок кредитования или финансового лизинга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14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5)</w:t>
      </w:r>
      <w:r>
        <w:rPr>
          <w:rFonts w:ascii="Times New Roman"/>
          <w:b w:val="false"/>
          <w:i w:val="false"/>
          <w:color w:val="000000"/>
          <w:sz w:val="28"/>
        </w:rPr>
        <w:t xml:space="preserve"> слова «законов Республики Казахстан и постановлений Правительства Республики Казахстан,» заменить словами «нормативных правовых актов Республики Казахстан,»;</w:t>
      </w:r>
      <w:r>
        <w:br/>
      </w:r>
      <w:r>
        <w:rPr>
          <w:rFonts w:ascii="Times New Roman"/>
          <w:b w:val="false"/>
          <w:i w:val="false"/>
          <w:color w:val="000000"/>
          <w:sz w:val="28"/>
        </w:rPr>
        <w:t>
</w:t>
      </w:r>
      <w:r>
        <w:rPr>
          <w:rFonts w:ascii="Times New Roman"/>
          <w:b w:val="false"/>
          <w:i w:val="false"/>
          <w:color w:val="000000"/>
          <w:sz w:val="28"/>
        </w:rPr>
        <w:t>
      подпункты 34-18), 34-19), 34-22) и 34-23) изложить в следующей редакции:</w:t>
      </w:r>
      <w:r>
        <w:br/>
      </w:r>
      <w:r>
        <w:rPr>
          <w:rFonts w:ascii="Times New Roman"/>
          <w:b w:val="false"/>
          <w:i w:val="false"/>
          <w:color w:val="000000"/>
          <w:sz w:val="28"/>
        </w:rPr>
        <w:t>
      «34-18) разработка и </w:t>
      </w:r>
      <w:r>
        <w:rPr>
          <w:rFonts w:ascii="Times New Roman"/>
          <w:b w:val="false"/>
          <w:i w:val="false"/>
          <w:color w:val="000000"/>
          <w:sz w:val="28"/>
        </w:rPr>
        <w:t>утверждение</w:t>
      </w:r>
      <w:r>
        <w:rPr>
          <w:rFonts w:ascii="Times New Roman"/>
          <w:b w:val="false"/>
          <w:i w:val="false"/>
          <w:color w:val="000000"/>
          <w:sz w:val="28"/>
        </w:rPr>
        <w:t xml:space="preserve"> правил проведения конкурса на основе открытого тендера по определению перевозчиков, осуществляющих перевозки пассажиров по социально значимым сообщениям, расходы которых подлежат долгосрочному субсидированию за счет бюджетных средств;</w:t>
      </w:r>
      <w:r>
        <w:br/>
      </w:r>
      <w:r>
        <w:rPr>
          <w:rFonts w:ascii="Times New Roman"/>
          <w:b w:val="false"/>
          <w:i w:val="false"/>
          <w:color w:val="000000"/>
          <w:sz w:val="28"/>
        </w:rPr>
        <w:t>
      34-19) разработка и утверждение правил долгосрочного субсидирования расходов перевозчика, связанных с осуществлением перевозок пассажиров по социально значимым сообщениям;»;</w:t>
      </w:r>
      <w:r>
        <w:br/>
      </w:r>
      <w:r>
        <w:rPr>
          <w:rFonts w:ascii="Times New Roman"/>
          <w:b w:val="false"/>
          <w:i w:val="false"/>
          <w:color w:val="000000"/>
          <w:sz w:val="28"/>
        </w:rPr>
        <w:t>
      «34-22) разработка и утверждение методики определения предельных уровней цен (тарифов) на услуги по перевозке пассажиров по социально значимым сообщениям;</w:t>
      </w:r>
      <w:r>
        <w:br/>
      </w:r>
      <w:r>
        <w:rPr>
          <w:rFonts w:ascii="Times New Roman"/>
          <w:b w:val="false"/>
          <w:i w:val="false"/>
          <w:color w:val="000000"/>
          <w:sz w:val="28"/>
        </w:rPr>
        <w:t>
      34-23) разработка и утверждение методики определения объемов долгосрочного субсидирования расходов перевозчиков, осуществляющих перевозки пассажиров по социально значимым сообщениям;»;</w:t>
      </w:r>
      <w:r>
        <w:br/>
      </w:r>
      <w:r>
        <w:rPr>
          <w:rFonts w:ascii="Times New Roman"/>
          <w:b w:val="false"/>
          <w:i w:val="false"/>
          <w:color w:val="000000"/>
          <w:sz w:val="28"/>
        </w:rPr>
        <w:t>
</w:t>
      </w:r>
      <w:r>
        <w:rPr>
          <w:rFonts w:ascii="Times New Roman"/>
          <w:b w:val="false"/>
          <w:i w:val="false"/>
          <w:color w:val="000000"/>
          <w:sz w:val="28"/>
        </w:rPr>
        <w:t>
      дополнить подпунктами 34-26), 34-27), 34-28) и 34-29) следующего содержания:</w:t>
      </w:r>
      <w:r>
        <w:br/>
      </w:r>
      <w:r>
        <w:rPr>
          <w:rFonts w:ascii="Times New Roman"/>
          <w:b w:val="false"/>
          <w:i w:val="false"/>
          <w:color w:val="000000"/>
          <w:sz w:val="28"/>
        </w:rPr>
        <w:t>
      «34-26) разработка и утверждение типового договора на долгосрочное субсидирование расходов перевозчика, связанных с осуществлением перевозок пассажиров по социально значимым сообщениям;</w:t>
      </w:r>
      <w:r>
        <w:br/>
      </w:r>
      <w:r>
        <w:rPr>
          <w:rFonts w:ascii="Times New Roman"/>
          <w:b w:val="false"/>
          <w:i w:val="false"/>
          <w:color w:val="000000"/>
          <w:sz w:val="28"/>
        </w:rPr>
        <w:t>
      34-27) разработка и утверждение правил субсидирования ставок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(контейнеров);</w:t>
      </w:r>
      <w:r>
        <w:br/>
      </w:r>
      <w:r>
        <w:rPr>
          <w:rFonts w:ascii="Times New Roman"/>
          <w:b w:val="false"/>
          <w:i w:val="false"/>
          <w:color w:val="000000"/>
          <w:sz w:val="28"/>
        </w:rPr>
        <w:t>
      34-28) разработка и утверждение типового договора на субсидирование ставки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(контейнеров);</w:t>
      </w:r>
      <w:r>
        <w:br/>
      </w:r>
      <w:r>
        <w:rPr>
          <w:rFonts w:ascii="Times New Roman"/>
          <w:b w:val="false"/>
          <w:i w:val="false"/>
          <w:color w:val="000000"/>
          <w:sz w:val="28"/>
        </w:rPr>
        <w:t>
      34-29) субсидирование ставок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(контейнеров);»;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пункта 4 изложить в следующей редакции:</w:t>
      </w:r>
      <w:r>
        <w:br/>
      </w:r>
      <w:r>
        <w:rPr>
          <w:rFonts w:ascii="Times New Roman"/>
          <w:b w:val="false"/>
          <w:i w:val="false"/>
          <w:color w:val="000000"/>
          <w:sz w:val="28"/>
        </w:rPr>
        <w:t>
      «3) долгосрочное субсидирование расходов перевозчика, связанных с осуществлением перевозок пассажиров по социально значимым межрайонным (междугородным внутриобластным) и пригородным сообщениям;»;</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пункте 2</w:t>
      </w:r>
      <w:r>
        <w:rPr>
          <w:rFonts w:ascii="Times New Roman"/>
          <w:b w:val="false"/>
          <w:i w:val="false"/>
          <w:color w:val="000000"/>
          <w:sz w:val="28"/>
        </w:rPr>
        <w:t xml:space="preserve"> статьи 32-1 слова «Правительством Республики Казахстан.» заменить словами «Правилами безопасности на железнодорожном транспорте.»;</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статье 65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Перевозчик обязан обеспечить продажу проездного документа (билета) до указанной пассажиром станции назначения. Перевозчик может организовать продажу проездных документов (билетов) через билетные кассы пассажирских агентств, электронные терминалы, интернет-ресурсы и другими способами в порядке, установленном Правилами организации продажи проездных документов (билетов) на железнодорожном транспорте в Республике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4-1</w:t>
      </w:r>
      <w:r>
        <w:rPr>
          <w:rFonts w:ascii="Times New Roman"/>
          <w:b w:val="false"/>
          <w:i w:val="false"/>
          <w:color w:val="000000"/>
          <w:sz w:val="28"/>
        </w:rPr>
        <w:t xml:space="preserve"> дополнить частью второй следующего содержания:</w:t>
      </w:r>
      <w:r>
        <w:br/>
      </w:r>
      <w:r>
        <w:rPr>
          <w:rFonts w:ascii="Times New Roman"/>
          <w:b w:val="false"/>
          <w:i w:val="false"/>
          <w:color w:val="000000"/>
          <w:sz w:val="28"/>
        </w:rPr>
        <w:t>
      «Продажа проездных документов (билетов) в пути следования поезда перевозчиком осуществляется через автоматизированную систему управления пассажирскими перевозками в соответствии с Правилами организации продажи проездных документов (билетов) на железнодорожном транспорте в Республике Казахстан.»;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статью 66-1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66-1. Порядок проведения контроля за соблюдением Правил</w:t>
      </w:r>
      <w:r>
        <w:br/>
      </w:r>
      <w:r>
        <w:rPr>
          <w:rFonts w:ascii="Times New Roman"/>
          <w:b w:val="false"/>
          <w:i w:val="false"/>
          <w:color w:val="000000"/>
          <w:sz w:val="28"/>
        </w:rPr>
        <w:t>
                    перевозок пассажиров, багажа и грузобагажа в</w:t>
      </w:r>
      <w:r>
        <w:br/>
      </w:r>
      <w:r>
        <w:rPr>
          <w:rFonts w:ascii="Times New Roman"/>
          <w:b w:val="false"/>
          <w:i w:val="false"/>
          <w:color w:val="000000"/>
          <w:sz w:val="28"/>
        </w:rPr>
        <w:t>
                    пассажирских поездах в пути следования</w:t>
      </w:r>
      <w:r>
        <w:br/>
      </w:r>
      <w:r>
        <w:rPr>
          <w:rFonts w:ascii="Times New Roman"/>
          <w:b w:val="false"/>
          <w:i w:val="false"/>
          <w:color w:val="000000"/>
          <w:sz w:val="28"/>
        </w:rPr>
        <w:t>
      1. Контроль за соблюдением Правил перевозок пассажиров, багажа и грузобагажа в пассажирских поездах, следующих по территории Республики Казахстан, в пути следования проводится уполномоченным органом.</w:t>
      </w:r>
      <w:r>
        <w:br/>
      </w:r>
      <w:r>
        <w:rPr>
          <w:rFonts w:ascii="Times New Roman"/>
          <w:b w:val="false"/>
          <w:i w:val="false"/>
          <w:color w:val="000000"/>
          <w:sz w:val="28"/>
        </w:rPr>
        <w:t>
      2. Проверка пассажирских поездов по соблюдению перевозчиками Правил перевозок пассажиров, багажа и грузобагажа проводится должностным (должностными) лицом (лицами) уполномоченного органа на основании акта о назначении проверки.</w:t>
      </w:r>
      <w:r>
        <w:br/>
      </w:r>
      <w:r>
        <w:rPr>
          <w:rFonts w:ascii="Times New Roman"/>
          <w:b w:val="false"/>
          <w:i w:val="false"/>
          <w:color w:val="000000"/>
          <w:sz w:val="28"/>
        </w:rPr>
        <w:t>
      В акте о назначении проверки указываются:</w:t>
      </w:r>
      <w:r>
        <w:br/>
      </w:r>
      <w:r>
        <w:rPr>
          <w:rFonts w:ascii="Times New Roman"/>
          <w:b w:val="false"/>
          <w:i w:val="false"/>
          <w:color w:val="000000"/>
          <w:sz w:val="28"/>
        </w:rPr>
        <w:t>
      1) дата и номер акта;</w:t>
      </w:r>
      <w:r>
        <w:br/>
      </w:r>
      <w:r>
        <w:rPr>
          <w:rFonts w:ascii="Times New Roman"/>
          <w:b w:val="false"/>
          <w:i w:val="false"/>
          <w:color w:val="000000"/>
          <w:sz w:val="28"/>
        </w:rPr>
        <w:t>
      2) наименование уполномоченного органа;</w:t>
      </w:r>
      <w:r>
        <w:br/>
      </w:r>
      <w:r>
        <w:rPr>
          <w:rFonts w:ascii="Times New Roman"/>
          <w:b w:val="false"/>
          <w:i w:val="false"/>
          <w:color w:val="000000"/>
          <w:sz w:val="28"/>
        </w:rPr>
        <w:t>
      3) фамилия, имя, отчество (при его наличии) и должность лица (лиц), уполномоченного (уполномоченных) на проведение проверки;</w:t>
      </w:r>
      <w:r>
        <w:br/>
      </w:r>
      <w:r>
        <w:rPr>
          <w:rFonts w:ascii="Times New Roman"/>
          <w:b w:val="false"/>
          <w:i w:val="false"/>
          <w:color w:val="000000"/>
          <w:sz w:val="28"/>
        </w:rPr>
        <w:t>
      4) дата и номер регистрации в журнале учета актов о назначении проверок пассажирских поездов;</w:t>
      </w:r>
      <w:r>
        <w:br/>
      </w:r>
      <w:r>
        <w:rPr>
          <w:rFonts w:ascii="Times New Roman"/>
          <w:b w:val="false"/>
          <w:i w:val="false"/>
          <w:color w:val="000000"/>
          <w:sz w:val="28"/>
        </w:rPr>
        <w:t>
      5) наименование проверяемого субъекта и номера пассажирских поездов;</w:t>
      </w:r>
      <w:r>
        <w:br/>
      </w:r>
      <w:r>
        <w:rPr>
          <w:rFonts w:ascii="Times New Roman"/>
          <w:b w:val="false"/>
          <w:i w:val="false"/>
          <w:color w:val="000000"/>
          <w:sz w:val="28"/>
        </w:rPr>
        <w:t>
      6) идентификационный номер (ИИН/БИН) проверяемого субъекта;</w:t>
      </w:r>
      <w:r>
        <w:br/>
      </w:r>
      <w:r>
        <w:rPr>
          <w:rFonts w:ascii="Times New Roman"/>
          <w:b w:val="false"/>
          <w:i w:val="false"/>
          <w:color w:val="000000"/>
          <w:sz w:val="28"/>
        </w:rPr>
        <w:t>
      7) вопросы проверки;</w:t>
      </w:r>
      <w:r>
        <w:br/>
      </w:r>
      <w:r>
        <w:rPr>
          <w:rFonts w:ascii="Times New Roman"/>
          <w:b w:val="false"/>
          <w:i w:val="false"/>
          <w:color w:val="000000"/>
          <w:sz w:val="28"/>
        </w:rPr>
        <w:t>
      8) срок проведения проверки;</w:t>
      </w:r>
      <w:r>
        <w:br/>
      </w:r>
      <w:r>
        <w:rPr>
          <w:rFonts w:ascii="Times New Roman"/>
          <w:b w:val="false"/>
          <w:i w:val="false"/>
          <w:color w:val="000000"/>
          <w:sz w:val="28"/>
        </w:rPr>
        <w:t>
      9) подпись лица, уполномоченного подписывать акты, и печать уполномоченного органа.</w:t>
      </w:r>
      <w:r>
        <w:br/>
      </w:r>
      <w:r>
        <w:rPr>
          <w:rFonts w:ascii="Times New Roman"/>
          <w:b w:val="false"/>
          <w:i w:val="false"/>
          <w:color w:val="000000"/>
          <w:sz w:val="28"/>
        </w:rPr>
        <w:t>
      3. Акт о назначении проверки составляется на каждого проверяемого субъекта, осуществляющего перевозки пассажиров, багажа и грузобагажа, с указанием номеров пассажирских поездов.</w:t>
      </w:r>
      <w:r>
        <w:br/>
      </w:r>
      <w:r>
        <w:rPr>
          <w:rFonts w:ascii="Times New Roman"/>
          <w:b w:val="false"/>
          <w:i w:val="false"/>
          <w:color w:val="000000"/>
          <w:sz w:val="28"/>
        </w:rPr>
        <w:t>
      Акт о назначении проверки регистрируется в журнале учета актов о назначении проверок пассажирских поездов.</w:t>
      </w:r>
      <w:r>
        <w:br/>
      </w:r>
      <w:r>
        <w:rPr>
          <w:rFonts w:ascii="Times New Roman"/>
          <w:b w:val="false"/>
          <w:i w:val="false"/>
          <w:color w:val="000000"/>
          <w:sz w:val="28"/>
        </w:rPr>
        <w:t>
      Порядок ведения и форма журнала учета актов о назначении проверок пассажирских поездов утверждаются уполномоченным органом.</w:t>
      </w:r>
      <w:r>
        <w:br/>
      </w:r>
      <w:r>
        <w:rPr>
          <w:rFonts w:ascii="Times New Roman"/>
          <w:b w:val="false"/>
          <w:i w:val="false"/>
          <w:color w:val="000000"/>
          <w:sz w:val="28"/>
        </w:rPr>
        <w:t>
      4. Должностные лица перед началом проверки пассажирского поезда предъявляют служебное удостоверение и акт о назначении проверки данного поезда, при этом ознакомляют под роспись о начале проверки начальника пассажирского поезда или старшего проводника (директора вагона-ресторана, приемосдатчика багажного вагона, проводника служебного вагона).</w:t>
      </w:r>
      <w:r>
        <w:br/>
      </w:r>
      <w:r>
        <w:rPr>
          <w:rFonts w:ascii="Times New Roman"/>
          <w:b w:val="false"/>
          <w:i w:val="false"/>
          <w:color w:val="000000"/>
          <w:sz w:val="28"/>
        </w:rPr>
        <w:t>
      5. В случае воспрепятствования доступу должностного лица на пассажирский поезд, являющийся объектом государственного контроля, им составляется протокол. Отказ в доступе на проверяемый объект не является основанием для отмены проверки.</w:t>
      </w:r>
      <w:r>
        <w:br/>
      </w:r>
      <w:r>
        <w:rPr>
          <w:rFonts w:ascii="Times New Roman"/>
          <w:b w:val="false"/>
          <w:i w:val="false"/>
          <w:color w:val="000000"/>
          <w:sz w:val="28"/>
        </w:rPr>
        <w:t>
      6. К проверке пассажирского поезда за соблюдением Правил перевозок пассажиров, багажа и грузобагажа должностные лица приступают после отправления пассажирского поезда.</w:t>
      </w:r>
      <w:r>
        <w:br/>
      </w:r>
      <w:r>
        <w:rPr>
          <w:rFonts w:ascii="Times New Roman"/>
          <w:b w:val="false"/>
          <w:i w:val="false"/>
          <w:color w:val="000000"/>
          <w:sz w:val="28"/>
        </w:rPr>
        <w:t>
      7. Проверка осуществляется во всех вагонах проверяемого пассажирского поезда в части соблюдения Правил перевозок пассажиров, багажа и грузобагажа.</w:t>
      </w:r>
      <w:r>
        <w:br/>
      </w:r>
      <w:r>
        <w:rPr>
          <w:rFonts w:ascii="Times New Roman"/>
          <w:b w:val="false"/>
          <w:i w:val="false"/>
          <w:color w:val="000000"/>
          <w:sz w:val="28"/>
        </w:rPr>
        <w:t>
      8. По результатам проверки пассажирского поезда должностными лицами составляется акт о результатах проверки.</w:t>
      </w:r>
      <w:r>
        <w:br/>
      </w:r>
      <w:r>
        <w:rPr>
          <w:rFonts w:ascii="Times New Roman"/>
          <w:b w:val="false"/>
          <w:i w:val="false"/>
          <w:color w:val="000000"/>
          <w:sz w:val="28"/>
        </w:rPr>
        <w:t>
      В случае отсутствия нарушений установленных требований к предмету проверки в акте о результатах проверки производится соответствующая запись.</w:t>
      </w:r>
      <w:r>
        <w:br/>
      </w:r>
      <w:r>
        <w:rPr>
          <w:rFonts w:ascii="Times New Roman"/>
          <w:b w:val="false"/>
          <w:i w:val="false"/>
          <w:color w:val="000000"/>
          <w:sz w:val="28"/>
        </w:rPr>
        <w:t>
      9. Акт о результатах проверки составляется в двух экземплярах.</w:t>
      </w:r>
      <w:r>
        <w:br/>
      </w:r>
      <w:r>
        <w:rPr>
          <w:rFonts w:ascii="Times New Roman"/>
          <w:b w:val="false"/>
          <w:i w:val="false"/>
          <w:color w:val="000000"/>
          <w:sz w:val="28"/>
        </w:rPr>
        <w:t>
      В акте о результатах проверки указываются:</w:t>
      </w:r>
      <w:r>
        <w:br/>
      </w:r>
      <w:r>
        <w:rPr>
          <w:rFonts w:ascii="Times New Roman"/>
          <w:b w:val="false"/>
          <w:i w:val="false"/>
          <w:color w:val="000000"/>
          <w:sz w:val="28"/>
        </w:rPr>
        <w:t>
      1) дата, время и участок проверки;</w:t>
      </w:r>
      <w:r>
        <w:br/>
      </w:r>
      <w:r>
        <w:rPr>
          <w:rFonts w:ascii="Times New Roman"/>
          <w:b w:val="false"/>
          <w:i w:val="false"/>
          <w:color w:val="000000"/>
          <w:sz w:val="28"/>
        </w:rPr>
        <w:t>
      2) наименование уполномоченного органа;</w:t>
      </w:r>
      <w:r>
        <w:br/>
      </w:r>
      <w:r>
        <w:rPr>
          <w:rFonts w:ascii="Times New Roman"/>
          <w:b w:val="false"/>
          <w:i w:val="false"/>
          <w:color w:val="000000"/>
          <w:sz w:val="28"/>
        </w:rPr>
        <w:t>
      3) дата и номер акта о назначении проверки, на основании которого проведена проверка;</w:t>
      </w:r>
      <w:r>
        <w:br/>
      </w:r>
      <w:r>
        <w:rPr>
          <w:rFonts w:ascii="Times New Roman"/>
          <w:b w:val="false"/>
          <w:i w:val="false"/>
          <w:color w:val="000000"/>
          <w:sz w:val="28"/>
        </w:rPr>
        <w:t>
      4) фамилия, имя, отчество (при его наличии) и должность лица (лиц), проводившего (проводивших) проверку;</w:t>
      </w:r>
      <w:r>
        <w:br/>
      </w:r>
      <w:r>
        <w:rPr>
          <w:rFonts w:ascii="Times New Roman"/>
          <w:b w:val="false"/>
          <w:i w:val="false"/>
          <w:color w:val="000000"/>
          <w:sz w:val="28"/>
        </w:rPr>
        <w:t>
      5) наименование проверяемого субъекта, номера и сообщения пассажирского поезда, фамилия, имя, отчество (при его наличии) начальника пассажирского поезда или старшего проводника (директора вагона-ресторана, приемосдатчика багажного вагона, проводника служебного вагона), присутствовавшего при проведении проверки;</w:t>
      </w:r>
      <w:r>
        <w:br/>
      </w:r>
      <w:r>
        <w:rPr>
          <w:rFonts w:ascii="Times New Roman"/>
          <w:b w:val="false"/>
          <w:i w:val="false"/>
          <w:color w:val="000000"/>
          <w:sz w:val="28"/>
        </w:rPr>
        <w:t>
      6) сведения о результатах проверки, в том числе о выявленных нарушениях;</w:t>
      </w:r>
      <w:r>
        <w:br/>
      </w:r>
      <w:r>
        <w:rPr>
          <w:rFonts w:ascii="Times New Roman"/>
          <w:b w:val="false"/>
          <w:i w:val="false"/>
          <w:color w:val="000000"/>
          <w:sz w:val="28"/>
        </w:rPr>
        <w:t>
      7) сведения об ознакомлении или об отказе в ознакомлении с актом о результатах проверки начальника пассажирского поезда или старшего проводника (директора вагона-ресторана, приемосдатчика багажного вагона, проводника служебного вагона), присутствовавшего при проведении проверки, его подпись или отказ от подписи;</w:t>
      </w:r>
      <w:r>
        <w:br/>
      </w:r>
      <w:r>
        <w:rPr>
          <w:rFonts w:ascii="Times New Roman"/>
          <w:b w:val="false"/>
          <w:i w:val="false"/>
          <w:color w:val="000000"/>
          <w:sz w:val="28"/>
        </w:rPr>
        <w:t>
      8) подпись должностного (должностных) лица (лиц), проводившего (проводивших) проверку.</w:t>
      </w:r>
      <w:r>
        <w:br/>
      </w:r>
      <w:r>
        <w:rPr>
          <w:rFonts w:ascii="Times New Roman"/>
          <w:b w:val="false"/>
          <w:i w:val="false"/>
          <w:color w:val="000000"/>
          <w:sz w:val="28"/>
        </w:rPr>
        <w:t>
      К акту о результатах проверки прилагаются при их наличии документы или их копии, связанные с результатами проверки.</w:t>
      </w:r>
      <w:r>
        <w:br/>
      </w:r>
      <w:r>
        <w:rPr>
          <w:rFonts w:ascii="Times New Roman"/>
          <w:b w:val="false"/>
          <w:i w:val="false"/>
          <w:color w:val="000000"/>
          <w:sz w:val="28"/>
        </w:rPr>
        <w:t>
      10. В случае наличия замечаний и (или) возражений по результатам проверки начальник пассажирского поезда или старший проводник (директор вагона-ресторана, приемосдатчик багажного вагона, проводник служебного вагона), присутствовавший при проведении проверки, излагает их в письменном виде.</w:t>
      </w:r>
      <w:r>
        <w:br/>
      </w:r>
      <w:r>
        <w:rPr>
          <w:rFonts w:ascii="Times New Roman"/>
          <w:b w:val="false"/>
          <w:i w:val="false"/>
          <w:color w:val="000000"/>
          <w:sz w:val="28"/>
        </w:rPr>
        <w:t>
      Замечания и (или) возражения прилагаются к акту о результатах проведения проверки, о чем делается соответствующая отметка.</w:t>
      </w:r>
      <w:r>
        <w:br/>
      </w:r>
      <w:r>
        <w:rPr>
          <w:rFonts w:ascii="Times New Roman"/>
          <w:b w:val="false"/>
          <w:i w:val="false"/>
          <w:color w:val="000000"/>
          <w:sz w:val="28"/>
        </w:rPr>
        <w:t>
      11. Один экземпляр акта о результатах проверки вручается начальнику пассажирского поезда или старшему проводнику (в случае проверки в составе пассажирского поезда вагона-ресторана, багажного вагона и служебного вагона по одной копии акта о результатах проверки вручаются соответственно директору вагона-ресторана, приемосдатчику багажного вагона, проводнику служебного вагона), присутствовавшему при проведении проверки, для ознакомления и принятия мер по устранению выявленных нарушений.</w:t>
      </w:r>
      <w:r>
        <w:br/>
      </w:r>
      <w:r>
        <w:rPr>
          <w:rFonts w:ascii="Times New Roman"/>
          <w:b w:val="false"/>
          <w:i w:val="false"/>
          <w:color w:val="000000"/>
          <w:sz w:val="28"/>
        </w:rPr>
        <w:t>
      12. Должностное (должностные) лицо (лица) при проведении контроля за соблюдением Правил перевозок пассажиров, багажа и грузобагажа в пассажирских поездах, следующих по территории Республики Казахстан, в пути следования имеет (имеют) право:</w:t>
      </w:r>
      <w:r>
        <w:br/>
      </w:r>
      <w:r>
        <w:rPr>
          <w:rFonts w:ascii="Times New Roman"/>
          <w:b w:val="false"/>
          <w:i w:val="false"/>
          <w:color w:val="000000"/>
          <w:sz w:val="28"/>
        </w:rPr>
        <w:t>
      1) беспрепятственного доступа в пассажирские вагоны всех типов, находящиеся в составе проверяемого пассажирского поезда;</w:t>
      </w:r>
      <w:r>
        <w:br/>
      </w:r>
      <w:r>
        <w:rPr>
          <w:rFonts w:ascii="Times New Roman"/>
          <w:b w:val="false"/>
          <w:i w:val="false"/>
          <w:color w:val="000000"/>
          <w:sz w:val="28"/>
        </w:rPr>
        <w:t>
      2) получать документы (сведения), связанные с вопросами проверки, на бумажных носителях либо их копии для приобщения к акту о результатах проверки;</w:t>
      </w:r>
      <w:r>
        <w:br/>
      </w:r>
      <w:r>
        <w:rPr>
          <w:rFonts w:ascii="Times New Roman"/>
          <w:b w:val="false"/>
          <w:i w:val="false"/>
          <w:color w:val="000000"/>
          <w:sz w:val="28"/>
        </w:rPr>
        <w:t>
      3) привлекать специалистов, консультантов и экспертов государственных органов.</w:t>
      </w:r>
      <w:r>
        <w:br/>
      </w:r>
      <w:r>
        <w:rPr>
          <w:rFonts w:ascii="Times New Roman"/>
          <w:b w:val="false"/>
          <w:i w:val="false"/>
          <w:color w:val="000000"/>
          <w:sz w:val="28"/>
        </w:rPr>
        <w:t>
      13. Должностному (должностным) лицу (лицам), осуществляющему (осуществляющим) проверку, запрещается предъявлять требования и обращаться с просьбами, не относящимися к вопросам проверки.</w:t>
      </w:r>
      <w:r>
        <w:br/>
      </w:r>
      <w:r>
        <w:rPr>
          <w:rFonts w:ascii="Times New Roman"/>
          <w:b w:val="false"/>
          <w:i w:val="false"/>
          <w:color w:val="000000"/>
          <w:sz w:val="28"/>
        </w:rPr>
        <w:t>
      14. Должностные лица уполномоченного органа при проведении контроля обязаны:</w:t>
      </w:r>
      <w:r>
        <w:br/>
      </w:r>
      <w:r>
        <w:rPr>
          <w:rFonts w:ascii="Times New Roman"/>
          <w:b w:val="false"/>
          <w:i w:val="false"/>
          <w:color w:val="000000"/>
          <w:sz w:val="28"/>
        </w:rPr>
        <w:t>
      1) соблюдать законодательство Республики Казахстан, права и законные интересы проверяемых субъектов;</w:t>
      </w:r>
      <w:r>
        <w:br/>
      </w:r>
      <w:r>
        <w:rPr>
          <w:rFonts w:ascii="Times New Roman"/>
          <w:b w:val="false"/>
          <w:i w:val="false"/>
          <w:color w:val="000000"/>
          <w:sz w:val="28"/>
        </w:rPr>
        <w:t>
      2) проводить проверки в строгом соответствии с порядком, установленным настоящим Законом;</w:t>
      </w:r>
      <w:r>
        <w:br/>
      </w:r>
      <w:r>
        <w:rPr>
          <w:rFonts w:ascii="Times New Roman"/>
          <w:b w:val="false"/>
          <w:i w:val="false"/>
          <w:color w:val="000000"/>
          <w:sz w:val="28"/>
        </w:rPr>
        <w:t>
      3) вручить начальнику пассажирского поезда или старшему проводнику (директору вагона-ресторана, приемосдатчику багажного вагона, проводнику служебного вагона), присутствовавшему при проведении проверки, акт о результатах проведенной проверки в день ее окончания.</w:t>
      </w:r>
      <w:r>
        <w:br/>
      </w:r>
      <w:r>
        <w:rPr>
          <w:rFonts w:ascii="Times New Roman"/>
          <w:b w:val="false"/>
          <w:i w:val="false"/>
          <w:color w:val="000000"/>
          <w:sz w:val="28"/>
        </w:rPr>
        <w:t>
      15. Начальник пассажирского поезда или старший проводник (директор вагона-ресторана, приемосдатчик багажного вагона, проводник служебного вагона) при проведении контроля вправе не допускать к проверке должностного (должностных) лица (лиц) уполномоченного органа, прибывшего (прибывших) для проведения проверки на объект, в случаях:</w:t>
      </w:r>
      <w:r>
        <w:br/>
      </w:r>
      <w:r>
        <w:rPr>
          <w:rFonts w:ascii="Times New Roman"/>
          <w:b w:val="false"/>
          <w:i w:val="false"/>
          <w:color w:val="000000"/>
          <w:sz w:val="28"/>
        </w:rPr>
        <w:t>
      1) истечения указанных в акте о назначении проверки сроков;</w:t>
      </w:r>
      <w:r>
        <w:br/>
      </w:r>
      <w:r>
        <w:rPr>
          <w:rFonts w:ascii="Times New Roman"/>
          <w:b w:val="false"/>
          <w:i w:val="false"/>
          <w:color w:val="000000"/>
          <w:sz w:val="28"/>
        </w:rPr>
        <w:t>
      2) несоответствия данных должностного (должностных) лица (лиц), прибывшего (прибывших) для проведения проверки, с данными должностного (должностных) лица (лиц), указанного (указанных) в акте о назначении проверки.</w:t>
      </w:r>
      <w:r>
        <w:br/>
      </w:r>
      <w:r>
        <w:rPr>
          <w:rFonts w:ascii="Times New Roman"/>
          <w:b w:val="false"/>
          <w:i w:val="false"/>
          <w:color w:val="000000"/>
          <w:sz w:val="28"/>
        </w:rPr>
        <w:t>
      16. Начальник пассажирского поезда или старший проводник (директор вагона-ресторана, приемосдатчик багажного вагона, проводник служебного вагона) при проведении уполномоченным органом контроля за соблюдением Правил перевозок пассажиров, багажа и грузобагажа в пассажирском поезде обязан:</w:t>
      </w:r>
      <w:r>
        <w:br/>
      </w:r>
      <w:r>
        <w:rPr>
          <w:rFonts w:ascii="Times New Roman"/>
          <w:b w:val="false"/>
          <w:i w:val="false"/>
          <w:color w:val="000000"/>
          <w:sz w:val="28"/>
        </w:rPr>
        <w:t>
      1) обеспечить беспрепятственный доступ должностного (должностных) лица (лиц) в пассажирские вагоны всех типов, находящиеся в составе проверяемого пассажирского поезда, при соблюдении требований пункта 4 </w:t>
      </w:r>
      <w:r>
        <w:rPr>
          <w:rFonts w:ascii="Times New Roman"/>
          <w:b w:val="false"/>
          <w:i w:val="false"/>
          <w:color w:val="000000"/>
          <w:sz w:val="28"/>
        </w:rPr>
        <w:t>статьи 66-1</w:t>
      </w:r>
      <w:r>
        <w:rPr>
          <w:rFonts w:ascii="Times New Roman"/>
          <w:b w:val="false"/>
          <w:i w:val="false"/>
          <w:color w:val="000000"/>
          <w:sz w:val="28"/>
        </w:rPr>
        <w:t xml:space="preserve"> настоящего Закона;</w:t>
      </w:r>
      <w:r>
        <w:br/>
      </w:r>
      <w:r>
        <w:rPr>
          <w:rFonts w:ascii="Times New Roman"/>
          <w:b w:val="false"/>
          <w:i w:val="false"/>
          <w:color w:val="000000"/>
          <w:sz w:val="28"/>
        </w:rPr>
        <w:t>
      2) представлять должностному (должностным) лицу (лицам) документы (сведения), связанные с вопросами проверки, на бумажных носителях либо их копии для приобщения к акту о результатах проверки;</w:t>
      </w:r>
      <w:r>
        <w:br/>
      </w:r>
      <w:r>
        <w:rPr>
          <w:rFonts w:ascii="Times New Roman"/>
          <w:b w:val="false"/>
          <w:i w:val="false"/>
          <w:color w:val="000000"/>
          <w:sz w:val="28"/>
        </w:rPr>
        <w:t>
      3) сделать отметку об ознакомлении с актом о назначении проверки;</w:t>
      </w:r>
      <w:r>
        <w:br/>
      </w:r>
      <w:r>
        <w:rPr>
          <w:rFonts w:ascii="Times New Roman"/>
          <w:b w:val="false"/>
          <w:i w:val="false"/>
          <w:color w:val="000000"/>
          <w:sz w:val="28"/>
        </w:rPr>
        <w:t>
      4) сделать отметку о получении на втором экземпляре акта о результатах проведенной проверки в день ее окончания.»;</w:t>
      </w:r>
      <w:r>
        <w:br/>
      </w:r>
      <w:r>
        <w:rPr>
          <w:rFonts w:ascii="Times New Roman"/>
          <w:b w:val="false"/>
          <w:i w:val="false"/>
          <w:color w:val="000000"/>
          <w:sz w:val="28"/>
        </w:rPr>
        <w:t>
</w:t>
      </w:r>
      <w:r>
        <w:rPr>
          <w:rFonts w:ascii="Times New Roman"/>
          <w:b w:val="false"/>
          <w:i w:val="false"/>
          <w:color w:val="000000"/>
          <w:sz w:val="28"/>
        </w:rPr>
        <w:t>
      7) пункт 1 </w:t>
      </w:r>
      <w:r>
        <w:rPr>
          <w:rFonts w:ascii="Times New Roman"/>
          <w:b w:val="false"/>
          <w:i w:val="false"/>
          <w:color w:val="000000"/>
          <w:sz w:val="28"/>
        </w:rPr>
        <w:t>статьи 88-1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Государственный контроль в области железнодорожного транспорта (далее – транспортный контроль) проводится за соблюдением физическими и юридическими лицами требований нормативных правовых актов Республики Казахстан, определяющих порядок функционирования железнодорожного транспорта, выявлением и принятием мер по пресечению их нарушений.».</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xml:space="preserve"> Настоящий Закон вводится в действие по истечении десяти календарных дней после дня его первого официального опубликования, за исключением:</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подпункта 1)</w:t>
      </w:r>
      <w:r>
        <w:rPr>
          <w:rFonts w:ascii="Times New Roman"/>
          <w:b w:val="false"/>
          <w:i w:val="false"/>
          <w:color w:val="000000"/>
          <w:sz w:val="28"/>
        </w:rPr>
        <w:t xml:space="preserve"> пункта 1, абзаца четвертого </w:t>
      </w:r>
      <w:r>
        <w:rPr>
          <w:rFonts w:ascii="Times New Roman"/>
          <w:b w:val="false"/>
          <w:i w:val="false"/>
          <w:color w:val="000000"/>
          <w:sz w:val="28"/>
        </w:rPr>
        <w:t>подпункта 2)</w:t>
      </w:r>
      <w:r>
        <w:rPr>
          <w:rFonts w:ascii="Times New Roman"/>
          <w:b w:val="false"/>
          <w:i w:val="false"/>
          <w:color w:val="000000"/>
          <w:sz w:val="28"/>
        </w:rPr>
        <w:t>, абзацев шестого и пятнадцатого </w:t>
      </w:r>
      <w:r>
        <w:rPr>
          <w:rFonts w:ascii="Times New Roman"/>
          <w:b w:val="false"/>
          <w:i w:val="false"/>
          <w:color w:val="000000"/>
          <w:sz w:val="28"/>
        </w:rPr>
        <w:t>подпункта 3)</w:t>
      </w:r>
      <w:r>
        <w:rPr>
          <w:rFonts w:ascii="Times New Roman"/>
          <w:b w:val="false"/>
          <w:i w:val="false"/>
          <w:color w:val="000000"/>
          <w:sz w:val="28"/>
        </w:rPr>
        <w:t xml:space="preserve"> пункта 3 статьи 1 настоящего Закона, которые вводятся в действие с 1 января 2017 года;</w:t>
      </w:r>
      <w:r>
        <w:br/>
      </w:r>
      <w:r>
        <w:rPr>
          <w:rFonts w:ascii="Times New Roman"/>
          <w:b w:val="false"/>
          <w:i w:val="false"/>
          <w:color w:val="000000"/>
          <w:sz w:val="28"/>
        </w:rPr>
        <w:t>
</w:t>
      </w:r>
      <w:r>
        <w:rPr>
          <w:rFonts w:ascii="Times New Roman"/>
          <w:b w:val="false"/>
          <w:i w:val="false"/>
          <w:color w:val="000000"/>
          <w:sz w:val="28"/>
        </w:rPr>
        <w:t>
      2) абзаца пятого </w:t>
      </w:r>
      <w:r>
        <w:rPr>
          <w:rFonts w:ascii="Times New Roman"/>
          <w:b w:val="false"/>
          <w:i w:val="false"/>
          <w:color w:val="000000"/>
          <w:sz w:val="28"/>
        </w:rPr>
        <w:t>подпункта 3)</w:t>
      </w:r>
      <w:r>
        <w:rPr>
          <w:rFonts w:ascii="Times New Roman"/>
          <w:b w:val="false"/>
          <w:i w:val="false"/>
          <w:color w:val="000000"/>
          <w:sz w:val="28"/>
        </w:rPr>
        <w:t xml:space="preserve"> пункта 3 статьи 1 настоящего Закона, который вводится в действие с 1 сентября 2016 года.</w:t>
      </w:r>
    </w:p>
    <w:bookmarkEnd w:id="3"/>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