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13424" w14:textId="39134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Протокола между Правительством Республики Казахстан и Правительством Российской Федерации о внесении изменений в Договор между Правительством Республики Казахстан и Правительством Российской Федерации об аренде испытательного полигона Сары-Шаган от 18 октября 1996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29 февраля 2016 года № 463-V ЗРК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Ратифицировать </w:t>
      </w:r>
      <w:r>
        <w:rPr>
          <w:rFonts w:ascii="Times New Roman"/>
          <w:b w:val="false"/>
          <w:i w:val="false"/>
          <w:color w:val="000000"/>
          <w:sz w:val="28"/>
        </w:rPr>
        <w:t>Протокол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Республики Казахстан и Правительством Российской Федерации о внесении изменений в Договор между Правительством Республики Казахстан и Правительством Российской Федерации об аренде испытательного полигона Сары-Шаган от 18 октября 1996 года, совершенный в Москве 16 апреля 2015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 НАЗАРБАЕВ</w:t>
      </w:r>
    </w:p>
    <w:bookmarkStart w:name="z3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ПРОТОКОЛ</w:t>
      </w:r>
      <w:r>
        <w:br/>
      </w:r>
      <w:r>
        <w:rPr>
          <w:rFonts w:ascii="Times New Roman"/>
          <w:b/>
          <w:i w:val="false"/>
          <w:color w:val="000000"/>
        </w:rPr>
        <w:t>
между Правительством Республики Казахстан и Правительством</w:t>
      </w:r>
      <w:r>
        <w:br/>
      </w:r>
      <w:r>
        <w:rPr>
          <w:rFonts w:ascii="Times New Roman"/>
          <w:b/>
          <w:i w:val="false"/>
          <w:color w:val="000000"/>
        </w:rPr>
        <w:t>
Российской Федерации о внесении изменений в Договор между</w:t>
      </w:r>
      <w:r>
        <w:br/>
      </w:r>
      <w:r>
        <w:rPr>
          <w:rFonts w:ascii="Times New Roman"/>
          <w:b/>
          <w:i w:val="false"/>
          <w:color w:val="000000"/>
        </w:rPr>
        <w:t>
Правительством Республики Казахстан и Правительством Российской</w:t>
      </w:r>
      <w:r>
        <w:br/>
      </w:r>
      <w:r>
        <w:rPr>
          <w:rFonts w:ascii="Times New Roman"/>
          <w:b/>
          <w:i w:val="false"/>
          <w:color w:val="000000"/>
        </w:rPr>
        <w:t>
Федерации об аренде испытательного полигона Сары-Шаган от 18</w:t>
      </w:r>
      <w:r>
        <w:br/>
      </w:r>
      <w:r>
        <w:rPr>
          <w:rFonts w:ascii="Times New Roman"/>
          <w:b/>
          <w:i w:val="false"/>
          <w:color w:val="000000"/>
        </w:rPr>
        <w:t>
октября 1996 года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Вступил в силу 1 апреля 2016 года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Бюллетень международных договоров РК 2016 г., № 4, ст. 59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Правительство Республики Казахстан и Правительство Российской Федерации, далее именуемые Сторонами,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>статьей 19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между Правительством Республики Казахстан и Правительством Российской Федерации об аренде испытательного полигона Сары-Шаган от 18 октября 1996 года (далее - Договор),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Start w:name="z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абзаце первом </w:t>
      </w:r>
      <w:r>
        <w:rPr>
          <w:rFonts w:ascii="Times New Roman"/>
          <w:b w:val="false"/>
          <w:i w:val="false"/>
          <w:color w:val="000000"/>
          <w:sz w:val="28"/>
        </w:rPr>
        <w:t>статьи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слова «начиная с 1 января 2005 года составляет сумму, эквивалентную 18,932 млн. долларов США» заменить словами «начиная с 1 января 2016 года составляет сумму, эквивалентную 16,276 млн. долларов США».</w:t>
      </w:r>
    </w:p>
    <w:bookmarkStart w:name="z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Все споры и разногласия, возникающие при толковании и применении положений настоящего Протокола, Стороны решают путем взаимных консультаций и переговоров.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возникновении у одной из Сторон вопросов, требующих совместного решения, указанная Сторона письменно уведомляет об этом другую Сторону не позднее чем за 30 дней до начала переговоров.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Настоящий Протокол вступает в силу с даты получения по дипломатическим каналам последнего письменного уведомления о выполнении Сторонами внутригосударственных процедур, необходимых для его вступления в силу.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Совершено в г. Москве 16 апреля 2015 года в двух экземплярах, каждый на казахском и русском языках, причем оба текста имеют одинаковую силу.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000"/>
        <w:gridCol w:w="7000"/>
      </w:tblGrid>
      <w:tr>
        <w:trPr>
          <w:trHeight w:val="30" w:hRule="atLeast"/>
        </w:trPr>
        <w:tc>
          <w:tcPr>
            <w:tcW w:w="7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</w:tc>
        <w:tc>
          <w:tcPr>
            <w:tcW w:w="7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Российской Федерации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