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720a" w14:textId="6de7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ноября 2015 года № 411-V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143, № 24, ст. 145, 146; 2015 г., № 1, ст. 2; № 2, ст. 6; № 7, ст. 33; № 8, ст. 44, 45; № 9, ст. 46; № 10, ст. 50; № 11, ст. 52; № 14, ст. 71; № 15, ст. 78; № 16, ст. 79;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«О внесении изменений и дополнений в некоторые законодательные акты Республики Казахстан по вопросам регулирования торговой деятельности», опубликованный в газетах «Егемен Қазақстан» и «Казахстанская правда» 29 октября 2015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«О внесении изменений и дополнений в некоторые законодательные акты Республики Казахстан в связи с вступлением во Всемирную торговую организацию», опубликованный в газетах «Егемен Қазақстан» и «Казахстанская правда» 29 октября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680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680. Непринятие руководителями государственных органов мер по противодействию коррупции»;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Военнослужащие и находящиеся на воинских сборах военнообязанные несут ответственность за административные правонарушения, совершенные при исполнении служебных обязанностей, по дисциплинарным уставам,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651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Сотрудники специальных государственных и правоохранительных органов за административные правонарушения, совершенные при исполнении служебных обязанностей, несут ответственность в соответствии с нормативными правовыми актами, регламентирующими порядок прохождения службы в соответствующих органах.»;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680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680. Непринятие руководителями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мер 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руководителями либо ответственными секретарями или иными должностными лицами, определяемыми Президентом Республики Казахстан, государственных органов, Вооруженных Сил Республики Казахстан, других войск и воинских формирований Республики Казахстан в пределах своих полномочий мер в отношении подчиненных им лиц, виновных в совершении коррупционных правонарушений, либо принятие указанных мер с нарушением законодательства Республики Казахстан о противодействии коррупции, либо непредоставление соответствующей информации в органы государственных доходов по месту жительства виновных лиц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ста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790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Привод производится органами внутренних дел и антикоррупционной службой на основании определения судьи, органа (должностного лица), рассматривающего дело об административном правонарушении, в порядке, установленном соответственно Министерством внутренних дел Республики Казахстан и Агентством Республики Казахстан по делам государственной службы и противодействию коррупции, по делам об административных правонарушениях, рассматриваемых антикоррупционной службой.»;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подпункты 4), 5), 6) и 30)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органов военной полиции Вооруженных Сил Республики Казахстан о правонарушениях, совершенных военнослужащими, военнообязанными, призванными на сборы, и лицами, управляющими транспортными средствами Вооруженных Сил Республики Казахстан, других войск и воинских формирований Республики Казахстан,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четвертая и пятая), 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первая), 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 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четвертая), </w:t>
      </w:r>
      <w:r>
        <w:rPr>
          <w:rFonts w:ascii="Times New Roman"/>
          <w:b w:val="false"/>
          <w:i w:val="false"/>
          <w:color w:val="000000"/>
          <w:sz w:val="28"/>
        </w:rPr>
        <w:t>596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третья и пятая), </w:t>
      </w:r>
      <w:r>
        <w:rPr>
          <w:rFonts w:ascii="Times New Roman"/>
          <w:b w:val="false"/>
          <w:i w:val="false"/>
          <w:color w:val="000000"/>
          <w:sz w:val="28"/>
        </w:rPr>
        <w:t>603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 и вторая), </w:t>
      </w:r>
      <w:r>
        <w:rPr>
          <w:rFonts w:ascii="Times New Roman"/>
          <w:b w:val="false"/>
          <w:i w:val="false"/>
          <w:color w:val="000000"/>
          <w:sz w:val="28"/>
        </w:rPr>
        <w:t>606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 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 </w:t>
      </w:r>
      <w:r>
        <w:rPr>
          <w:rFonts w:ascii="Times New Roman"/>
          <w:b w:val="false"/>
          <w:i w:val="false"/>
          <w:color w:val="000000"/>
          <w:sz w:val="28"/>
        </w:rPr>
        <w:t>608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вторая и третья), </w:t>
      </w:r>
      <w:r>
        <w:rPr>
          <w:rFonts w:ascii="Times New Roman"/>
          <w:b w:val="false"/>
          <w:i w:val="false"/>
          <w:color w:val="000000"/>
          <w:sz w:val="28"/>
        </w:rPr>
        <w:t>613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первая, вторая, третья, четвертая, пятая, шестая, седьмая, восьмая, девятая, десятая и одиннадцатая), </w:t>
      </w:r>
      <w:r>
        <w:rPr>
          <w:rFonts w:ascii="Times New Roman"/>
          <w:b w:val="false"/>
          <w:i w:val="false"/>
          <w:color w:val="000000"/>
          <w:sz w:val="28"/>
        </w:rPr>
        <w:t>615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четвертая), </w:t>
      </w:r>
      <w:r>
        <w:rPr>
          <w:rFonts w:ascii="Times New Roman"/>
          <w:b w:val="false"/>
          <w:i w:val="false"/>
          <w:color w:val="000000"/>
          <w:sz w:val="28"/>
        </w:rPr>
        <w:t>621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третья), </w:t>
      </w:r>
      <w:r>
        <w:rPr>
          <w:rFonts w:ascii="Times New Roman"/>
          <w:b w:val="false"/>
          <w:i w:val="false"/>
          <w:color w:val="000000"/>
          <w:sz w:val="28"/>
        </w:rPr>
        <w:t>651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677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командиров (начальников) воинских частей (учреждений) по </w:t>
      </w:r>
      <w:r>
        <w:rPr>
          <w:rFonts w:ascii="Times New Roman"/>
          <w:b w:val="false"/>
          <w:i w:val="false"/>
          <w:color w:val="000000"/>
          <w:sz w:val="28"/>
        </w:rPr>
        <w:t>статьям 680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за исключением лиц, указанных в подпунктах 5) и 6)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органов военной полиции Комитета национальной безопасности Республики Казахстан о правонарушениях, совершенных лицами, управляющими транспортными средствами специальных государственных органов,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590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четвертая), </w:t>
      </w:r>
      <w:r>
        <w:rPr>
          <w:rFonts w:ascii="Times New Roman"/>
          <w:b w:val="false"/>
          <w:i w:val="false"/>
          <w:color w:val="000000"/>
          <w:sz w:val="28"/>
        </w:rPr>
        <w:t>596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третья и пятая), </w:t>
      </w:r>
      <w:r>
        <w:rPr>
          <w:rFonts w:ascii="Times New Roman"/>
          <w:b w:val="false"/>
          <w:i w:val="false"/>
          <w:color w:val="000000"/>
          <w:sz w:val="28"/>
        </w:rPr>
        <w:t>603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 и вторая), </w:t>
      </w:r>
      <w:r>
        <w:rPr>
          <w:rFonts w:ascii="Times New Roman"/>
          <w:b w:val="false"/>
          <w:i w:val="false"/>
          <w:color w:val="000000"/>
          <w:sz w:val="28"/>
        </w:rPr>
        <w:t>606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 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 </w:t>
      </w:r>
      <w:r>
        <w:rPr>
          <w:rFonts w:ascii="Times New Roman"/>
          <w:b w:val="false"/>
          <w:i w:val="false"/>
          <w:color w:val="000000"/>
          <w:sz w:val="28"/>
        </w:rPr>
        <w:t>608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вторая и третья), </w:t>
      </w:r>
      <w:r>
        <w:rPr>
          <w:rFonts w:ascii="Times New Roman"/>
          <w:b w:val="false"/>
          <w:i w:val="false"/>
          <w:color w:val="000000"/>
          <w:sz w:val="28"/>
        </w:rPr>
        <w:t>613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первая, вторая, третья, четвертая, пятая, шестая, седьмая, восьмая, девятая, десятая и одиннадцатая), </w:t>
      </w:r>
      <w:r>
        <w:rPr>
          <w:rFonts w:ascii="Times New Roman"/>
          <w:b w:val="false"/>
          <w:i w:val="false"/>
          <w:color w:val="000000"/>
          <w:sz w:val="28"/>
        </w:rPr>
        <w:t>615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четвертая), </w:t>
      </w:r>
      <w:r>
        <w:rPr>
          <w:rFonts w:ascii="Times New Roman"/>
          <w:b w:val="false"/>
          <w:i w:val="false"/>
          <w:color w:val="000000"/>
          <w:sz w:val="28"/>
        </w:rPr>
        <w:t>621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третья), а также в отношении иных лиц по </w:t>
      </w:r>
      <w:r>
        <w:rPr>
          <w:rFonts w:ascii="Times New Roman"/>
          <w:b w:val="false"/>
          <w:i w:val="false"/>
          <w:color w:val="000000"/>
          <w:sz w:val="28"/>
        </w:rPr>
        <w:t>статьям 506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652</w:t>
      </w:r>
      <w:r>
        <w:rPr>
          <w:rFonts w:ascii="Times New Roman"/>
          <w:b w:val="false"/>
          <w:i w:val="false"/>
          <w:color w:val="000000"/>
          <w:sz w:val="28"/>
        </w:rPr>
        <w:t>, в отношении должностных лиц воинских частей по </w:t>
      </w:r>
      <w:r>
        <w:rPr>
          <w:rFonts w:ascii="Times New Roman"/>
          <w:b w:val="false"/>
          <w:i w:val="false"/>
          <w:color w:val="000000"/>
          <w:sz w:val="28"/>
        </w:rPr>
        <w:t>статьям 676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органов военной полиции Национальной гвардии Республики Казахстан о правонарушениях, совершенных военнослужащими и военнообязанными, призванными на сборы,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 506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четвертая), </w:t>
      </w:r>
      <w:r>
        <w:rPr>
          <w:rFonts w:ascii="Times New Roman"/>
          <w:b w:val="false"/>
          <w:i w:val="false"/>
          <w:color w:val="000000"/>
          <w:sz w:val="28"/>
        </w:rPr>
        <w:t>596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третья и пятая), </w:t>
      </w:r>
      <w:r>
        <w:rPr>
          <w:rFonts w:ascii="Times New Roman"/>
          <w:b w:val="false"/>
          <w:i w:val="false"/>
          <w:color w:val="000000"/>
          <w:sz w:val="28"/>
        </w:rPr>
        <w:t>603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 и вторая), </w:t>
      </w:r>
      <w:r>
        <w:rPr>
          <w:rFonts w:ascii="Times New Roman"/>
          <w:b w:val="false"/>
          <w:i w:val="false"/>
          <w:color w:val="000000"/>
          <w:sz w:val="28"/>
        </w:rPr>
        <w:t>606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 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 </w:t>
      </w:r>
      <w:r>
        <w:rPr>
          <w:rFonts w:ascii="Times New Roman"/>
          <w:b w:val="false"/>
          <w:i w:val="false"/>
          <w:color w:val="000000"/>
          <w:sz w:val="28"/>
        </w:rPr>
        <w:t>608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вторая и третья), </w:t>
      </w:r>
      <w:r>
        <w:rPr>
          <w:rFonts w:ascii="Times New Roman"/>
          <w:b w:val="false"/>
          <w:i w:val="false"/>
          <w:color w:val="000000"/>
          <w:sz w:val="28"/>
        </w:rPr>
        <w:t>613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первая, вторая, третья, четвертая, пятая, шестая, седьмая, восьмая, девятая, десятая и одиннадцатая), </w:t>
      </w:r>
      <w:r>
        <w:rPr>
          <w:rFonts w:ascii="Times New Roman"/>
          <w:b w:val="false"/>
          <w:i w:val="false"/>
          <w:color w:val="000000"/>
          <w:sz w:val="28"/>
        </w:rPr>
        <w:t>615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четвертая), </w:t>
      </w:r>
      <w:r>
        <w:rPr>
          <w:rFonts w:ascii="Times New Roman"/>
          <w:b w:val="false"/>
          <w:i w:val="false"/>
          <w:color w:val="000000"/>
          <w:sz w:val="28"/>
        </w:rPr>
        <w:t>621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третья), </w:t>
      </w:r>
      <w:r>
        <w:rPr>
          <w:rFonts w:ascii="Times New Roman"/>
          <w:b w:val="false"/>
          <w:i w:val="false"/>
          <w:color w:val="000000"/>
          <w:sz w:val="28"/>
        </w:rPr>
        <w:t>652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677</w:t>
      </w:r>
      <w:r>
        <w:rPr>
          <w:rFonts w:ascii="Times New Roman"/>
          <w:b w:val="false"/>
          <w:i w:val="false"/>
          <w:color w:val="000000"/>
          <w:sz w:val="28"/>
        </w:rPr>
        <w:t>, а также в отношении командиров воинских частей по </w:t>
      </w:r>
      <w:r>
        <w:rPr>
          <w:rFonts w:ascii="Times New Roman"/>
          <w:b w:val="false"/>
          <w:i w:val="false"/>
          <w:color w:val="000000"/>
          <w:sz w:val="28"/>
        </w:rPr>
        <w:t>статьям 680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антикоррупционной службой (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 </w:t>
      </w:r>
      <w:r>
        <w:rPr>
          <w:rFonts w:ascii="Times New Roman"/>
          <w:b w:val="false"/>
          <w:i w:val="false"/>
          <w:color w:val="000000"/>
          <w:sz w:val="28"/>
        </w:rPr>
        <w:t>357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третья и четвертая), </w:t>
      </w:r>
      <w:r>
        <w:rPr>
          <w:rFonts w:ascii="Times New Roman"/>
          <w:b w:val="false"/>
          <w:i w:val="false"/>
          <w:color w:val="000000"/>
          <w:sz w:val="28"/>
        </w:rPr>
        <w:t>465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>);».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88; 2010 г., № 5, ст. 23; 2011 г., № 1, ст. 2; № 5, ст. 43; № 11, ст. 102; № 13, ст. 116; № 24, ст. 196; 2012 г., № 1, ст. 6; № 2, ст. 14; № 13, ст. 91; № 20, ст. 121; 2013 г., № 10-11, ст. 56; 2014 г., № 10, ст. 52; № 11, ст. 61; № 14, ст. 84; № 16, ст. 90; № 23, ст. 143; 2015 г., № 8,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несоблюдения антикоррупционных обязанностей и ограничений, установленных настоящим Законом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коррупции»;»;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20-5 исключить.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«О дипломатической службе Республики Казахстан» (Ведомости Парламента Республики Казахстан, 2002 г., № 5, ст. 51; 2004 г., № 23, ст. 142; 2006 г., № 9, ст. 49; 2007 г., № 9, ст. 67; № 20, ст. 152; 2009 г., № 8, ст. 44; 2010 г., № 24, ст. 143; 2013 г., № 14, ст. 75; 2014 г., № 16, ст. 90; № 19-I, 19-II, ст. 96; № 21, ст. 118; № 23, ст. 138):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Ограничения, связанные с пребыванием на службе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органах дипломатической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персонала дипломатической службы устанавливаются ограничения, предусмотренные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».».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февраля 2005 года «Об органах военной полиции» (Ведомости Парламента Республики Казахстан, 2005 г., № 5, ст. 4; 2007 г., № 9, ст. 67; № 10, ст. 69; 2008 г., № 6-7, ст. 27; 2009 г., № 15-16, ст. 73; 2012 г., № 4, ст. 32; 2014 г., № 1, ст. 4; № 7, ст. 37; № 8, ст. 44; № 14, ст. 84; № 16, ст. 90; № 19-I, 19-II, ст. 96; 2015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предупреждение коррупции и выявление административных коррупционных правонарушений в пределах компетенции, установленной законами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проверять в воинских частях и военных учреждениях соблюдение военнослужащими требований законодательства Республики Казахстан о противодействии коррупции;».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 (Ведомости Парламента Республики Казахстан, 2011 г., № 1, ст. 4; № 19, ст. 145; 2012 г., № 3, ст. 26; № 5, ст. 41; № 8, ст. 64; 2013 г., № 7, ст. 34, 36; № 14, ст. 75; 2014 г., № 7, ст. 37; № 8, ст. 49; № 14, ст. 84; № 16, ст. 90; № 21, ст. 122;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дисциплинарный проступок – противоправное, виновное неисполнение или ненадлежащее исполнение сотрудником возложенных на него обязанностей, превышение должностных полномочий, нарушение служебной и трудовой дисциплины, нарушение Кодекса чести государственных служащих Республики Казахстан (Правил служебной этики государственных служащих) либо кодексов чести (правил служебной этики, действующих в правоохранительных органах), а равно несоблюдение установленных ограничений, связанных с пребыванием на правоохранительной службе;»;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отказавшееся принять на себя ограничения, связанные с пребыванием сотрудника на правоохранительной службе, и антикоррупционные ограничения,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коррупции»;»;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 поступлении на правоохранительную службу гражданин и его супруга (супруг) обязаны представить в орган государственных доходов по месту жительства декларацию о доходах и имуществе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коррупции».»;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Лица рядового и начальствующего состава принимают на себя установленные настоящим Законом, иными законами Республики Казахстан ограничения, связанные с пребыванием сотрудника на правоохранительной службе, и антикоррупционные ограничения,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коррупции».»;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принимать на себя ограничения, связанные с пребыванием сотрудника на правоохранительной службе, и антикоррупционные ограничения,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коррупции»;»;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случаях привлечения сотрудника к ответственности за совершение коррупционного правонарушения он исключается из кадрового резерва. При несогласии сотрудника с решением об исключении его из кадрового резерва он вправе обжаловать это решение вышестоящим должностным лицам и (или) в суд.»;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исключить.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42; № 11, ст. 57; № 14, ст. 72;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«О внесении изменений и дополнений в некоторые законодательные акты Республики Казахстан по вопросам совершенствования специальных экономических зон», опубликованный в газетах «Егемен Қазақстан» и «Казахстанская правда» 29 октября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Реализация имущества из специального государственного фонда производится с учетом особенностей,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коррупции».».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специальных государственных органах Республики Казахстан» (Ведомости Парламента Республики Казахстан, 2012 г., № 4, ст. 31; 2013 г., № 2, ст. 10; № 14, ст. 72; 2014 г., № 7, ст. 37; № 8, ст. 49; № 14, ст. 84; № 16, ст. 90; № 19-I, 19-II, ст. 96; 2015 г., № 1, ст. 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отказавшееся принять на себя ограничения, установленные законом, связанные с пребыванием сотрудника на службе, и антикоррупционные ограничения,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коррупции»;»;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 поступлении на службу в специальный государственный орган лицо и члены его семьи (супруг (супруга), совершеннолетние дети и лица, находящиеся на его иждивении и постоянно проживающие с ним) обязаны представить сведения о сдаче декларации о доходах и имуществе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коррупции».»;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Лица, поступающие на службу в специальные государственные органы, принимают на себя установленные законом ограничения, связанные с пребыванием сотрудника на службе, и антикоррупционные ограничения,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коррупции», которые фиксируются в письменной форме.»;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статьи 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определенных трудовым законодательством Республики Казахстан,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Взыскание налагается не позднее одного месяца со дня обнаружения проступка и не позднее шести месяцев со дня его совершения.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прекращения уголовного дела, но при наличии в действиях сотрудника признаков дисциплинарного проступка, административного правонарушения, взыскание налагается не позднее одного месяца со дня принятия решения о прекращении уголовного дела.».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2016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