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f886" w14:textId="2adf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коммерциализации результатов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октября 2015 года № 382-V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№11, ст. 55; № 13, ст. 85; 2007 г., № 3, ст. 21; № 4, ст. 28; № 5-6, ст. 37; № 8, ст. 52; № 9, ст. 67; № 12, ст. 88; 2009 г., № 2-3, ст. 16; № 9-10, 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34; № 8, ст. 42, 45; № 13, ст. 68;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997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997. Право автора на вознаграждение за служебные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изобретение, полезную модель, промышленный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Размер, условия и порядок выплаты вознаграждения автору за служебные изобретение, полезную модель, промышленный образец определяются соглашением между ним и работодателем. Если невозможно соразмерить вклад автора и работодателя в создание служебного изобретения, полезной модели или промышленного образца, размер, условия и порядок выплаты вознаграждения автору определяются законодательными актами Республики Казахстан.».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З;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82;№ 14, ст. 84; № 16, ст. 90; № 19-I, 19-II, ст. 96; № 21, ст. 122; № 22, ст. 128, 131; № 23, ст. 143; № 24, ст. 145; 2015 г., № 7, ст. 34; № 8, ст. 44, 45; № 11, ст. 52;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108. Вычет по расходам на научно-исследовательские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научно-технические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научно-исследовательские и научно-технические работы, кроме расходов на приобретение фиксированных активов, их установку и других расходов капитального характера, а также расходы субъектов частного предпринимательства, квазигосударственного сектора на приобретение исключительных прав на объекты интеллектуальной собственности у высших учебных заведений, научных организаций и стартап-компаний по лицензионному договору или договору уступки исключительного права, направленных на их дальнейшую коммерциализацию, относятся на вычеты.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отнесения таких расходов на вычеты являются фактически исполненные техническое задание на научно-исследовательскую и научно-техническую работу и акты приемки завершенных этапов таких работ или лицензионный договор или договор уступки, зарегистрированные уполномоченным государственным органом в установленном законодательством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 размере пятидесяти процентов от суммы отнесенных на вычеты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 расходов (затрат) на научно-исследовательские и научно-технические работы в связи с созданием объекта промышленной собственности, по которому имеется выданный уполномоченным органом в сфере охраны изобретений, полезных моделей, промышленных образцов охранный документ на объекты промышленной собственности, а также на приобретение исключительных прав на объекты интеллектуальной собственности у высших учебных заведений, научных организаций и стартап-компаний по лицензионному договору или договору уступки исключительного права с целью коммерциализации результатов научной и (или) научно-технической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в случае внедрения результата указанных работ и (или) результатов научной и (или) научно-технической деятельности на территории Республики Казахстан, подтвержденного заключением уполномоченного органа в области государственной поддержки индустриально-инновационной деятельности о внедрении результата научно-исследовательских, научно-технических работ на территории Республики Казахстан, в налоговом периоде.».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13 июля 1999 года «Об охране селекционных достижений» (Ведомости Парламента Республики Казахстан, 1999 г., № 19, ст. 655; 2004 г., № 17, ст. 100; 2005 г., № 21-22, ст. 87; 2007 г., № 5-6, ст. 37; 2009 г., № 24, ст. 129; 2011 г., № 1, ст. 7; № 11, ст. 102; 2012 г., № 2, ст. 13, 16; № 14, ст. 95; 2014 г., № 2, ст. 10; № 19-I, 19-II, ст. 96; 2015 г., № 7, ст. 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Автор имеет право на получение от патентообладателя вознаграждения за использование созданного, выявленного или выведенного им селекционного достижения в течение срока действия патента. Размер и условия выплаты вознаграждения определяются соглашением, заключенным между патентообладателем и автором. В случае отсутствия соглашения размер и порядок выплаты вознаграждения автору определяются законодательными актами Республики Казахстан.».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«Патентный закон Республики Казахстан» (Ведомости Парламента Республики Казахстан, 1999 г., № 20, ст. 718; 2004 г., № 17, ст. 100; 2005 г., № 21-22, ст. 87; 2007 г., № 5-6, ст. 37; 2009 г., № 15-16, ст. 75; 2011 г., № 11, ст. 102; 2012 г., № 2, ст. 13; № 14, ст. 95; 2014 г., № 19-I, 19-II, ст. 96; 2015 г. № 7, ст. 34):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«9. Размер, условия и порядок выплаты вознаграждения автору за служебное изобретение, полезную модель, промышленный образец определяются соглашением между ним и работодателем. Если невозможно соразмерить вклад автора и работодателя в создание служебных изобретений, полезной модели или промышленного образца, размер, условия и порядок выплаты вознаграждения автору определяются законодательными актами Республики Казахстан.».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2001 года «О правовой охране топологий интегральных микросхем» (Ведомости Парламента Республики Казахстан, 2001 г., № 13-14, ст. 181; 2004 г., № 17, ст. 100; № 23, ст. 142; 2005 г., № 21-22, ст. 87; 2011 г., № 11, ст. 102; 2012 г., № 2, ст. 13; №14, ст.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Размер, условия и порядок выплаты вознаграждения автору за топологию, указанную в пункте 1 настоящей статьи, определяются соглашением между автором и работодателем. Если невозможно соразмерить вклад автора и работодателя в создание топологии, размер, условия и порядок выплаты вознаграждения автору определяются законодательными актами Республики Казахстан.».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«О науке» (Ведомости Парламента Республики Казахстан, 2011 г., № 4, ст. 36; 2013 г., № 15, ст. 82; 2014 г., № 1, ст. 4; № 19-I, 19-II, ст. 96):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Грантовое финансирование выделяется на проведение научных исследований в целях повышения уровня научно-исследовательских работ, научно-технического потенциала и конкурентоспособности научных организаций и их коллективов, ученых, а также коммерциализацию результатов научной и (или) научно-технической деятельности.».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 в редакции Закона РК от 30.11.2016 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