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72a30" w14:textId="8072a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архитектурной, градостроительной и строительной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28 октября 2015 года № 366-V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Земельный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(Ведомости Парламента Республики Казахстан, 2003 г., № 13, ст. 99; 2005 г., № 9, ст. 26; 2006 г., № 1, ст. 5; № 3, ст. 22; № 11, ст. 55; № 12, ст. 79, 83; № 16, ст. 97; 2007 г., № 1, ст. 4; № 2, ст. 18; № 14, ст. 105; № 15, ст. 106, 109; № 16, ст. 129; № 17, ст. 139; № 18, ст. 143; № 20, ст. 152; № 24, ст. 180; 2008 г., № 6-7, ст. 27; № 15-16, ст. 64; № 21, ст. 95; № 23, ст. 114; 2009 г., № 2-3, ст. 18; № 13-14, ст. 62; № 15-16, ст. 76; № 17, ст. 79; № 18, ст. 84, 86; 2010 г., № 5, ст. 23; № 24, ст. 146; 2011 г., № 1, ст. 2; № 5, ст. 43; № 6, ст. 49, 50; № 11, ст. 102; № 12, ст. 111; № 13, ст. 114; № 15, ст. 120; 2012 г., № 1, ст. 5; № 2, ст. 9, 11; № 3, ст. 27; № 4, ст. 32; № 5, ст. 35; № 8, ст. 64; № 11, ст. 80; № 14, ст. 95; № 15, ст. 97; № 21-22, ст. 124; 2013 г., № 1, ст. 3; № 9, ст. 51; № 14, ст. 72, 75; № 15, ст. 77, 79, 81; 2014 г., № 2, ст. 10; № 8, ст. 44; № 11, ст. 63, 64; № 12, ст. 82; № 14, ст. 84; № 19-I, 19-II, ст. 96; № 21, ст. 118, 122; № 23, ст. 143; № 24, ст. 145; 2015 г., № 8, ст. 42; № 11, ст. 57):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статье 44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«(или иной проектной документации, заменяющей генеральный план для малых сельских населенных пунктов)» заменить словами «(или их заменяющей схемы развития и застройки населенных пунктов с численностью до пяти тысяч человек)»;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«5-3. Предоставление земельных участков для индивидуального жилищного строительства допускается на площадках, обеспеченных сетями водо- и электроснабжения.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населенных пунктах, где отсутствует централизованное водоснабжение, предоставление таких земельных участков допускается только при наличии сетей электроснабжения.»;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44-1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«и технических условий на подключение к инженерным сетям»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седьмой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«и технических условий на подключение к инженерным сетям»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«и технические условия на подключение к инженерным сетям и сооружениям»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четырнадцатую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этом запрещается предоставление земельных участков для строительства без наличия проектов детальной планировки и (или) проектов застройки, выполненных на основании утвержденных генеральных планов населенных пунктов с расчетной численностью населения свыше двадцати тысяч человек и генеральных планов, совмещенных с проектом детальной планировки с численностью населения до двадцати тысяч человек (или их заменяющей схемы развития и застройки населенных пунктов с численностью до пяти тысяч человек).»;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дополнить подпунктом 5-1)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«5-1) физическим и юридическим лицам для строительства зданий (строений, сооружений) на территории, где ранее ими проведены изыскательские работы для целей строительства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при условии, если ими выкуплены права на земельные участки, которые ранее принадлежали третьим лицам, в пределах планируемой застройки в соответствии с проектом детальной планировки;»;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49-1 слова «, а при необходимости, о технических условиях подключения к инженерным сетям»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этом изыскательские работы для целей строительства проводятся на землях, находящихся в государственной собственности, без предоставления права на земельный участок при условии соответствия проектируемого объекта строительства градостроительным проектам (генеральный план, проекты детальной планировки и застройки), утвержденным в порядке, установленном законодательством Республики Казахстан об архитектурной, градостроительной и строительной деятельности.».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Водный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 (Ведомости Парламента Республики Казахстан, 2003 г., № 17, ст. 141; 2004 г., № 23, ст. 142; 2006 г., № 1, ст. 5; № 3, ст. 22; № 15, ст. 95; 2007 г., № 1, ст. 4; № 2, ст. 18; № 19, ст. 147; № 24, ст. 180; 2008 г., № 6-7, ст. 27; № 23, ст. 114; № 24, ст. 129; 2009 г., № 2-3, ст. 15; № 15-16, ст. 76; № 18, ст. 84; 2010 г., № 1-2, ст. 5; № 5, ст. 23; № 24, ст. 146; 2011 г., № 1, ст. 2, 7; № 5, ст. 43; № 6, ст. 50; № 11, ст. 102; № 16, ст. 129; 2012 г., № 3, ст. 27; № 14, ст. 92; № 15, ст. 97; № 21-22, ст. 124; 2013 г., № 9, ст. 51; № 14, ст. 72, 75; № 15, ст. 79, 82; № 16, ст. 83; 2014 г., № 1, ст. 4; № 2, ст. 10; № 7, ст. 37; № 10, ст. 52; № 19-I, 19-II, ст. 96; № 21, ст. 122; № 23, ст. 143; 2015 г., № 11, ст. 57):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«Порядок согласования определяется правилами организации застройки и прохождения разрешительных процедур в сфере строительства, утвержденными в соответствии с законодательством Республики Казахстан об архитектурной, градостроительной и строительной деятельности.».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(Ведомости Парламента Республики Казахстан, 2014 г., № 18-I, 18-II, ст. 92; № 21, ст. 122; № 23, ст. 143; № 24, ст. 145, 146; 2015 г., № 1, ст. 2; № 2, ст. 6; № 7, ст. 33; № 8, ст. 44, 45; № 9, ст. 46; № 10, ст. 50; № 11, ст. 52; № 14, ст. 71; № 15, ст. 78; № 16, ст. 79):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оглавление дополнить заголовками статей 317-1, 317-2 и 323-1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317-1. Нарушение законодательства Республики Казахстан при осуществлении инжиниринговых услуг (технический надзор и управление проектом) и экспертных работ (экспертиза проектов и техническое обследование надежности и устойчивости зданий и сооружений) аккредитованными юридическими лицами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317-2. Аттестация инженерно-технических работников, участвующих в процессе проектирования и строительства, с нарушением требований законодательства Республики Казахстан и иных нормативных и нормативных правовых актов в области архитектуры, градостроительства и строительства»;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«Статья 323-1. Нарушение законодательства Республики Казахстан об архитектурной, градостроительной и строительной деятельности»;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317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Выдача лицами, осуществляющими техническое обследование надежности и устойчивости зданий и сооружений, заключения, выполненного с нарушением требований утвержденных строительных норм и содержащего недостоверные данные, которые могут повлечь за собой ухудшение эксплуатационных качеств, снижение прочности, устойчивости зданий, строений, их частей или отдельных конструктивных элементов,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двухсот месячных расчетных показателей с приостановлением действия аттестата эксперта на право осуществления технического обследования надежности и устойчивости зданий и сооружений на срок шесть месяцев.»;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четвертой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Действия (бездействие), предусмотренные частями первой, второй, третьей и 3-1 настоящей статьи, совершенные повторно в течение года после наложения административного взыскания, –»;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статьями 317-1 и 317-2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317-1. Нарушение законодательства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при осуществлении инжиниринговых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(технический надзор и управление проектом)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экспертных работ (экспертиза проектов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техническое обследование надежности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устойчивости зданий и сооружений)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аккредитованными юридическими лицами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Осуществление инжиниринговых услуг (технический надзор и управление проектом) и экспертных работ (экспертиза проектов и техническое обследование надежности и устойчивости зданий и сооружений) аккредитованными юридическими лицами, имеющими в составе аттестованных экспертов, с нарушением требований законодательства Республики Казахстан и иных нормативных и нормативных правовых актов в области архитектуры, градостроительства и строительства,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выполненных (выполняемых) строительно-монтажных работ утвержденным проектным решениям;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выдача положительного заключения экспертизы (экспертной оценки) на проектную (проектно-сметную) документацию, не обеспечивающего устойчивость, надежность и прочность возводимых либо возведенных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нарушение на стадии реализации проекта, включая качество, сроки, приемку выполненных работ и сдачу объекта в эксплуатацию;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выдача заключений по техническому обследованию надежности и устойчивости зданий и сооружений, выполненных с нарушением требований утвержденных строительных норм и содержащих недостоверные данные, которые могут повлечь за собой ухудшение эксплуатационных качеств, снижение прочности, устойчивости зданий, строений, их частей или отдельных конструктивных элементов;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несоответствие квалификационным требованиям для аккредитованных юридических лиц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юридических лиц в размере пятисот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Действие, предусмотренное частью первой настоящей статьи, совершенное повторно в течение года после наложения административного взыскания,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юридических лиц в размере семисот месячных расчетных показателей с лишением свидетельства об аккредитации.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317-2. Аттестация инженерно-технических работников,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участвующих в процессе проектирования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строительства, с нарушением требований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законодательства Республики Казахстан и иных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нормативных и нормативных правовых актов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области архитектуры, градостроительства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Аттестация инженерно-технических работников, участвующих в процессе проектирования и строительства, с нарушением требований законодательства Республики Казахстан и иных нормативных и нормативных правовых актов в области архитектуры, градостроительства и строительства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юридических лиц в размере пятисот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Действие, предусмотренное частью первой настоящей статьи, совершенное повторно в течение года после наложения административного взыскания,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юридических лиц в размере семисот месячных расчетных показателей с лишением свидетельства об аккредитации.»;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части первую и вторую </w:t>
      </w:r>
      <w:r>
        <w:rPr>
          <w:rFonts w:ascii="Times New Roman"/>
          <w:b w:val="false"/>
          <w:i w:val="false"/>
          <w:color w:val="000000"/>
          <w:sz w:val="28"/>
        </w:rPr>
        <w:t>статьи 322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Незаконные переоборудование и перепланировка жилых и нежилых помещений в существующих зданиях без архитектурно-строительного проекта и соответствующего решения структурных подразделений местных исполнительных органов, осуществляющих функции в области архитектуры, градостроительства и строительства,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тридцати, на должностных лиц, субъектов малого предпринимательства или некоммерческие организации – в размере девяноста, на субъектов среднего предпринимательства – в размере ста пятидесяти, на субъектов крупного предпринимательства – в размере трехсот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Те же действия, которые повлекли или могли повлечь полную потерю прочности и устойчивости (разрушение) здания,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восьмидесяти, на должностных лиц, субъектов малого предпринимательства или некоммерческие организации – в размере ста восьмидесяти, на субъектов среднего предпринимательства – в размере двухсот пятидесяти, на субъектов крупного предпринимательства – в размере пятисот месячных расчетных показателей.»;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 статьей 323-1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323-1. Нарушение законодательства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 архитектурной, градостроительной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строительной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Невыполнение или ненадлежащее выполнение местными исполнительными органами по делам архитектуры, градостроительства и строительства, а также государственного архитектурно-строительного контроля требований, возложенных на них законодательством Республики Казахстан, влияющих на градостроительную и архитектурно-строительную документацию, осуществление строительной деятельности, в том числе на качество строительства,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двадцати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Действие, предусмотренное частью первой настоящей статьи, совершенное повторно в течение года после наложения административного взыскания,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сорока месячных расчетных показателей.»;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часть первую </w:t>
      </w:r>
      <w:r>
        <w:rPr>
          <w:rFonts w:ascii="Times New Roman"/>
          <w:b w:val="false"/>
          <w:i w:val="false"/>
          <w:color w:val="000000"/>
          <w:sz w:val="28"/>
        </w:rPr>
        <w:t>статьи 684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«317 (частью четвертой),» дополнить словами «317-1 (частью второй), 317-2 (частью второй),»;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 </w:t>
      </w:r>
      <w:r>
        <w:rPr>
          <w:rFonts w:ascii="Times New Roman"/>
          <w:b w:val="false"/>
          <w:i w:val="false"/>
          <w:color w:val="000000"/>
          <w:sz w:val="28"/>
        </w:rPr>
        <w:t>статье 718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«317 (частями первой, второй и третьей)» заменить словами «317 (частями первой, второй, третьей и 3-1)»;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 цифрой «318» дополнить словами «317-1 (частью первой), 317-2 (частью первой),»;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«1-1. Уполномоченный орган по делам архитектуры, градостроительства и строительства рассматривает дела об административных правонарушениях, предусмотренных статьей 323-1 настоящего Кодекса.»;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части первой </w:t>
      </w:r>
      <w:r>
        <w:rPr>
          <w:rFonts w:ascii="Times New Roman"/>
          <w:b w:val="false"/>
          <w:i w:val="false"/>
          <w:color w:val="000000"/>
          <w:sz w:val="28"/>
        </w:rPr>
        <w:t>статьи 804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21) после слов «317 (часть четвертая),» дополнить словами «317-1 (часть вторая), 317-2 (часть вторая),»;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«34) органов, являющихся лицензиарами или уполномоченных на выдачу разрешений второй категории в соответствии с законодательством (статьи 312 (часть вторая), 313, 314, 316 (часть вторая), 319, 392 (часть третья), 462, 463, 464 (часть вторая), 465, 467, 621 (часть третья);».</w:t>
      </w:r>
    </w:p>
    <w:bookmarkEnd w:id="3"/>
    <w:bookmarkStart w:name="z3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(Ведомости Парламента Республики Казахстан, 2001 г., № 3, ст. 17; № 9, ст. 86; № 24, ст. 338; 2002 г., № 10, ст. 103; 2004 г., № 10, ст. 56; № 17, ст. 97; № 23, ст. 142; № 24, ст. 144; 2005 г., № 7-8, ст. 23; 2006 г., № 1, ст. 5; № 13, ст. 86, 87; № 15, ст. 92, 95; № 16, ст. 99; № 18, ст. 113; № 23, ст. 141; 2007 г., № 1, ст. 4; № 2, ст. 14; № 10, ст. 69; № 12, ст. 88; № 17, ст. 139; № 20, ст. 152; 2008 г., № 21, ст. 97; № 23, ст. 114, 124; 2009 г., № 2-3, ст. 9; № 24, ст. 133; 2010 г., № 1-2, ст. 2; № 5, ст. 23; № 7, ст. 29, 32; № 24, ст. 146; 2011 г., № 1, ст. 3, 7; № 2, ст. 28; № 6, ст. 49; № 11, ст. 102; № 13, ст. 115; № 15, ст. 118; № 16, ст. 129; 2012 г., № 2, ст. 11; № 3, ст. 21; № 5, ст. 35; № 8, ст. 64; № 14, ст. 92; № 23-24, ст. 125; 2013 г., № 1, ст. 2, 3; № 8, ст. 50; № 9, ст. 51; № 14, ст. 72, 75; № 15, ст. 81; № 20, ст. 113; № 21-22, ст. 115; 2014 г., № 2, ст. 10; № 3, ст. 21; № 7, ст. 37; № 8, ст. 49; № 10, ст. 52; № 11, ст. 67; № 12, ст. 82; № 14, ст. 84, 86; № 19-I, 19-II, ст. 94, 96; № 21, ст. 118, 122; № 22, ст. 131; 2015 г., № 9, ст. 46):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4-2)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«4-2) утверждение правил содержания и защиты зеленых насаждений, правил благоустройства территорий городов и населенных пунктов, разработанных на основании типовых правил, утверждаемых уполномоченным органом по делам архитектуры, градостроительства и строительства;»;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27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«33) разрабатывает и представляет на утверждение в маслихат правила содержания и защиты зеленых насаждений, правила благоустройства территорий городов и населенных пунктов, разработанные на основании типовых правил, утверждаемых уполномоченным органом по делам архитектуры, градостроительства и строительства;»;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1-3 исключить.</w:t>
      </w:r>
    </w:p>
    <w:bookmarkEnd w:id="4"/>
    <w:bookmarkStart w:name="z3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«Об архитектурной, градостроительной и строительной деятельности в Республике Казахстан» (Ведомости Парламента Республики Казахстан, 2001 г., № 17-18, ст. 243; 2004 г., № 23, ст. 142; 2005 г., № 6, ст. 10; № 7-8, ст. 19; 2006 г., № 1, ст. 5; № 3, ст. 22; № 15, ст. 95; № 23, ст. 144; № 24, ст. 148; 2007 г., № 1, ст. 4; № 2, ст. 18; № 16, ст. 129; 2008 г., № 21, ст. 97; № 24, ст. 129; 2009 г., № 15-16, ст. 76; № 18, ст. 84; 2010 г., № 5, ст. 23; 2011 г., № 1, ст. 2; № 6, ст. 50; № 11, ст. 102; № 12, ст. 111; 2012 г., № 3, ст. 21, 27; № 4, ст. 32; № 8, ст. 64; № 14, ст. 92, 95; № 15, ст. 97; 2013 г., № 9, ст. 51; № 13, ст. 63; № 14, ст. 72, 75; № 21-22, ст. 114; 2014 г., № 1, ст. 4, 6; № 2, ст. 10, 12; № 7, ст. 37; № 8, ст. 44; № 10, ст. 52; № 14, ст. 86; № 19-I, 19-II, ст. 96; № 23, ст. 143):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слова «уполномоченный государственный орган по делам архитектуры, градостроительства и строительства», «уполномоченного государственного органа по делам архитектуры, градостроительства и строительства», «уполномоченным государственным органом по делам архитектуры, градостроительства и строительства» заменить соответственно словами «уполномоченный орган по делам архитектуры, градостроительства и строительства», «уполномоченного органа по делам архитектуры, градостроительства и строительства», «уполномоченным органом по делам архитектуры, градостроительства и строительства»;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«1-1) агломерация – локальная система урбанизированных населенных пунктов, расположенных вокруг одного или нескольких крупных городов-центров, имеющих повседневные трудовые, производственные, социально-культурные и иные связи, а также тенденцию к территориальному слиянию друг с другом;»;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 </w:t>
      </w:r>
      <w:r>
        <w:rPr>
          <w:rFonts w:ascii="Times New Roman"/>
          <w:b w:val="false"/>
          <w:i w:val="false"/>
          <w:color w:val="000000"/>
          <w:sz w:val="28"/>
        </w:rPr>
        <w:t>подпункта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«существующих (эксплуатируемых)»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16-3) и 18-2)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«16-3) управление проектом – деятельность по организации, планированию, координации, контролю за проектированием, строительством и вводом в эксплуатацию объектов согласно заключенным договорам с заказчиком либо инвестором для достижения целей инвестиционного проекта в рамках заданного бюджета и сроков;»;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«18-2) инженерно-технический работник – физическое лицо, имеющее среднее профессиональное или высшее образование, осуществляющее организацию и руководство производственным процессом в области архитектуры, градостроительства и строительства;»;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девятый </w:t>
      </w:r>
      <w:r>
        <w:rPr>
          <w:rFonts w:ascii="Times New Roman"/>
          <w:b w:val="false"/>
          <w:i w:val="false"/>
          <w:color w:val="000000"/>
          <w:sz w:val="28"/>
        </w:rPr>
        <w:t>подпункта 32)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«монтаж технологического оборудования, включая его сборку и установку в проектное положение на месте постоянной эксплуатации, индивидуальное испытание и испытание под нагрузкой, а также демонтаж;»;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35-1), 35-2), 35-3) и 40-1)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«35-1) ценообразование в строительстве – механизм образования стоимости строительной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35-2) Единый государственный реестр новых технологий в строительстве – перечень новых эффективных технологий строительного производства, внедренных в Республике Казахстан субъектами архитектурной, градостроительной и строительной деятельности, по которым отсутствуют нормы в сметно-нормативной базе, формируемый в порядке, определенном уполномоченным органом в области архитектуры, градостроительства 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35-3) сметная стоимость строительства – деньги, необходимые для осуществления строительства объекта, сумма которых определяется на основе проектных материалов и сметно-нормативной базы;»;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«40-1) Единый государственный электронный банк предпроектной и проектной (проектно-сметной) документации на строительство объектов – предпроектная и проектная (проектно-сметная) документация на электронных носителях на строительство объектов, финансируемых за счет государственных инвестиций и средств субъектов квазигосударственного сектора, утвержденная в порядке, установленном законодательством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второе подпункта 49)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«При этом допускается установление требований по цветовому решению и использованию материалов отделки фасадов зданий (сооружений), объемно-пространственному решению в соответствии с эскизами (эскизными проектами), предоставляемыми заказчиком (застройщиком, инвестором);»;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50)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«(технический и авторский надзоры» дополнить словами «, управление проектом»;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56-1), 56-2) и 61-1)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«56-1) сметные нормы – совокупность ресурсов (затрат труда работников строительства, времени работы строительных машин, потребности в материалах, изделиях и конструкциях), установленная на принятый измеритель строительных, монтажных и других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56-2) сметно-нормативная база – свод сметных норм и сметных цен на материалы, изделия и оборудование;»;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«61-1) техническое обследование надежности и устойчивости зданий и сооружений – вид экспертных работ, в результате которых определяется фактическое состояние зданий и сооружений и их элементов, надежность и устойчивость, возможность дальнейшей эксплуатации зданий и сооружений, получение количественной оценки фактических показателей качества конструкций с учетом изменений, происходящих во времени, для установления состава и объема работ капитального ремонта, модернизации или реконструкции на объекте, а также изменения целевого назначения;»;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дополнить подпунктом 6-1)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«6-1) территории агломерации;»;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статью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12. Обеспечение градостроительных требований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использовании земельных участков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земельных участков собственниками либо землепользователями для застройки (включая прокладку коммуникаций, инженерную подготовку территории, благоустройство, озеленение и другие виды обустройства участка) может осуществляться только в соответствии с утвержденной в установленном законодательством Республики Казахстан порядке проектной документацией и соблюдением целевого назначения или сервитута, зонирования территории, красных линий и линий регулирования застройки, правил организации застройки и прохождения разрешительных процедур в сфере строительства и эксплуатации.»;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подпункте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17 слова «законодательными актами» заменить словом «законами»;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>статье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3-1), 3-2) и 3-3)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«3-1) поручает центральным исполнительным органам разработку межрегиональных схем территориального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3-2) утверждает межрегиональные схемы территориального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3-3) утверждает правила разработки и согласования межрегиональных схем территориального развития;»;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слова «комплексные схемы градостроительного планирования территорий областей,»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 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1-3) и 1-4)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«1-3) организация научных исследований по ценообразованию и экономике в сфере строительства объектов за счет государственных инвестиций и средств субъектов квазигосударственного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1-4) разработка и согласование межрегиональных схем территориального развития;»;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6-2), 6-3), 6-4), 6-5), 6-6) и 6-7)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«6-2) разработка и утверждение нормативных документов по ценообразованию в строительстве и сметным нормам;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6-3) разработка и утверждение правил определения стоимости строительства объектов за счет государственных инвестиций и средств субъектов квазигосударственного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6-4) разработка и утверждение правил формирования Единого государственного электронного банка предпроектной и проектной (проектно-сметной) документации на строительство объектов, финансируемых за счет государственных инвестиций и средств субъектов квазигосударственного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6-5) формирование Единого государственного электронного банка предпроектной и проектной (проектно-сметной) документации на строительство объектов, финансируемых за счет государственных инвестиций и средств субъектов квазигосударственного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6-6) формирование, ведение и систематическое обновление Единого государственного реестра новых технологий в строительстве;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6-7) разработка и утверждение правил осуществления технического обследования надежности и устойчивости зданий и сооружений;»;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«уполномоченным органом по делам архитектуры, градостроительства и строительства» заменить словами «Правительством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11-2)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11-3)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«11-2) разработка и утверждение правил создания экспертных комиссий (экспертных групп) и привлечения специалистов (специализированных институтов и организаций) для участия в комплексной вневедомственной и градостроительной экспертизе;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11-3) разработка и утверждение правил оформления экспертных заключений по градостроительным и строительным проектам (технико-экономическим обоснованиям и проектно-сметной документации);»;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11-8) и 11-9)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«11-8) разработка и утверждение правил проведения комплексной градостроительной экспертизы градостроительных проектов всех уровней;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11-9) аккредитация юридических лиц, претендующих на проведение комплексной вневедомственной экспертизы проектов строительства объектов;»;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20)</w:t>
      </w:r>
      <w:r>
        <w:rPr>
          <w:rFonts w:ascii="Times New Roman"/>
          <w:b w:val="false"/>
          <w:i w:val="false"/>
          <w:color w:val="000000"/>
          <w:sz w:val="28"/>
        </w:rPr>
        <w:t>, 23-1), 23-4) и 23-10)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23-14)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«23-14) утверждение правил организации застройки и прохождения разрешительных процедур в сфере строительства;»;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23-18), 23-19), 23-20), 23-21), 23-22), 23-23), 23-24), 23-25), 23-26), 23-27) и 23-28)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«23-18) разработка и утверждение правил определения стоимости работ по проведению комплексной вневедомственной экспертизы проектов строительства объектов, а также комплексной градостроительной экспертизы проектов градостроительного планирования территорий различного уровня;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23-19) разработка и утверждение правил и разрешительных требований по аттестации инженерно-технических работников, участвующих в процессе проектирования 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23-20) разработка и утверждение правил и разрешительных требований по аккредитации негосударственных аттестационных центров по аттестации инженерно-технических работников, участвующих в процессе проектирования 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23-21) разработка и утверждение правил и разрешительных требований по аккредитации организаций, осуществляющих инжиниринговые услуги по техническому надзору и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23-22) аккредитация негосударственных аттестационных центров по аттестации инженерно-технических работников, участвующих в процессе проектирования 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23-23) аккредитация юридических лиц, осуществляющих технический надзор и техническое обследование по объектам первого и второго уровней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23-24) разработка и утверждение правил по аккредитации организаций по управлению проектами в области архитектуры, градостроительства 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23-25) ведение реестра аккредитованных негосударственных аттестационных центров по аттестации инженерно-технических работников, участвующих в процессе проектирования и 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23-26) ведение реестра аттестованных инженерно-технических работников, участвующих в процессе проектирования 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23-27) ведение реестра аккредитованных организаций, осуществляющих инжиниринговые услуги по техническому надзору и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23-28) ведение реестра аккредитованных организаций по управлению проектами в области архитектуры, градостроительства и строительства;»;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 </w:t>
      </w:r>
      <w:r>
        <w:rPr>
          <w:rFonts w:ascii="Times New Roman"/>
          <w:b w:val="false"/>
          <w:i w:val="false"/>
          <w:color w:val="000000"/>
          <w:sz w:val="28"/>
        </w:rPr>
        <w:t>статье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«межрегиональных схем территориального развития»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утверждение правил благоустройства и инженерного обеспечения территорий, а также правил сохранения и содержания жилищного фонда, иных зданий и сооружений жилищно-гражданского назначения, инженерных коммуникаций;»;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 </w:t>
      </w:r>
      <w:r>
        <w:rPr>
          <w:rFonts w:ascii="Times New Roman"/>
          <w:b w:val="false"/>
          <w:i w:val="false"/>
          <w:color w:val="000000"/>
          <w:sz w:val="28"/>
        </w:rPr>
        <w:t>статье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утверждение представляемых акиматом города правил благоустройства и инженерного обеспечения города;»;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утверждение правил благоустройства и инженерного обеспечения города и пригородной зоны, а также содержания жилищного фонда, иных зданий и сооружений жилищно-гражданского назначения, инженерных коммуникаций.»;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утверждение правил благоустройства и инженерного обеспечения города и пригородной зоны, а также содержания жилищного фонда, иных зданий и сооружений жилищно-гражданского назначения, инженерных коммуникаций.»;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 </w:t>
      </w:r>
      <w:r>
        <w:rPr>
          <w:rFonts w:ascii="Times New Roman"/>
          <w:b w:val="false"/>
          <w:i w:val="false"/>
          <w:color w:val="000000"/>
          <w:sz w:val="28"/>
        </w:rPr>
        <w:t>статье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«проектов комплексных схем градостроительного развития территории области (проектов районной планировки области), а также»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«комплексных схем градостроительного развития территорий подведомственных городов областного значения с расчетной численностью населения до ста тысяч жителей и районов» заменить словами «комплексных схем градостроительного планирования территории подведомственных административно-территориальных единиц (проектов районной планировки)»;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2-3)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представление на утверждение областному маслихату правил благоустройства и инженерного обеспечения территорий, а также правил сохранения и содержания жилищного фонда, иных зданий и сооружений жилищно-гражданского назначения, инженерных коммуникаций, памятников истории и культуры, объектов государственного природно-заповедного фонда;»;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«Правительством Республики Казахстан» заменить словами «уполномоченным органом по делам архитектуры, градостроительства и строительства»;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17-8)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17-9) и 17-10)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«17-9) рассмотрение и утверждение предпроектной и проектной (проектно-сметной) документации на строительство объектов и комплексов, финансируемых за счет местного бюджета, а также республиканского бюджета, выделенного на финансирование местного бюджетного инвестиционного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17-10) аккредитация организаций по управлению проектами в области архитектуры, градостроительства и строительства;»;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 </w:t>
      </w:r>
      <w:r>
        <w:rPr>
          <w:rFonts w:ascii="Times New Roman"/>
          <w:b w:val="false"/>
          <w:i w:val="false"/>
          <w:color w:val="000000"/>
          <w:sz w:val="28"/>
        </w:rPr>
        <w:t>статье 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«6) представление на утверждение городскому маслихату городских правил благоустройства и инженерного обеспечения подведомственной территории;»;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«Правительством Республики Казахстан» заменить словами «уполномоченным органом по делам архитектуры, градостроительства и строительства»;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18-8)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18-9) и 18-10)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«18-9) рассмотрение и утверждение предпроектной и проектной (проектно-сметной) документации на строительство объектов и комплексов, финансируемых за счет местного бюджета, а также республиканского бюджета, выделенного на финансирование местного бюджетного инвестиционного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18-10) аккредитация организаций по управлению проектами в области архитектуры, градостроительства и строительства;»;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2-1) пункта 1-1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пунктах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представление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 на утверждение соответствующему маслихату градостроительной документации, а также правил благоустройства и инженерного обеспечения территории города;»;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подпунктах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«Правительством Республики Казахстан» заменить словами «уполномоченным органом по делам архитектуры, градостроительства и строительства»;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 </w:t>
      </w:r>
      <w:r>
        <w:rPr>
          <w:rFonts w:ascii="Times New Roman"/>
          <w:b w:val="false"/>
          <w:i w:val="false"/>
          <w:color w:val="000000"/>
          <w:sz w:val="28"/>
        </w:rPr>
        <w:t>статье 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«утверждение 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«13-1) рассмотрение и утверждение предпроектной и проектной (проектно-сметной) документации на строительство объектов и комплексов, финансируемых за счет местного бюджета, а также республиканского бюджета, выделенного на финансирование местного бюджетного инвестиционного проекта;»;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«Правительством Республики Казахстан» заменить словами «уполномоченным органом по делам архитектуры, градостроительства и строительства»;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дополнить статьей 27-4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27-4. Требования к результатам инженерных изысканий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проектной документации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Результаты инженерных изысканий должны быть достоверными и выполнены в объеме, необходимом для установления проектных значений параметров и других проектных характеристик строительного объекта, а также проектируемых мероприятий по обеспечению его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Расчетные данные в составе результатов инженерных изысканий должны быть обоснованы лицом, выполняющим инженерные изыскания, и содержать прогноз изменения их значений в процессе строительства и эксплуатации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Соответствие проектных значений параметров и других характеристик объекта требованиям безопасности, а также проектируемые мероприятия по обеспечению его безопасности должны быть обоснованы ссылками на требования настоящего Закона и иных нормативных и нормативных правовых актов Республики Казахстан в области архитектуры, градостроительства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указанных требований соответствие проектных значений и характеристик здания или сооружения требованиям безопасности, а также проектируемые мероприятия по обеспечению его безопасности должны быть обоснованы одним или несколькими способами: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результаты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расчеты и (или) испытания, выполненные по сертифицированным или апробированным иным способом методикам;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моделирование сценариев возникновения опасных природных процессов и явлений, и (или) техногенных воздействий, в том числе при неблагоприятном сочетании опасных природных процессов и явлений, и (или) техногенных воздействий;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оценка риска возникновения опасных природных процессов и явлений, и (или) техногенных воздействий.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обосновании должны быть учтены результаты инженерных изысканий.»;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статью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28. Государственная система нормативных документов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 архитектуры, градостроительства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регулирование архитектурной, градостроительной и строительной деятельности, осуществляемой на территории Республики Казахстан, обеспечивается действием законодательства Республики Казахстан об архитектурной, градостроительной и строительной деятельности, а также государственной системой нормативных документов в области архитектуры, градостроительства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система нормативных документов в области архитектуры, градостроительства и строительства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нормативные правовые акты, устанавливающие обязательные требования к организации деятельности и регулирующие взаимоотношения субъектов в области архитектуры, градостроительства и строительства: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градостроительные нормативы и регламенты;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технические регламенты по проектированию и строительству объектов (зданий, сооружений, их комплексов, коммуникаций);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нормативы государственного архитектурно-строительного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ведомственные нормативы иных органов государственного контроля в строительстве;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руководящие документы в строительстве;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нормативные технические документы, устанавливающие обязательные требования безопасности к отдельным видам продукции и (или) процессам их жизненного цикла в соответствии с требованиями технических регламентов (зданий, сооружений, их комплексов, коммуникаций):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строительные нормы;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строительные нормы и правила (на период параллельного действия со сроком действия, определяемым уполномоченным органом по делам архитектуры, градостроительства и строительства);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карты;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нормативные документы по ценообразованию в строительстве;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нормативные технические документы добровольного применения: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своды правил по проектированию и строительству;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нормативно-технические 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нормы технологического проектирования;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нормативные документы по стандартизации в области архитектурной, градостроительной и строительной деятельности, промышленности, строительных материалов, изделий и конструкций;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пособия и методические рекомендации, которые устанавливают проверенные практикой положения в развитие и обеспечение обязательных требований технических регламентов и строительных норм или по отдельным самостоятельным вопросам, не регламентированным обязательными нормами.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система нормативных документов также включает введенные в действие на территории Республики Казахстан в соответствии с международными договорами: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межгосударственные строительные нормы;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межгосударственные стандарты в строительстве;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межгосударственные своды правил по проектированию и строительству.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Объектами государственного нормирования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системы расселения, населенные пункты и их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архитектурная, технологическая, инженерная и строительная части зданий, сооружений и иных строений, а также отдельных помещений;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инженерное и (или) технологическое оборудование зданий, сооружений и иных строений;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строительные материалы, изделия и конструкции;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градостроительная, архитектурно-строительная и иная проектно–сметная документация.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Органы государственного управления, утвердившие нормативные документы в области архитектуры, градостроительства и строительства, несут в установленном законами Республики Казахстан порядке ответственность за техническую, экономическую и социальную обоснованность нормативных требований и их соответствие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Порядок разработки, согласования, утверждения, регистрации и введения в действие (приостановления действия, отмены) государственных нормативов устанавливается уполномоченным органом по делам архитектуры, градостроительства и строительства по согласованию с другими центральными исполнительными органами, в компетенцию которых включены данные вопросы, если иное не предусмотрено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подпункт 8)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нормативные документы по ценообразованию в строительстве;»;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дополнить статьей 29-1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29-1. Архитектурные, градостроительные и строительные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каталоги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Архитектурные, градостроительные и строительные каталоги представляют собой информационную систему перечней: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актов и нормативных технических документов в области архитектуры, градостроительства 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типовых проектов и типовых проектных решений предприятий, зданий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строительных конструкций и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технологий производства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нормативных документов по ценообразованию в строительстве.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Порядок формирования и ведения архитектурных, градостроительных и строительных каталогов определяется уполномоченным органом по делам архитектуры, градостроительства и строительства.»;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 </w:t>
      </w:r>
      <w:r>
        <w:rPr>
          <w:rFonts w:ascii="Times New Roman"/>
          <w:b w:val="false"/>
          <w:i w:val="false"/>
          <w:color w:val="000000"/>
          <w:sz w:val="28"/>
        </w:rPr>
        <w:t>статью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30. Правила организации застройки и прохождения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разрешительных процедур в сфере 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 территориях населенных пунктов действуют правила организации застройки и прохождения разрешительных процедур в сфере строительства, регулирующие архитектурную, градостроительную и строительную деятельность на местах.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Правила организации застройки и прохождения разрешительных процедур в сфере строительства определяют условия и требования по использованию субъектами архитектурной, градостроительной и строительной деятельности земельных участков, проектированию и застройке территории населенных пунктов и пригородных зон, устанавливают порядок прохождения разрешительных процедур на размещение и строительство новых, изменение (перепрофилирование, переоборудование, перепланировку, реконструкцию, расширение, капитальный ремонт) существующих объектов недвижимости, функционального назначения помещений, ввод в эксплуатацию объектов недвижимости.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Согласования проектов в порядке, установленном законодательством Республики Казахстан, до введения в действие правил организации застройки и прохождения разрешительных процедур в сфере строительства или изменений к ним действуют в течение срока, указанного в ранее выданных разрешительных документах.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Данное положение не распространяется на случаи, когда в связи с введением новых требований действие предыдущих правил не исключает возникновения угрозы здоровью и жизни людей.»;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31 слова «уполномоченного органа в сфере гражданской защиты» заменить словами «уполномоченного органа в области промышленной безопасности»;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 </w:t>
      </w:r>
      <w:r>
        <w:rPr>
          <w:rFonts w:ascii="Times New Roman"/>
          <w:b w:val="false"/>
          <w:i w:val="false"/>
          <w:color w:val="000000"/>
          <w:sz w:val="28"/>
        </w:rPr>
        <w:t>статью 31-1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«4-1. При выявлении незаконных переоборудования и перепланировки жилых и нежилых помещений органы государственного архитектурно-строительного контроля и надзора принимают решения (выдают предписания):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 устранении заказчиком допущенных нарушений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 приостановлении строительно-монтажных работ.»;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 </w:t>
      </w:r>
      <w:r>
        <w:rPr>
          <w:rFonts w:ascii="Times New Roman"/>
          <w:b w:val="false"/>
          <w:i w:val="false"/>
          <w:color w:val="000000"/>
          <w:sz w:val="28"/>
        </w:rPr>
        <w:t>статью 32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пунктами 2-1 и 2-2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Заявители, подавшие заявление на получение лицензии на проектную деятельность и строительно-монтажные работы, и лицензиаты, осуществляющие данные виды деятельности, должны иметь в своем составе аттестованных инженерно-технических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Совмещение работы аттестованными инженерно-техническими работниками, участвующими в процессе проектирования и строительства, в других организациях, осуществляющих указанные виды деятельности,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2-2. Монтаж, пусконаладочные работы технологического оборудования и (или) материалов производителями либо иными лицами согласно документации, подтверждающей соответствующую квалификацию и (или) полномочия, осуществляются в случаях и порядке,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разрешениях и уведомлениях», без лицензии в области архитектуры, градостроительства и строительства.»;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дополнить статьей 32-1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32-1. Аккредитация в области архитектурной,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градостроительной и строительной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Подлежат аккредитации юридические лица, осуществляющие: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аттестацию инженерно-технических работников, участвующих в процессе проектирования 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инжиниринговые услуги по техническому надзору и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проектами в области архитектуры, градостроительства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Аккредитованные негосударственные аттестационные центры по аттестации инженерно-технических работников, участвующих в процессе проектирования и строительства, ежемесячно предоставляют в уполномоченный орган по делам архитектуры, градостроительства и строительства информацию о выданных аттестатах.»;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Руководитель уполномоченного органа, осуществляющего государственный архитектурно-строительный контроль и надзор за деятельностью местных исполнительных органов по делам архитектуры, градостроительства, строительства и государственного архитектурно-строительного контроля, его заместители и штатные работники, в должностные обязанности которых входит осуществление контроля, являются соответственно Главным государственным строительным инспектором Республики Казахстан, заместителями Главного государственного строительного инспектора Республики Казахстан и государственными строительными инспекторами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Руководители областных, городов республиканского значения, столицы органов, осуществляющих государственный архитектурно-строительный контроль и надзор за ходом и качеством строительства объектов на подведомственной территории, их заместители и штатные работники, в должностные обязанности которых входит оперативное инспектирование строек, являются соответственно главными государственными строительными инспекторами, заместителями главного государственного строительного инспектора и государственными строительными инспекторами областей, городов республиканского значения, столицы.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Правом рассматривать дела об административных правонарушениях и налагать административные взыскания наделяются Главный государственный строительный инспектор Республики Казахстан и его заместители, а также главные государственные строительные инспекторы областей, городов республиканского значения, столицы.»;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 </w:t>
      </w:r>
      <w:r>
        <w:rPr>
          <w:rFonts w:ascii="Times New Roman"/>
          <w:b w:val="false"/>
          <w:i w:val="false"/>
          <w:color w:val="000000"/>
          <w:sz w:val="28"/>
        </w:rPr>
        <w:t>статью 34-1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пунктами 7, 8 и 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На технически и технологически сложных объектах первого и второго уровней ответственности технический надзор должен производиться аккредитованными юридическими лицами, имеющими в своем составе не менее трех экспертов, имеющих аттестат на выполнение технического надзора соответствующего уровня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имеющие аттестат эксперта технического надзора, осуществляют деятельность на объектах технически несложных второго и третьего уровней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Физические лица и аккредитованные юридические лица при осуществлении деятельности по техническому надзору обязаны иметь на праве собственности или аренды средства измерений и контроля, нормативную документацию и аккредитованную лабораторию (привлеченную).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Аккредитацию юридических лиц, осуществляющих технический надзор, проводит уполномоченный орган по делам архитектуры, градостроительства и строительства.»;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дополнить статьей 34-4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34-4. Техническое обследование надежности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устойчивости зданий и сооружений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 строительстве объектов различного назначения, а также ремонте автомобильных дорог либо построенных объектов при необходимости осуществляется техническое обследование надежности и устойчивости зданий и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Техническое обследование надежности и устойчивости зданий и сооружений осуществляется заказчиком с привлечением экспертов, имеющих соответствующий аттестат на право осуществления инжиниринговых услуг в области архитектурной, градостроительной и строительной деятельности, на основании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Администраторы бюджетных программ (заказчики) для осуществления технического обследования надежности и устойчивости зданий и сооружений за реализацией проектов, финансируемых из бюджетных средств, вправе привлекать действующих на рынке аккредитованных юридических лиц, имеющих в своем составе экспертов, имеющих соответствующий аттестат на оказание экспертных работ в области архитектурной, градостроительной и строительной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 обследовании надежности и устойчивости здания и сооружения лица, осуществляющие техническое обследование, выдают заказчику (застройщику) заключение о состоянии зданий и сооружений с указанием рекомендаций.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Техническое обследование надежности и устойчивости зданий и сооружений должно производиться аккредитованными юридическими лицами, имеющими в своем составе не менее трех экспертов, имеющих аттестат на выполнение технического обследования надежности и устойчивости зданий и сооружений, а также одного эксперта, имеющего аттестат по экспертизе градостроительной, предпроектной и проектно-сметной документации по специализации конструктивная часть, инженера-геодезиста, которые осуществляют деятельность на объектах первого и второго уровней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имеющие аттестат эксперта на техническое обследование надежности и устойчивости зданий и сооружений, индивидуально осуществляют деятельность на объектах третьего уровня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лица и аккредитованные юридические лица при осуществлении деятельности по техническому обследованию надежности и устойчивости зданий и сооружений обязаны иметь на праве собственности или аренды административно-производственную базу, компьютеры, оснащенные лицензионным программным обеспечением для выполнения поверочных расчетов, средства измерений и контроля, нормативную документацию и аккредитованную лабораторию (привлеченную).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Аккредитацию юридических лиц, осуществляющих техническое обследование надежности и устойчивости зданий и сооружений, проводит уполномоченный орган по делам архитектуры, градостроительства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Техническое обследование надежности и устойчивости зданий и сооружений производится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обнаружения дефектов и повреждений в ответственных (несущих) элементах и соединениях, представляющих опасность разрушения, несоответствия качественных показателей примененных строительных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последствий пожаров и стихийных бедствий;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выдачи предписания органами государственного архитектурно-строительного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изменения утвержденных проектных решений, связанных с изменениями конструктивной схемы зданий и сооружений, технологии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исчерпания зданием, сооружением нормативных сроков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определения экономической целесообразности ремонта или реконструкции;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увеличения нормируемых природно-климатических воздействий (снеговые, ветровые воздействия);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наступления сроков технических осмотров строений при технической эксплуатации зданий и сооружений (регулярно);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консервации либо приостановления строящегося объекта сроком более шести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модернизации, реконструкции, перевооружения, изменения целевого назначения эксплуатируемого помещения или строения.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Лица, осуществляющие техническое обследование надежности и устойчивости зданий и сооружений, имеют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свободного доступа на строящийся или построенный объект для выполнения соответствующих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получать от заказчика всю проектно-техническую и исполнительную документацию, необходимую для выполнения работ по техническому обследованию;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выполнять все работы, необходимые для проведения технического обследования.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Лица, осуществляющие техническое обследование надежности и устойчивости зданий и сооружений,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обеспечивать обследование в соответствии с нормативной документацией, требованиями организационно-технологических документов, с учетом нормативов по расчету несущих способностей, фактических качественных показателей строительного материала и выполненных проектных решений, с учетом выявленных дефектов, изменения проектных решений, примененного материала, определяющих техническое состояние зданий и сооружений, отдельных конструктивных элементов;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обеспечивать качественное выполнение работ по техническому обследованию в соответствии с нормативными требованиями видов выполняемого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проведении технического обследования привлекать аккредитованную испытательную лабораторию (в случае отсутствия собственной аккредитованной лаборатории);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применять средства испытаний, измерений и контроля, поверенные в установленном порядке и соответствующие нормативно-технической документации по метрологическому обеспечению;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выполнять поверочные расчеты на основе фактического состояния конструкций и элементов зданий и сооружений с учетом грунтовых условий на площадке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проведении технического обследования надежности и устойчивости зданий и сооружений в условиях действующего предприятия эксперты, выполняющие обследование, должны быть проинструктированы о специальных правилах техники безопасности, действующих на данном объекте.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Эксперт, выполняющий техническое обследование надежности и устойчивости зданий и сооружений, несет ответственность за качество проводимых исследований, правильность выносимых решений и полноту разработанных рекомендаций. Рекомендации, выданные экспертом (аккредитованной организацией), должны обеспечивать надежность и устойчивость зданий и сооружений по итогам их выполнения.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Все выводы и указания экспертов по результатам технических обследований являются обязательными для исполнения заказчиком.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Заказчик несет ответственность за достоверность исходных данных, архивных материалов, представленных эксперту (экспертам), для проведения технического обследования.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 невыполнение (ненадлежащее выполнение) обязанностей либо осуществление своей деятельности с нарушением требований нормативных актов и законодательства Республики Казахстан лицо, осуществляющее техническое обследование надежности и устойчивости зданий и сооружений, несет ответственность, установленную законами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пункт 1 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«1. Государственный градостроительный кадастр ведется по единой для Республики Казахстан системе сбора, обработки, учета, регистрации, хранения и предоставления информации по объектам архитектурной, градостроительной и строительной деятельности, устанавливаемым уполномоченным органом по делам архитектуры, градостроительства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объектов ведется Государственным градостроительным кадастром.»;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слово «производственной,»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в </w:t>
      </w:r>
      <w:r>
        <w:rPr>
          <w:rFonts w:ascii="Times New Roman"/>
          <w:b w:val="false"/>
          <w:i w:val="false"/>
          <w:color w:val="000000"/>
          <w:sz w:val="28"/>
        </w:rPr>
        <w:t>статье 43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Межрегиональные схемы территориального развития разрабатываются в соответствии с генеральной схемой организации территории Республики Казахстан, служат для взаимно согласованной (консолидированной) архитектурной, градостроительной и строительной деятельности на территориях двух и более областей (либо их частей), агломераций, а также социально-экономических или экологических районов без учета границ административно-территориальных единиц и определяют:»;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слово «производственной,»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Межрегиональная схема территориального развития утверждается Правительством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в </w:t>
      </w:r>
      <w:r>
        <w:rPr>
          <w:rFonts w:ascii="Times New Roman"/>
          <w:b w:val="false"/>
          <w:i w:val="false"/>
          <w:color w:val="000000"/>
          <w:sz w:val="28"/>
        </w:rPr>
        <w:t>статье 44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Организация (освоение, обустройство, застройка) территории отдельных регионов (области или какой-либо ее части, включая территории агломераций, территориально не выходящие за границу данной области) осуществляется на основании комплексной схемы градостроительного планирования территорий.»;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Порядок разработки и согласования комплексных схем градостроительного планирования территории регионов устанавливается Правительством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слово «крупнейших,»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пункт 5 </w:t>
      </w:r>
      <w:r>
        <w:rPr>
          <w:rFonts w:ascii="Times New Roman"/>
          <w:b w:val="false"/>
          <w:i w:val="false"/>
          <w:color w:val="000000"/>
          <w:sz w:val="28"/>
        </w:rPr>
        <w:t>статьи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Генеральный план населенного пункта действует до утверждения нового генерального плана либо утверждения изменений в действующем генеральном плане в части, не противоречащей законодательству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32) пункт 1 </w:t>
      </w:r>
      <w:r>
        <w:rPr>
          <w:rFonts w:ascii="Times New Roman"/>
          <w:b w:val="false"/>
          <w:i w:val="false"/>
          <w:color w:val="000000"/>
          <w:sz w:val="28"/>
        </w:rPr>
        <w:t>статьи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Зоны сельскохозяйственного использования в пределах границ (черты) населенного пункта предназначаются для ведения сельского хозяйства и могут быть использованы до момента изменения вида их использования в соответствии с утвержденным генеральным планом населенного пункта.»;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33) в </w:t>
      </w:r>
      <w:r>
        <w:rPr>
          <w:rFonts w:ascii="Times New Roman"/>
          <w:b w:val="false"/>
          <w:i w:val="false"/>
          <w:color w:val="000000"/>
          <w:sz w:val="28"/>
        </w:rPr>
        <w:t>статье 60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«на условиях и по стадиям предпроектных и проектных работ,»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34) дополнить статьей 60-1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60-1. Ценообразование в строительстве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Нормативные документы по ценообразованию в строительстве должны обеспечивать: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планирование затрат на строительство объектов за счет государственных инвестиций и средств субъектов квазигосударственного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достоверность технико-экономических обоснований и определения сметной стоимости строительства объектов за счет государственных инвестиций и средств субъектов квазигосударственного сектора.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Меры по реализации положений нормативных документов по ценообразованию в строительстве включают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анализ и обновление действующих сметных норм с учетом развития экономических условий;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разработку сметных норм на новые эффективные технологии строительного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обновление сметно-нормативной базы на основе мониторинга, обработки и анализа текущих цен на строительные материалы, изделия, оборудование.»;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35) </w:t>
      </w:r>
      <w:r>
        <w:rPr>
          <w:rFonts w:ascii="Times New Roman"/>
          <w:b w:val="false"/>
          <w:i w:val="false"/>
          <w:color w:val="000000"/>
          <w:sz w:val="28"/>
        </w:rPr>
        <w:t>статью 61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пунктами 3, 4, 5, 6 и 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Стоимость работ, выполняемых в ходе проведения комплексной градостроительной экспертизы по проектам градостроительного планирования развития и застройки территорий экспертными комиссиями по градостроительным проектам, утверждаемым Правительством Республики Казахстан, или экспертными группами по градостроительным проектам, утверждаемым маслихатами, определяется в соответствии с правилами, разработанными и утвержденными уполномоченным органом по делам архитектуры, градостроительства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Градостроительные проекты (проекты градостроительного планирования развития и застройки территорий) подразделяются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проекты организации и планирования развития территорий общегосударственного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проекты градостроительного планирования развития территорий регионального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проекты градостроительного планирования развития и застройки городов (включая их пригородные территории либо без них) и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проекты градостроительного освоения межселенных территорий для строительства производственных комплексов или иных объектов закрытого типа, размещаемых вне населенных пунктов.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 градостроительным проектам общегосударственного значения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генеральная схема организации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межрегиональные схемы территориального развития территорий двух и более областей (либо их частей), агломерации.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 градостроительным проектам планирования регионального значения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комплексные схемы градостроительного планирования территории областей;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комплексные схемы градостроительного планирования территории районов.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 градостроительным проектам развития и застройки населенных пунктов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генеральные планы городов с расчетной численностью населения свыше ста тысяч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генеральные планы городов с численностью населения до ста тысяч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генеральные планы сельских населенных пунктов с численностью населения свыше пяти тысяч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генеральные планы сельских населенных пунктов с численностью населения до пяти тысяч человек – схемы развития и застройки (упрощенный вариант генеральных планов малых населенных пунктов);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проекты градостроительного освоения отдельных частей территорий городов (проекты детальной планировки, проекты планировки промышленной зоны и проекты застройки, являющиеся производными от действующего генерального плана), за исключением ситуационных планов и генеральных планов объектов в составе технико-экономических обоснований или проектно-сметной документации, предназначенных для строительства зданий и сооружений, их комплексов.»;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36)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37) в </w:t>
      </w:r>
      <w:r>
        <w:rPr>
          <w:rFonts w:ascii="Times New Roman"/>
          <w:b w:val="false"/>
          <w:i w:val="false"/>
          <w:color w:val="000000"/>
          <w:sz w:val="28"/>
        </w:rPr>
        <w:t>статье 64-1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«Комплексная градостроительная экспертиза проектов в области градостроительного планирования территорий проводится экспертными комиссиями или экспертными группами, в состав которых включаются эксперты, аттестованные по соответствующим разделам (частям) проектов. При этом могут привлекаться для участия в комплексной градостроительной экспертизе в качестве консультантов специалисты проектных организаций, специализированных научно-исследовательских институтов.»;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проектно-сметная документация, предназначенная для строительства объектов, финансируемых без участия бюджетных средств или иных форм государственных инвестиций, за исключением проектов строительства технически несложных объектов, приведенных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38)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64-2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Стоимость экспертных работ, выполняемых государственной экспертной организацией с участием отраслевых экспертиз, независимо от источника финансирования устанавливается в соответствии с правилами определения стоимости работ по проведению комплексной вневедомственной экспертизы проектов строительства объектов, утвержденными уполномоченным органом по делам архитектуры, градостроительства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Стоимость экспертных работ, выполняемых аккредитованными экспертными организациями с участием отраслевых экспертиз, устанавливается в соответствии с договором между заказчиком и экспертной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договорам, выполняемым в рамках государственных закупок, стоимость экспертных работ не может быть ниже стоимости, устанавливаемой в соответствии с правилами определения стоимости работ по проведению комплексной вневедомственной экспертизы проектов строительства объектов, утвержденными уполномоченным органом по делам архитектуры, градостроительства и строительства.»;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64-4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К государственной монополии относится комплексная вневедомственная экспертиза проектов (технико-экономических обоснований и проектно-сметной документации) для строительства: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новых или изменения существующих объектов, финансируемых за счет бюджетных средств или с участием иных форм государственных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новых и изменения существующих потенциально опасных производственных зданий и сооружений, а также технически и (или) технологически сложных объектов, их комплексов, инженерных и транспортных коммуникаций, финансируемых без участия государственных инвестиций.»;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40)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64-5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41) </w:t>
      </w:r>
      <w:r>
        <w:rPr>
          <w:rFonts w:ascii="Times New Roman"/>
          <w:b w:val="false"/>
          <w:i w:val="false"/>
          <w:color w:val="000000"/>
          <w:sz w:val="28"/>
        </w:rPr>
        <w:t>статью 65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Для строительства технически сложных объектов, в том числе уникальных объектов строительства и крупных инвестиционных проектов, заказчиком (инвестором) проекта (программы) могут привлекаться инжиниринговые организации по управлению проектом.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оказания инжиниринговых услуг по управлению проектом строительства объектов и квалификационные требования, предъявляемые организациям, оказывающим услуги по управлению проектом, устанавливаются уполномоченным органом по делам архитектуры, градостроительства и строительства.»;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42) </w:t>
      </w:r>
      <w:r>
        <w:rPr>
          <w:rFonts w:ascii="Times New Roman"/>
          <w:b w:val="false"/>
          <w:i w:val="false"/>
          <w:color w:val="000000"/>
          <w:sz w:val="28"/>
        </w:rPr>
        <w:t>статью 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68. Основные требования к процессу 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 соответствующих этапах процесса строительства должны быть выполнены процедуры и соблюдены требования, установленные настоящей статьей.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Заказчик, имеющий намерение осуществить строительство объекта, обязан в соответствии с земельным законодательством Республики Казахстан получить в местных исполнительных органах районов (городов) решение о предоставлении соответствующего права на землю. Исключением для данного правила является строительство на принадлежащих заказчику на праве собственности индивидуальных приусадебных, дачных, садовых и огороднических участках временных строений, хозяйственно-бытовых построек и элементов благоустройства, а также жилых и бытовых помещений для сезонных работ и отгонного животноводства на участках (территориях), используемых заказчиком на праве землепользования.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строительно-монтажных работ допускается только на землях, на которые предоставлено соответствующее право (землепользования либо частной собственности)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Заказчик, имеющий намерение осуществить строительство объектов на землях государственного лесного фонда, где лесные ресурсы предоставлены ему в долгосрочное лесопользование для оздоровительных, рекреационных, историко-культурных, туристских и спортивных целей, нужд охотничьего хозяйства, побочного лесного пользования, а также на участках государственных национальных природных парков и государственных природных резерватов, предоставленных в долгосрочное пользование для осуществления туристской и рекреационной деятельности, получает разрешение на использование земельного участка под строительство в соответствии с лесным законодательством Республики Казахстан и законодательством Республики Казахстан в области особо охраняемых природных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Сроки действия решения местных исполнительных органов районов (городов) о предоставлении соответствующего права на землю от даты принятия решения до начала строительства устанавливаются в соответствии с земельным законодательством Республики Казахстан с учетом нормативной продолжительности проектирования и утверждения проекта в установленном порядке и указываются в разрешительном документе.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случаях невозможности положительного решения о предоставлении соответствующего права на землю местные исполнительные органы районов (городов) обязаны в течение десяти дней с момента обращения ответить заявителю (заказчику) мотивированным отказом с указанием норм (положений, условий, ограничений, сервитутов) законодательства Республики Казахстан, в противоречие с которыми вступает его намерение осуществить данное строительство.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Решение местных исполнительных органов районов (городов), а также разрешение уполномоченного органа в области лесного хозяйства или уполномоченного органа в области особо охраняемых природных территорий о предоставлении соответствующего права на землю являются основанием для составления задания заказчиком на проектирование намеченного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Задание на проектирование составляется заказчиком либо его уполномоченным лицом (застройщиком) и утверждается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Задание на проектирование является неотъемлемой частью договора на выполнение заказа по разработке предпроектной и (или) проектной (проектно-сметной)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Задание на проектирование должно включать требуемые параметры объекта, иные исходные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Поставщики услуг по инженерному и коммунальному обеспечению в районе предполагаемого строительства по запросу местного исполнительного органа области, города республиканского значения, столицы, района, города областного значения представляют в порядке, установленном уполномоченным органом в области архитектуры, градостроительства и строительства, технические условия на подключение к источникам инженерного и коммунального обеспечения в запрашиваемых (расчетных) параметрах, требующихся для строительства и устойчивого функционирования введенного впоследствии в эксплуатацию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Выданные технические условия могут быть изменены в течение периода их действия путем подачи потребителем письменного обращения (заявки, заявления) на новые технические условия.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Установление поставщиками услуг по инженерному и коммунальному обеспечению объекта строительства необоснованных требований об участии (долевом участии) заказчика в расширении (реконструкции, модернизации, техническом перевооружении) объектов инженерной (коммунальной) инфраструктуры при выдаче технических условий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когда существующий уровень обеспеченности инженерной (коммунальной) инфраструктуры данного населенного пункта или района строительства не позволяет предоставить услуги в запрашиваемых заказчиком параметрах, вопросы о затратах, связанных с расширением (реконструкцией, модернизацией, техническим перевооружением) объектов инфраструктуры для покрытия дополнительных нагрузок подключаемых абонентов, должны решаться между поставщиками (производителями) и заказчиком (потребителем) на договорной и возвратной основах.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Местные исполнительные органы города республиканского значения, столицы, района (города областного значения) на основании решения о предоставлении соответствующего права на землю, утвержденного задания на проектирование технических условий на подключение к источникам инженерного обеспечения и коммунальных услуг и других исходных материалов (данных) выдают заказчику архитектурно-планировочное задание.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Состав и объем исходных материалов, необходимых для выдачи архитектурно-планировочного задания, устанавливаются государственными нормативными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для строительства нового или реконструкции (перепланировки, переоборудования, модернизации, реставрации) существующего объекта не требуется отвода (прирезки) земельного участка, а также если для этих целей отсутствует необходимость в подключении к источникам инженерного и коммунального обеспечения, в архитектурно-планировочном задании делается соответствующая запись.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Разработанная в соответствии с заданием на проектирование, архитектурно-планировочным заданием и иными исходными материалами проектная (проектно-сметная) документация проходит согласование, комплексную вневедомственную экспертизу и утверждение в соответствии с требованиями, установленными государственными нормативными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Экспертиза документации проводится в соответствии с требованиями, установленными </w:t>
      </w:r>
      <w:r>
        <w:rPr>
          <w:rFonts w:ascii="Times New Roman"/>
          <w:b w:val="false"/>
          <w:i w:val="false"/>
          <w:color w:val="000000"/>
          <w:sz w:val="28"/>
        </w:rPr>
        <w:t>главой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До начала производства строительно-монтажных работ заказчик обязан уведомить органы, осуществляющие государственный архитектурно-строительный контроль, о начале осуществления деятельности по производству строительно-монтажных работ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разрешениях и уведомлениях».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о начале производства строительно-монтажных работ по подключению к сетям энергоснабжения технически несложных объектов вправе уведомлять проектировщик.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Процесс строительства сопровождается архитектурно-строительным контролем и надзором в соответствии с нормами 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Завершенный строительством объект подлежит приемке в эксплуатацию в соответствии с нормами </w:t>
      </w:r>
      <w:r>
        <w:rPr>
          <w:rFonts w:ascii="Times New Roman"/>
          <w:b w:val="false"/>
          <w:i w:val="false"/>
          <w:color w:val="000000"/>
          <w:sz w:val="28"/>
        </w:rPr>
        <w:t>главы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Утвержденный в установленном порядке акт приемки построенного объекта в эксплуатацию является основанием для регистрации объекта в государственном органе регистрации прав на недвижимое 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Порядок, сроки оформления и выдачи документов, необходимых для строительства новых и изменения существующих объектов, устанавливаются правилами организации застройки и прохождения разрешительных процедур в сфере строительства.»;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43) в </w:t>
      </w:r>
      <w:r>
        <w:rPr>
          <w:rFonts w:ascii="Times New Roman"/>
          <w:b w:val="false"/>
          <w:i w:val="false"/>
          <w:color w:val="000000"/>
          <w:sz w:val="28"/>
        </w:rPr>
        <w:t>статье 74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Собственник (заказчик, инвестор, застройщик) самостоятельно осуществляет приемку в эксплуатацию завершенных строительством технически несложных объектов, а именно:»;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«, осуществляющим руководство в сфере государственного управления архитектурной, градостроительной и строительной деятельностью» заменить словами «по делам архитектуры, градостроительства и строительства»;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Акт приемки построенного объекта в эксплуатацию собственником самостоятельно подлежит обязательной регистрации в местных исполнительных органах, осуществляющих функции в области архитектуры и градостроительства.».</w:t>
      </w:r>
    </w:p>
    <w:bookmarkEnd w:id="5"/>
    <w:bookmarkStart w:name="z15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«О статусе столицы Республики Казахстан» (Ведомости Парламента Республики Казахстан, 2007 г., № 16, ст. 128; 2010 г., № 24, ст. 146; 2011 г., № 1, ст. 2; № 5, ст. 43; № 11, ст. 102; 2013 г., № 14, ст. 75; 2014 г., № 21, ст. 122; 2015 г., № 9, ст. 46):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2)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19-1), 19-2), 19-3), 19-4) и 19-5)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«19-1) определяет перечень многоквартирных жилых домов, подлежащих ремонту, направленному на придание единого архитектурного облика столице;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19-2) из числа юридических лиц со стопроцентным участием государства в уставном капитале, созданных по решению местного исполнительного органа столицы, определяет уполномоченную организацию по организации ремонта многоквартирных жилых домов, направленного на придание единого архитектурного облика столице;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19-3) утверждает правила организации и проведения ремонта многоквартирных жилых домов столицы, направленного на придание единого архитектурного облика столице;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19-4) утверждает правила компенсации собственникам помещений (квартир) затрат, связанных с ремонтом многоквартирных жилых домов, направленным на придание единого архитектурного облика столице;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19-5) осуществляет через уполномоченную организацию за счет средств местного бюджета полную компенсацию собственникам помещений (квартир) затрат, связанных с ремонтом многоквартирных жилых домов, направленным на придание единого архитектурного облика столице;»;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статью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пунктами 4 и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В целях придания единого архитектурного облика столице местный исполнительный орган столицы проводит технические обследования многоквартирных жилых домов.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актов технических обследований местный исполнительный орган столицы определяет перечень домов, подлежащих ремонту, направленному на придание единого архитектурного облика столице.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определения местным исполнительным органом столицы перечня домов собрание собственников помещений (квартир) принимает решение: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проведении ремонта, направленного на придание единого архитектурного облика столице, с привлечением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выборе подрядной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обращении через орган управления объектом кондоминиума за полной компенсацией затрат, связанных с ремонтом многоквартирных жилых домов, направленным на придание единого архитектурного облика столице.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собрания собственников помещений (квартир) орган управления объектом кондоминиума заключает с уполномоченной организацией договор на организацию проведения ремонта.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заключенного договора с органом управления объектом кондоминиума и решения собрания собственников помещений (квартир) уполномоченная организация заключает договор с подрядной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окончании работ уполномоченная организация совместно с органом управления объектом кондоминиума принимает от подрядной организации результаты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 управления объектом кондоминиума на основании решения собственников помещений (квартир) обращается в местный исполнительный орган столицы за полной компенсацией собственникам помещений (квартир) затрат, связанных с ремонтом многоквартирных жилых домов, направленным на придание единого архитектурного облика столице.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подрядной организации за выполненный объем работ осуществляется уполномоченной организацией за счет средств, полученных от местного исполнительного органа столицы и предназначенных для полной компенсации собственникам помещений (квартир) затрат, связанных с ремонтом многоквартирных жилых домов.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Для придания единого архитектурного облика столице уполномоченная организация наделена следующими полномочиями: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ремонта многоквартирных жилых домов, направленного на придание единого архитектурного облика столице;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заключение договоров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органом управления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подрядной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оплата выполненных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мониторинг и контроль выполняемых работ подрядными организациями в отношении общего имущества объекта кондоминиума.».</w:t>
      </w:r>
    </w:p>
    <w:bookmarkEnd w:id="6"/>
    <w:bookmarkStart w:name="z15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«О государственном имуществе» (Ведомости Парламента Республики Казахстан, 2011 г., № 5, ст. 42; № 15, ст. 118; № 16, ст. 129; № 17, ст. 136; № 24, ст. 196; 2012 г., № 2, ст. 11, 16; № 4, ст. 30, 32; № 5, ст. 41; № 6, ст. 43; № 8, ст. 64; № 13, ст. 91; № 14, ст. 95; № 21-22, ст. 124; 2013 г., № 2, ст. 13; № 8, ст. 50; № 9, ст. 51; № 15, ст. 82; № 16, ст. 83; 2014 г., № 1, ст. 9; № 2, ст. 10, 12; № 4-5, ст. 24; № 7, ст. 37; № 12, ст. 82; № 19-I, 19-II, ст. 94, 96; № 22, ст. 131; № 23, ст. 143; 2015 г., № 8, ст. 42; № 11, ст. 57; № 14, ст. 72):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134 дополнить подпунктом 15-1)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«15-1) осуществления производственно-хозяйственной деятельности в сфере экономики, ценообразования и управления в строительстве;».</w:t>
      </w:r>
    </w:p>
    <w:bookmarkEnd w:id="7"/>
    <w:bookmarkStart w:name="z16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«О гражданской защите» (Ведомости Парламента Республики Казахстан, 2014 г., № 7, ст. 36; № 19-I, 19-II, ст. 96; № 21, ст. 122; № 23, ст. 143; 2015 г., № 1, ст. 2; № 15, ст. 78):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78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78. Согласование проектной документации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строительство, расширение, реконструкцию,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модернизацию, консервацию и ликвидацию опасных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производственных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Проектная документация на строительство, расширение, реконструкцию, модернизацию, консервацию и ликвидацию опасного производственного объекта, размещаемого в пределах двух и более областей, а также стратегических объектов согласовывается с Главным государственным инспектором Республики Казахстан по государственному надзору в области промышленной безопасности или его заместителями.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Проектная документация на строительство, расширение, реконструкцию, модернизацию, консервацию и ликвидацию иных опасных производственных объектов согласовывается с главным государственным инспектором области, города республиканского значения, столицы по государственному надзору в области промышленной безопасности или его заместителями.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согласования проектной документации руководитель организации, эксплуатирующей опасный производственный объект,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направлении проектной документации на согласование;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проектной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согласования определяется правилами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Положительное решение о согласовании или мотивированный отказ в ее согласовании включается в соответствующее сводное экспертное заключение в порядке, предусмотренном законодательством Республики Казахстан об архитектурной, градостроительной и строительной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 внесении изменений в проектную документацию проведение повторного согласования обязательно.».</w:t>
      </w:r>
    </w:p>
    <w:bookmarkEnd w:id="8"/>
    <w:bookmarkStart w:name="z16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«О разрешениях и уведомлениях» (Ведомости Парламента Республики Казахстан, 2014 г., № 9, ст. 51; № 19-I, 19-II, ст. 96; № 23, ст. 143; 2015 г., № 2, ст. 3; № 8, ст. 45; № 9, ст. 46; № 11, ст. 57; № 16, ст. 79):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строками 347-1, 347-2 и 347-3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5502"/>
        <w:gridCol w:w="3510"/>
        <w:gridCol w:w="3511"/>
      </w:tblGrid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347-1.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Аккредитация негосударственных аттестационных центров по аттестации инженерно-технических работников строительных и проектных организаций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аккредитации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разрешения 2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применима процедура конкурса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347-2.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Аккредитация инжиниринговых компаний по управлению проектами строительства для осуществления функции заказчика и реализации объектов строительства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аккредитации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разрешения 2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применима процедура конкурса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347-3.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Аккредитация юридических лиц, осуществляющих технический надзор и техническое обследование надежности и устойчивости зданий и сооружений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аккредитации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разрешения 2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применима процедура конкурса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16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2014 года «О внесении изменений и дополнений в некоторые законодательные акты Республики Казахстан по вопросам кардинального улучшения условий для предпринимательской деятельности в Республике Казахстан» (Ведомости Парламента Республики Казахстан, 2014 г., № 23, ст. 143; 2015 г., № 8, ст. 42):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38 статьи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«24) </w:t>
      </w:r>
      <w:r>
        <w:rPr>
          <w:rFonts w:ascii="Times New Roman"/>
          <w:b w:val="false"/>
          <w:i w:val="false"/>
          <w:color w:val="000000"/>
          <w:sz w:val="28"/>
        </w:rPr>
        <w:t>статью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73. Общие требования к порядку приемки и ввода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эксплуатацию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Приемка построенных объектов регулируется Гражданским кодексом Республики Казахстан и настоящим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Приемка и ввод в эксплуатацию построенного объекта производятся заказчиком при его полной готовности в соответствии с утвержденным проектом и наличии декларации о соответствии, заключений о качестве строительно-монтажных работ и соответствии выполненных работ утвержденному проекту.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полная готовность построенного объекта определяется в соответствии с правилами организации застройки и прохождения разрешительных процедур в сфере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отдельных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74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приемка в эксплуатацию построенного объекта производится собственником (заказчиком, инвестором, застройщиком) самостоятельно.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приемке и вводе в эксплуатацию незаконченных строительством объектов участники строительства несут ответственность, установленную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Приемка построенного объекта в эксплуатацию оформляется актом.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приемки построенного объекта в эксплуатацию подлежит утверждению.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Утверждение акта приемки производится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Датой ввода в эксплуатацию объекта считается дата утверждения акта приемки объекта в эксплуатацию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Акт приемки построенного объекта в эксплуатацию подписывается заказчиком, подрядчиком (генеральным подрядчиком), лицами, осуществляющими технический и авторский надзоры, на основании декларации о соответствии и заключений о соответствии выполненных работ проекту и качестве строительно-монтажных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приемки объекта в эксплуатацию с нарушениями и строительными недоделками участники приемки объекта в эксплуатацию несут ответственность, установленную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обязанности участников приемки объекта в эксплуатацию входят: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установление и документальное подтверждение готовности законченного строительством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оценка соответствия выполненных строительно-монтажных работ и смонтированного технологического, инженерного или иного оборудования утвержденной в установленном порядке проектной (проектно-сметной) документации, нормативным требованиям (условиям, ограничениям);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установление действий исполнителя работ по соблюдению нормативных требований утвержденного проекта либо по наличию отклонений и согласование их в установленном государственными нормативами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установление соответствия вводимой в действие мощности (вместимости, пропускной способности) объекта утвержденным в проекте показателям;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оценка прогрессивности архитектурно-строительных, инженерных и технологических решений, а также объекта в целом;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проведение контрольного опробования и испытаний смонтированного технологического оборудования и инженерных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случае непригодности объекта к эксплуатации представление заказчику соответствующего мотивированного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Эксплуатация построенного объекта без утвержденного акта приемки объекта в эксплуатацию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Основанием для регистрации объекта в государственном органе, осуществляющем регистрацию прав на недвижимое имущество, является утвержденный акт приемки объекта в эксплуатацию, зарегистрированный в структурных подразделениях соответствующих местных исполнительных органов, осуществляющих функции в области архитектуры и градостроительства.»;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«26) </w:t>
      </w:r>
      <w:r>
        <w:rPr>
          <w:rFonts w:ascii="Times New Roman"/>
          <w:b w:val="false"/>
          <w:i w:val="false"/>
          <w:color w:val="000000"/>
          <w:sz w:val="28"/>
        </w:rPr>
        <w:t>статью 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75. Порядок приемки объектов в эксплуатацию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Приемка объекта от подрядчика (генерального подрядчика) осуществляется заказчиком совместно с техническим и авторским надзорами.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После получения от подрядчика (генерального подрядчика) письменного извещения о готовности объекта к приемке в эксплуатацию заказчик осуществляет приемку объекта в эксплуатацию.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 дня получения извещения от подрядчика (генерального подрядчика) о готовности объекта заказчик запрашивает у подрядчика (генерального подрядчика) и лиц, осуществляющих технический и авторский надзоры, декларацию о соответствии, заключения о качестве строительно-монтажных работ и соответствии выполненных работ проекту.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Подрядчик (генеральный подрядчик) и лица, осуществляющие технический и авторский надзоры, в течение трех рабочих дней со дня получения запроса от заказчика представляют декларацию о соответствии, заключения о качестве строительно-монтажных работ и соответствии выполненных работ проекту либо отрицательные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авторского надзора о соответствии выполненных работ проекту является основанием для обеспечения поставщиками услуг по инженерному и коммунальному обеспечению доступа к оказываемым ими услугам в соответствии с ранее выданными техническими условиями при проектировании объекта, если это не противоречит действующим нормам и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Заказчик на основании декларации о соответствии, заключений о качестве строительно-монтажных работ и соответствии выполненных работ проекту совместно с подрядчиком (генеральным подрядчиком), лицами, осуществляющими технический и авторский надзоры, обязан проверить исполнительную техническую документацию на предмет наличия и комплектности, осмотреть и принять объект в эксплуатацию по соответствующему акту.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выявления нарушений утвержденных проектных решений и государственных (межгосударственных) нормативов, а также при наличии отрицательных заключений заказчик принимает объект в эксплуатацию после устранения подрядчиком (генеральным подрядчиком)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устранении выявленных нарушений приемка объекта в эксплуатацию осуществляется в порядке, установленном настоящей статьей.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Предоставление заказчику проектной (проектно-сметной) документации, декларации о соответствии, заключений о качестве строительно-монтажных работ и соответствии выполненных работ проекту не снимает с исполнителей подряда на проектные и строительно-монтажные работы, с лиц, осуществляющих технический и авторский надзоры, ответственности за выполненные работы при проектировании, строительстве, приемке и вводе объекта в эксплуатацию.».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дня его первого официального опубликования,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подпунктов 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>, абзаца четвертого </w:t>
      </w:r>
      <w:r>
        <w:rPr>
          <w:rFonts w:ascii="Times New Roman"/>
          <w:b w:val="false"/>
          <w:i w:val="false"/>
          <w:color w:val="000000"/>
          <w:sz w:val="28"/>
        </w:rPr>
        <w:t>подпункта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подпункта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3, абзацев двадцать восьмого, двадцать девятого, тридцать первого, тридцать второго, тридцать третьего и тридцать четвертого </w:t>
      </w:r>
      <w:r>
        <w:rPr>
          <w:rFonts w:ascii="Times New Roman"/>
          <w:b w:val="false"/>
          <w:i w:val="false"/>
          <w:color w:val="000000"/>
          <w:sz w:val="28"/>
        </w:rPr>
        <w:t>подпункта 7)</w:t>
      </w:r>
      <w:r>
        <w:rPr>
          <w:rFonts w:ascii="Times New Roman"/>
          <w:b w:val="false"/>
          <w:i w:val="false"/>
          <w:color w:val="000000"/>
          <w:sz w:val="28"/>
        </w:rPr>
        <w:t>, абзаца двенадцатого </w:t>
      </w:r>
      <w:r>
        <w:rPr>
          <w:rFonts w:ascii="Times New Roman"/>
          <w:b w:val="false"/>
          <w:i w:val="false"/>
          <w:color w:val="000000"/>
          <w:sz w:val="28"/>
        </w:rPr>
        <w:t>подпункта 10)</w:t>
      </w:r>
      <w:r>
        <w:rPr>
          <w:rFonts w:ascii="Times New Roman"/>
          <w:b w:val="false"/>
          <w:i w:val="false"/>
          <w:color w:val="000000"/>
          <w:sz w:val="28"/>
        </w:rPr>
        <w:t>, абзаца девятого </w:t>
      </w:r>
      <w:r>
        <w:rPr>
          <w:rFonts w:ascii="Times New Roman"/>
          <w:b w:val="false"/>
          <w:i w:val="false"/>
          <w:color w:val="000000"/>
          <w:sz w:val="28"/>
        </w:rPr>
        <w:t>подпункта 11)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подпунктов 21)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5,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которые вводятся в действие по истечении трех месяцев после дня его первого официального опубликования.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