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b37a" w14:textId="73bb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Литовской Республики о реадмиссии лиц</w:t>
      </w:r>
    </w:p>
    <w:p>
      <w:pPr>
        <w:spacing w:after="0"/>
        <w:ind w:left="0"/>
        <w:jc w:val="both"/>
      </w:pPr>
      <w:r>
        <w:rPr>
          <w:rFonts w:ascii="Times New Roman"/>
          <w:b w:val="false"/>
          <w:i w:val="false"/>
          <w:color w:val="000000"/>
          <w:sz w:val="28"/>
        </w:rPr>
        <w:t>Закон Республики Казахстан от 2 августа 2015 года № 345-V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Литовской Республики о реадмиссии лиц, совершенное в Астане 6 октября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35" w:id="0"/>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ЛИТОВСКОЙ РЕСПУБЛИКИ О РЕАДМИССИИ ЛИЦ</w:t>
      </w:r>
    </w:p>
    <w:bookmarkEnd w:id="0"/>
    <w:p>
      <w:pPr>
        <w:spacing w:after="0"/>
        <w:ind w:left="0"/>
        <w:jc w:val="both"/>
      </w:pPr>
      <w:r>
        <w:rPr>
          <w:rFonts w:ascii="Times New Roman"/>
          <w:b w:val="false"/>
          <w:i w:val="false"/>
          <w:color w:val="ff0000"/>
          <w:sz w:val="28"/>
        </w:rPr>
        <w:t>Вступило в силу 24 сентября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5, ст. 51</w:t>
      </w:r>
    </w:p>
    <w:p>
      <w:pPr>
        <w:spacing w:after="0"/>
        <w:ind w:left="0"/>
        <w:jc w:val="both"/>
      </w:pPr>
      <w:r>
        <w:rPr>
          <w:rFonts w:ascii="Times New Roman"/>
          <w:b w:val="false"/>
          <w:i w:val="false"/>
          <w:color w:val="000000"/>
          <w:sz w:val="28"/>
        </w:rPr>
        <w:t>      Правительство Республики Казахстан и Правительство Литовской Республики, далее именуемые Сторонами,</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реадмиссии лиц, которые не выполняют или перестают выполнять условия въезда, пребывания или проживания на территории государств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от 16 декабря 1966 года и международными договорами по вопросам выдачи, участниками которых являются государства Сторон;</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36" w:id="2"/>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«Реадмиссия» - возвращение в соответствии с положениями настоящего Соглашения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пребывают или проживают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«Гражданин третьего государства» - лицо, имеющее иное гражданство, чем гражданство государств Сторон;</w:t>
      </w:r>
      <w:r>
        <w:br/>
      </w:r>
      <w:r>
        <w:rPr>
          <w:rFonts w:ascii="Times New Roman"/>
          <w:b w:val="false"/>
          <w:i w:val="false"/>
          <w:color w:val="000000"/>
          <w:sz w:val="28"/>
        </w:rPr>
        <w:t>
</w:t>
      </w:r>
      <w:r>
        <w:rPr>
          <w:rFonts w:ascii="Times New Roman"/>
          <w:b w:val="false"/>
          <w:i w:val="false"/>
          <w:color w:val="000000"/>
          <w:sz w:val="28"/>
        </w:rPr>
        <w:t>
      «Лицо без гражданства» — лицо, не имеющее гражданства Республики Казахстан или Литовской Республики и не имеющее гражданства иного государства;</w:t>
      </w:r>
      <w:r>
        <w:br/>
      </w:r>
      <w:r>
        <w:rPr>
          <w:rFonts w:ascii="Times New Roman"/>
          <w:b w:val="false"/>
          <w:i w:val="false"/>
          <w:color w:val="000000"/>
          <w:sz w:val="28"/>
        </w:rPr>
        <w:t>
</w:t>
      </w:r>
      <w:r>
        <w:rPr>
          <w:rFonts w:ascii="Times New Roman"/>
          <w:b w:val="false"/>
          <w:i w:val="false"/>
          <w:color w:val="000000"/>
          <w:sz w:val="28"/>
        </w:rPr>
        <w:t>
      «Разрешение на проживание» - действительное разрешение, выданное компетентными органами Сторон предоставляющее лицу право на проживание на территории государства соответствующей Стороны;</w:t>
      </w:r>
      <w:r>
        <w:br/>
      </w:r>
      <w:r>
        <w:rPr>
          <w:rFonts w:ascii="Times New Roman"/>
          <w:b w:val="false"/>
          <w:i w:val="false"/>
          <w:color w:val="000000"/>
          <w:sz w:val="28"/>
        </w:rPr>
        <w:t>
</w:t>
      </w:r>
      <w:r>
        <w:rPr>
          <w:rFonts w:ascii="Times New Roman"/>
          <w:b w:val="false"/>
          <w:i w:val="false"/>
          <w:color w:val="000000"/>
          <w:sz w:val="28"/>
        </w:rPr>
        <w:t>
      «Виза» - разрешение или документ, предоставляющий право въезда на территорию или транзита через территорию государств Сторон, не включающий в себя аэропортовую транзитную визу;</w:t>
      </w:r>
      <w:r>
        <w:br/>
      </w:r>
      <w:r>
        <w:rPr>
          <w:rFonts w:ascii="Times New Roman"/>
          <w:b w:val="false"/>
          <w:i w:val="false"/>
          <w:color w:val="000000"/>
          <w:sz w:val="28"/>
        </w:rPr>
        <w:t>
</w:t>
      </w:r>
      <w:r>
        <w:rPr>
          <w:rFonts w:ascii="Times New Roman"/>
          <w:b w:val="false"/>
          <w:i w:val="false"/>
          <w:color w:val="000000"/>
          <w:sz w:val="28"/>
        </w:rPr>
        <w:t>
      «Аэропортовая транзитная виза» — виза предназначенная для пересечения транзитом международного аэропорта на территории Литовской Республики;</w:t>
      </w:r>
      <w:r>
        <w:br/>
      </w:r>
      <w:r>
        <w:rPr>
          <w:rFonts w:ascii="Times New Roman"/>
          <w:b w:val="false"/>
          <w:i w:val="false"/>
          <w:color w:val="000000"/>
          <w:sz w:val="28"/>
        </w:rPr>
        <w:t>
</w:t>
      </w:r>
      <w:r>
        <w:rPr>
          <w:rFonts w:ascii="Times New Roman"/>
          <w:b w:val="false"/>
          <w:i w:val="false"/>
          <w:color w:val="000000"/>
          <w:sz w:val="28"/>
        </w:rPr>
        <w:t>
      «Транзит» — следование граждан третьих государств или лиц без гражданства через территорию Запрашиваемого государства из Запрашивающего государства в государство назначения;</w:t>
      </w:r>
      <w:r>
        <w:br/>
      </w:r>
      <w:r>
        <w:rPr>
          <w:rFonts w:ascii="Times New Roman"/>
          <w:b w:val="false"/>
          <w:i w:val="false"/>
          <w:color w:val="000000"/>
          <w:sz w:val="28"/>
        </w:rPr>
        <w:t>
</w:t>
      </w:r>
      <w:r>
        <w:rPr>
          <w:rFonts w:ascii="Times New Roman"/>
          <w:b w:val="false"/>
          <w:i w:val="false"/>
          <w:color w:val="000000"/>
          <w:sz w:val="28"/>
        </w:rPr>
        <w:t>
      «Запрашивающее государство» — государство одной из Сторон, которое направляет ходатайство о реадмиссии или ходатайство о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«Запрашиваемое государство» - государство одной из Сторон, которому направляется ходатайство о реадмиссии или ходатайство о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 Сторон, на которые возлагается реализация настоящего Соглашения.</w:t>
      </w:r>
    </w:p>
    <w:bookmarkEnd w:id="2"/>
    <w:bookmarkStart w:name="z46" w:id="3"/>
    <w:p>
      <w:pPr>
        <w:spacing w:after="0"/>
        <w:ind w:left="0"/>
        <w:jc w:val="left"/>
      </w:pPr>
      <w:r>
        <w:rPr>
          <w:rFonts w:ascii="Times New Roman"/>
          <w:b/>
          <w:i w:val="false"/>
          <w:color w:val="000000"/>
        </w:rPr>
        <w:t xml:space="preserve"> 
РАЗДЕЛ I</w:t>
      </w:r>
      <w:r>
        <w:br/>
      </w:r>
      <w:r>
        <w:rPr>
          <w:rFonts w:ascii="Times New Roman"/>
          <w:b/>
          <w:i w:val="false"/>
          <w:color w:val="000000"/>
        </w:rPr>
        <w:t>
ОБЯЗАТЕЛЬСТВА СТОРОН ПO РЕАДМИССИИ</w:t>
      </w:r>
    </w:p>
    <w:bookmarkEnd w:id="3"/>
    <w:bookmarkStart w:name="z2" w:id="4"/>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4"/>
    <w:bookmarkStart w:name="z47" w:id="5"/>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установлено, что данное лицо является гражданином Запрашиваемого государства.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 или третьего государства.</w:t>
      </w:r>
      <w:r>
        <w:br/>
      </w:r>
      <w:r>
        <w:rPr>
          <w:rFonts w:ascii="Times New Roman"/>
          <w:b w:val="false"/>
          <w:i w:val="false"/>
          <w:color w:val="000000"/>
          <w:sz w:val="28"/>
        </w:rPr>
        <w:t>
</w:t>
      </w:r>
      <w:r>
        <w:rPr>
          <w:rFonts w:ascii="Times New Roman"/>
          <w:b w:val="false"/>
          <w:i w:val="false"/>
          <w:color w:val="000000"/>
          <w:sz w:val="28"/>
        </w:rPr>
        <w:t>
      2. Одновременно с реадмиссией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Запрашивающее государство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2) супругов, имеющих другое гражданство, чем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на въезд, пребывание или проживание на территории Запрашиваемого государства 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(тридцати) дней. Проездной документ выдается дипломатическим представительством или консульским учреждением Запрашиваемого государства в течение 3 (трех) рабочих дней с момента получения соответствующего обращения.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Запрашиваемое государство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bookmarkEnd w:id="5"/>
    <w:bookmarkStart w:name="z3" w:id="6"/>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6"/>
    <w:bookmarkStart w:name="z50" w:id="7"/>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Запрашивающего государства, если в соответствии с настоящим Соглашением будет доказано, что такое лицо:</w:t>
      </w:r>
      <w:r>
        <w:br/>
      </w:r>
      <w:r>
        <w:rPr>
          <w:rFonts w:ascii="Times New Roman"/>
          <w:b w:val="false"/>
          <w:i w:val="false"/>
          <w:color w:val="000000"/>
          <w:sz w:val="28"/>
        </w:rPr>
        <w:t>
      1) незаконно въехало на территорию Запрашивающего государства с территории Запрашиваемого государства, где оно находилось на законном основании; или</w:t>
      </w:r>
      <w:r>
        <w:br/>
      </w:r>
      <w:r>
        <w:rPr>
          <w:rFonts w:ascii="Times New Roman"/>
          <w:b w:val="false"/>
          <w:i w:val="false"/>
          <w:color w:val="000000"/>
          <w:sz w:val="28"/>
        </w:rPr>
        <w:t>
      2) на момент въезда имело действительное разрешение на проживание, выданное Запрашиваемым государством; или</w:t>
      </w:r>
      <w:r>
        <w:br/>
      </w:r>
      <w:r>
        <w:rPr>
          <w:rFonts w:ascii="Times New Roman"/>
          <w:b w:val="false"/>
          <w:i w:val="false"/>
          <w:color w:val="000000"/>
          <w:sz w:val="28"/>
        </w:rPr>
        <w:t>
      3) на момент въезда имело действительную визу, выданную Запрашиваемым государством.</w:t>
      </w:r>
      <w:r>
        <w:br/>
      </w:r>
      <w:r>
        <w:rPr>
          <w:rFonts w:ascii="Times New Roman"/>
          <w:b w:val="false"/>
          <w:i w:val="false"/>
          <w:color w:val="000000"/>
          <w:sz w:val="28"/>
        </w:rPr>
        <w:t>
</w:t>
      </w:r>
      <w:r>
        <w:rPr>
          <w:rFonts w:ascii="Times New Roman"/>
          <w:b w:val="false"/>
          <w:i w:val="false"/>
          <w:color w:val="000000"/>
          <w:sz w:val="28"/>
        </w:rPr>
        <w:t>
      2. Обязательство в отношении реадмиссии, предусмотренное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применяется, если:</w:t>
      </w:r>
      <w:r>
        <w:br/>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 имеет транзитную визу; или</w:t>
      </w:r>
      <w:r>
        <w:br/>
      </w:r>
      <w:r>
        <w:rPr>
          <w:rFonts w:ascii="Times New Roman"/>
          <w:b w:val="false"/>
          <w:i w:val="false"/>
          <w:color w:val="000000"/>
          <w:sz w:val="28"/>
        </w:rPr>
        <w:t>
      2)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a) данное лицо имеет визу или разрешение на проживание, которые выданы Запрашиваемым государством и имеют более длительный срок действия; или</w:t>
      </w:r>
      <w:r>
        <w:br/>
      </w:r>
      <w:r>
        <w:rPr>
          <w:rFonts w:ascii="Times New Roman"/>
          <w:b w:val="false"/>
          <w:i w:val="false"/>
          <w:color w:val="000000"/>
          <w:sz w:val="28"/>
        </w:rPr>
        <w:t>
      b) виза или разрешение на проживание, которые выданы Запрашиваемым государством, были получены с помощью поддельных документов.</w:t>
      </w:r>
      <w:r>
        <w:br/>
      </w:r>
      <w:r>
        <w:rPr>
          <w:rFonts w:ascii="Times New Roman"/>
          <w:b w:val="false"/>
          <w:i w:val="false"/>
          <w:color w:val="000000"/>
          <w:sz w:val="28"/>
        </w:rPr>
        <w:t>
</w:t>
      </w:r>
      <w:r>
        <w:rPr>
          <w:rFonts w:ascii="Times New Roman"/>
          <w:b w:val="false"/>
          <w:i w:val="false"/>
          <w:color w:val="000000"/>
          <w:sz w:val="28"/>
        </w:rPr>
        <w:t>
      3. Запрашивающее государство при необходимости в течение 3 (трех) рабочих дней с даты получения положительного ответа на ходатайство о реадмиссии, выдает лицу, подлежащему реадмиссии, проездной документ, признаваемый Запрашиваемым государством, срок действия которого составляет не менее 30 (тридцати) дней.</w:t>
      </w:r>
    </w:p>
    <w:bookmarkEnd w:id="7"/>
    <w:bookmarkStart w:name="z4" w:id="8"/>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bookmarkEnd w:id="8"/>
    <w:p>
      <w:pPr>
        <w:spacing w:after="0"/>
        <w:ind w:left="0"/>
        <w:jc w:val="both"/>
      </w:pPr>
      <w:r>
        <w:rPr>
          <w:rFonts w:ascii="Times New Roman"/>
          <w:b w:val="false"/>
          <w:i w:val="false"/>
          <w:color w:val="000000"/>
          <w:sz w:val="28"/>
        </w:rPr>
        <w:t>      Запрашивающее государство принимает обратно лицо, возвращаемое Запрашиваемым государством, если в течение 3 (трех) месяцев после передачи ему данного лица устанавливается, что не были соблюдены требования,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или обнаруживается,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Запрашиваемое государство вместе с возвращаемым лицом передает всю имеющуюся информацию о личности и гражданстве лица, подлежащего передаче Запрашивающему государству.</w:t>
      </w:r>
    </w:p>
    <w:p>
      <w:pPr>
        <w:spacing w:after="0"/>
        <w:ind w:left="0"/>
        <w:jc w:val="left"/>
      </w:pPr>
      <w:r>
        <w:rPr>
          <w:rFonts w:ascii="Times New Roman"/>
          <w:b/>
          <w:i w:val="false"/>
          <w:color w:val="000000"/>
        </w:rPr>
        <w:t xml:space="preserve"> РАЗДЕЛ II</w:t>
      </w:r>
      <w:r>
        <w:br/>
      </w:r>
      <w:r>
        <w:rPr>
          <w:rFonts w:ascii="Times New Roman"/>
          <w:b/>
          <w:i w:val="false"/>
          <w:color w:val="000000"/>
        </w:rPr>
        <w:t>
ПРОЦЕДУРА РЕАДМИССИИ</w:t>
      </w:r>
    </w:p>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9"/>
    <w:bookmarkStart w:name="z53" w:id="10"/>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Запрашивающего государства по почте или курьером направляет ходатайство о реадмиссии в Компетентный орган Запрашиваемого государства.</w:t>
      </w:r>
      <w:r>
        <w:br/>
      </w:r>
      <w:r>
        <w:rPr>
          <w:rFonts w:ascii="Times New Roman"/>
          <w:b w:val="false"/>
          <w:i w:val="false"/>
          <w:color w:val="000000"/>
          <w:sz w:val="28"/>
        </w:rPr>
        <w:t>
</w:t>
      </w:r>
      <w:r>
        <w:rPr>
          <w:rFonts w:ascii="Times New Roman"/>
          <w:b w:val="false"/>
          <w:i w:val="false"/>
          <w:color w:val="000000"/>
          <w:sz w:val="28"/>
        </w:rPr>
        <w:t>
      2. Ходатайство о реадмиссии не требуется, если подлежащее реадмиссии лицо имеет один из действительных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а в случае, если это лицо является гражданином третьего государства или лицом без гражданства — действительные визу или разрешение на проживание, выданные Запрашиваемым государством.</w:t>
      </w:r>
      <w:r>
        <w:br/>
      </w:r>
      <w:r>
        <w:rPr>
          <w:rFonts w:ascii="Times New Roman"/>
          <w:b w:val="false"/>
          <w:i w:val="false"/>
          <w:color w:val="000000"/>
          <w:sz w:val="28"/>
        </w:rPr>
        <w:t>
</w:t>
      </w:r>
      <w:r>
        <w:rPr>
          <w:rFonts w:ascii="Times New Roman"/>
          <w:b w:val="false"/>
          <w:i w:val="false"/>
          <w:color w:val="000000"/>
          <w:sz w:val="28"/>
        </w:rPr>
        <w:t>
      3. Ходатайство о реадмиссии должно содержать следующую информацию:</w:t>
      </w:r>
      <w:r>
        <w:br/>
      </w:r>
      <w:r>
        <w:rPr>
          <w:rFonts w:ascii="Times New Roman"/>
          <w:b w:val="false"/>
          <w:i w:val="false"/>
          <w:color w:val="000000"/>
          <w:sz w:val="28"/>
        </w:rPr>
        <w:t>
      1) все имеющиеся сведения о лице, подлежащем реадмиссии (имя, фамилию, дату и место рождения, пол, последнее место жительства), подробную информацию о его несовершеннолетних детях, не состоящих в браке, и (или) супругах, цветную фотографию подлежащего реадмиссии лица размером 40x60 мм;</w:t>
      </w:r>
      <w:r>
        <w:br/>
      </w:r>
      <w:r>
        <w:rPr>
          <w:rFonts w:ascii="Times New Roman"/>
          <w:b w:val="false"/>
          <w:i w:val="false"/>
          <w:color w:val="000000"/>
          <w:sz w:val="28"/>
        </w:rPr>
        <w:t>
      2) данные:</w:t>
      </w:r>
      <w:r>
        <w:br/>
      </w:r>
      <w:r>
        <w:rPr>
          <w:rFonts w:ascii="Times New Roman"/>
          <w:b w:val="false"/>
          <w:i w:val="false"/>
          <w:color w:val="000000"/>
          <w:sz w:val="28"/>
        </w:rPr>
        <w:t>
      a) о наличии доказательств принадлежности лица к гражданству Запрашиваемого государства; или</w:t>
      </w:r>
      <w:r>
        <w:br/>
      </w:r>
      <w:r>
        <w:rPr>
          <w:rFonts w:ascii="Times New Roman"/>
          <w:b w:val="false"/>
          <w:i w:val="false"/>
          <w:color w:val="000000"/>
          <w:sz w:val="28"/>
        </w:rPr>
        <w:t>
      b) об условиях для реадмиссии гражданина третьего государства; или</w:t>
      </w:r>
      <w:r>
        <w:br/>
      </w:r>
      <w:r>
        <w:rPr>
          <w:rFonts w:ascii="Times New Roman"/>
          <w:b w:val="false"/>
          <w:i w:val="false"/>
          <w:color w:val="000000"/>
          <w:sz w:val="28"/>
        </w:rPr>
        <w:t>
      c) об условиях для реадмиссии лица без гражданства.</w:t>
      </w:r>
      <w:r>
        <w:br/>
      </w:r>
      <w:r>
        <w:rPr>
          <w:rFonts w:ascii="Times New Roman"/>
          <w:b w:val="false"/>
          <w:i w:val="false"/>
          <w:color w:val="000000"/>
          <w:sz w:val="28"/>
        </w:rPr>
        <w:t>
</w:t>
      </w:r>
      <w:r>
        <w:rPr>
          <w:rFonts w:ascii="Times New Roman"/>
          <w:b w:val="false"/>
          <w:i w:val="false"/>
          <w:color w:val="000000"/>
          <w:sz w:val="28"/>
        </w:rPr>
        <w:t>
      4. В тех случаях, когда это необходимо, ходатайство о реадмиссии также должно содержать следующую информацию:</w:t>
      </w:r>
      <w:r>
        <w:br/>
      </w:r>
      <w:r>
        <w:rPr>
          <w:rFonts w:ascii="Times New Roman"/>
          <w:b w:val="false"/>
          <w:i w:val="false"/>
          <w:color w:val="000000"/>
          <w:sz w:val="28"/>
        </w:rPr>
        <w:t>
      1) заявление, свидетельствующее о том, что подлежащее реадмиссии лицо может нуждаться в медицинской помощи или специальном уходе, при условии, что это лицо дало согласие на такое заявление;</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w:t>
      </w:r>
      <w:r>
        <w:rPr>
          <w:rFonts w:ascii="Times New Roman"/>
          <w:b w:val="false"/>
          <w:i w:val="false"/>
          <w:color w:val="000000"/>
          <w:sz w:val="28"/>
        </w:rPr>
        <w:t>
      5. Форма ходатайства о реадмиссии содержится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Соглашению.</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bookmarkEnd w:id="11"/>
    <w:bookmarkStart w:name="z58" w:id="12"/>
    <w:p>
      <w:pPr>
        <w:spacing w:after="0"/>
        <w:ind w:left="0"/>
        <w:jc w:val="both"/>
      </w:pPr>
      <w:r>
        <w:rPr>
          <w:rFonts w:ascii="Times New Roman"/>
          <w:b w:val="false"/>
          <w:i w:val="false"/>
          <w:color w:val="000000"/>
          <w:sz w:val="28"/>
        </w:rPr>
        <w:t>
      1. Принадлежность лица к гражданству Запрашиваемого государства может быть:</w:t>
      </w:r>
      <w:r>
        <w:br/>
      </w:r>
      <w:r>
        <w:rPr>
          <w:rFonts w:ascii="Times New Roman"/>
          <w:b w:val="false"/>
          <w:i w:val="false"/>
          <w:color w:val="000000"/>
          <w:sz w:val="28"/>
        </w:rPr>
        <w:t>
      1) подтверждена на основании хотя бы одного из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даже если срок действия такого документа истек. В случае предоставления таких документов Запрашиваемое государство признает гражданство лица без проведения дальнейшей проверки;</w:t>
      </w:r>
      <w:r>
        <w:br/>
      </w:r>
      <w:r>
        <w:rPr>
          <w:rFonts w:ascii="Times New Roman"/>
          <w:b w:val="false"/>
          <w:i w:val="false"/>
          <w:color w:val="000000"/>
          <w:sz w:val="28"/>
        </w:rPr>
        <w:t>
      2) предположена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даже если срок действия такого документа истек. В случае предоставления таких документов Запрашиваемое государство считает гражданство лица установленным, если оно не может доказать обратного.</w:t>
      </w:r>
      <w:r>
        <w:br/>
      </w:r>
      <w:r>
        <w:rPr>
          <w:rFonts w:ascii="Times New Roman"/>
          <w:b w:val="false"/>
          <w:i w:val="false"/>
          <w:color w:val="000000"/>
          <w:sz w:val="28"/>
        </w:rPr>
        <w:t>
</w:t>
      </w:r>
      <w:r>
        <w:rPr>
          <w:rFonts w:ascii="Times New Roman"/>
          <w:b w:val="false"/>
          <w:i w:val="false"/>
          <w:color w:val="000000"/>
          <w:sz w:val="28"/>
        </w:rPr>
        <w:t>
      2. Гражданство лица не может быть установлено на основании поддельных документов.</w:t>
      </w:r>
      <w:r>
        <w:br/>
      </w:r>
      <w:r>
        <w:rPr>
          <w:rFonts w:ascii="Times New Roman"/>
          <w:b w:val="false"/>
          <w:i w:val="false"/>
          <w:color w:val="000000"/>
          <w:sz w:val="28"/>
        </w:rPr>
        <w:t>
</w:t>
      </w:r>
      <w:r>
        <w:rPr>
          <w:rFonts w:ascii="Times New Roman"/>
          <w:b w:val="false"/>
          <w:i w:val="false"/>
          <w:color w:val="000000"/>
          <w:sz w:val="28"/>
        </w:rPr>
        <w:t>
      3. Семейные связи передаваемого гражданина Запрашиваемого государства с подлежащими реадмиссии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Соглашения, и его право на въезд на территорию Запрашиваемого государства могут быть подтверждены путем предоставления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 граждан третьих государств</w:t>
      </w:r>
      <w:r>
        <w:br/>
      </w:r>
      <w:r>
        <w:rPr>
          <w:rFonts w:ascii="Times New Roman"/>
          <w:b/>
          <w:i w:val="false"/>
          <w:color w:val="000000"/>
        </w:rPr>
        <w:t>
и лиц без гражданства</w:t>
      </w:r>
    </w:p>
    <w:bookmarkEnd w:id="13"/>
    <w:bookmarkStart w:name="z61" w:id="14"/>
    <w:p>
      <w:pPr>
        <w:spacing w:after="0"/>
        <w:ind w:left="0"/>
        <w:jc w:val="both"/>
      </w:pPr>
      <w:r>
        <w:rPr>
          <w:rFonts w:ascii="Times New Roman"/>
          <w:b w:val="false"/>
          <w:i w:val="false"/>
          <w:color w:val="000000"/>
          <w:sz w:val="28"/>
        </w:rPr>
        <w:t>
      1. Факт незаконного въезда граждан третьих государств и лиц без гражданства с территории Запрашиваемого государства на территорию Запрашивающего государства может быть подтвержден путем предоставления:</w:t>
      </w:r>
      <w:r>
        <w:br/>
      </w:r>
      <w:r>
        <w:rPr>
          <w:rFonts w:ascii="Times New Roman"/>
          <w:b w:val="false"/>
          <w:i w:val="false"/>
          <w:color w:val="000000"/>
          <w:sz w:val="28"/>
        </w:rPr>
        <w:t>
      1)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4 к настоящему Соглашению. В случае предоставления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4 к настоящему Соглашению. В случае предоставления таких документов Запрашиваемое государство проводит расследование и предоставляет ответ в течение срока, не превышающего 20 (двадцати) дней с даты получения таких документов. В случае положительного ответа или отсутствия ответа по истечении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2. Незаконность въезда на территорию Запрашивающего государства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устанавливается по отсутствию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тоже служит подтверждением незаконного въезда, пребывания или проживания этого лица.</w:t>
      </w:r>
      <w:r>
        <w:br/>
      </w:r>
      <w:r>
        <w:rPr>
          <w:rFonts w:ascii="Times New Roman"/>
          <w:b w:val="false"/>
          <w:i w:val="false"/>
          <w:color w:val="000000"/>
          <w:sz w:val="28"/>
        </w:rPr>
        <w:t>
</w:t>
      </w:r>
      <w:r>
        <w:rPr>
          <w:rFonts w:ascii="Times New Roman"/>
          <w:b w:val="false"/>
          <w:i w:val="false"/>
          <w:color w:val="000000"/>
          <w:sz w:val="28"/>
        </w:rPr>
        <w:t>
      3. Законное пребывание граждан третьих государств и лиц без гражданства на территории Запрашиваемого государства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наличие разрешения на проживание или визы Запрашиваемого государства в соответствии с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могут быть подтверждены путем предоставления:</w:t>
      </w:r>
      <w:r>
        <w:br/>
      </w:r>
      <w:r>
        <w:rPr>
          <w:rFonts w:ascii="Times New Roman"/>
          <w:b w:val="false"/>
          <w:i w:val="false"/>
          <w:color w:val="000000"/>
          <w:sz w:val="28"/>
        </w:rPr>
        <w:t>
      1)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5 к настоящему Соглашению. В случае предоставления таких документов Запрашиваемое государство признает проживание таких лиц на своей территории законным без проведения дальнейшей проверки;</w:t>
      </w:r>
      <w:r>
        <w:br/>
      </w:r>
      <w:r>
        <w:rPr>
          <w:rFonts w:ascii="Times New Roman"/>
          <w:b w:val="false"/>
          <w:i w:val="false"/>
          <w:color w:val="000000"/>
          <w:sz w:val="28"/>
        </w:rPr>
        <w:t>
      2)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5 к настоящему Соглашению. В случае предоставления таких документов Запрашиваемое государство проводит расследование и предоставляет ответ в течение срока, не превышающего 20 (двадцати) дней с даты получения таких документов. В случае положительного ответа или отсутствия ответа по истечении данного срока Запрашиваемое государство признает пребывание таких лиц на своей территории законным.</w:t>
      </w:r>
      <w:r>
        <w:br/>
      </w:r>
      <w:r>
        <w:rPr>
          <w:rFonts w:ascii="Times New Roman"/>
          <w:b w:val="false"/>
          <w:i w:val="false"/>
          <w:color w:val="000000"/>
          <w:sz w:val="28"/>
        </w:rPr>
        <w:t>
</w:t>
      </w: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14"/>
    <w:bookmarkStart w:name="z8" w:id="15"/>
    <w:p>
      <w:pPr>
        <w:spacing w:after="0"/>
        <w:ind w:left="0"/>
        <w:jc w:val="left"/>
      </w:pPr>
      <w:r>
        <w:rPr>
          <w:rFonts w:ascii="Times New Roman"/>
          <w:b/>
          <w:i w:val="false"/>
          <w:color w:val="000000"/>
        </w:rPr>
        <w:t xml:space="preserve"> 
Статья 8</w:t>
      </w:r>
      <w:r>
        <w:br/>
      </w:r>
      <w:r>
        <w:rPr>
          <w:rFonts w:ascii="Times New Roman"/>
          <w:b/>
          <w:i w:val="false"/>
          <w:color w:val="000000"/>
        </w:rPr>
        <w:t>
Собеседование</w:t>
      </w:r>
    </w:p>
    <w:bookmarkEnd w:id="15"/>
    <w:bookmarkStart w:name="z65" w:id="16"/>
    <w:p>
      <w:pPr>
        <w:spacing w:after="0"/>
        <w:ind w:left="0"/>
        <w:jc w:val="both"/>
      </w:pPr>
      <w:r>
        <w:rPr>
          <w:rFonts w:ascii="Times New Roman"/>
          <w:b w:val="false"/>
          <w:i w:val="false"/>
          <w:color w:val="000000"/>
          <w:sz w:val="28"/>
        </w:rPr>
        <w:t>
      1. В случае невозможности предоставления Компетентным органом Запрашивающего государства ни одного из документов, предусмотренных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Соглашению, Запрашиваемое государство проводит собеседование с лицом, подлежащим реадмиссии.</w:t>
      </w:r>
      <w:r>
        <w:br/>
      </w:r>
      <w:r>
        <w:rPr>
          <w:rFonts w:ascii="Times New Roman"/>
          <w:b w:val="false"/>
          <w:i w:val="false"/>
          <w:color w:val="000000"/>
          <w:sz w:val="28"/>
        </w:rPr>
        <w:t>
</w:t>
      </w:r>
      <w:r>
        <w:rPr>
          <w:rFonts w:ascii="Times New Roman"/>
          <w:b w:val="false"/>
          <w:i w:val="false"/>
          <w:color w:val="000000"/>
          <w:sz w:val="28"/>
        </w:rPr>
        <w:t>
      2. Собеседование проводится:</w:t>
      </w:r>
      <w:r>
        <w:br/>
      </w:r>
      <w:r>
        <w:rPr>
          <w:rFonts w:ascii="Times New Roman"/>
          <w:b w:val="false"/>
          <w:i w:val="false"/>
          <w:color w:val="000000"/>
          <w:sz w:val="28"/>
        </w:rPr>
        <w:t>
      с Казахстанской Стороны: сотрудниками дипломатического представительства или консульского учреждения Республики Казахстан, аккредитованного в Литовской Республике;</w:t>
      </w:r>
      <w:r>
        <w:br/>
      </w:r>
      <w:r>
        <w:rPr>
          <w:rFonts w:ascii="Times New Roman"/>
          <w:b w:val="false"/>
          <w:i w:val="false"/>
          <w:color w:val="000000"/>
          <w:sz w:val="28"/>
        </w:rPr>
        <w:t>
      с Литовской Стороны: сотрудниками дипломатического представительства или консульского учреждения Литовской Республики, аккредитованного в Республике Казахстан.</w:t>
      </w:r>
      <w:r>
        <w:br/>
      </w:r>
      <w:r>
        <w:rPr>
          <w:rFonts w:ascii="Times New Roman"/>
          <w:b w:val="false"/>
          <w:i w:val="false"/>
          <w:color w:val="000000"/>
          <w:sz w:val="28"/>
        </w:rPr>
        <w:t>
</w:t>
      </w:r>
      <w:r>
        <w:rPr>
          <w:rFonts w:ascii="Times New Roman"/>
          <w:b w:val="false"/>
          <w:i w:val="false"/>
          <w:color w:val="000000"/>
          <w:sz w:val="28"/>
        </w:rPr>
        <w:t>
      3. Компетентный орган Запрашиваемого государства в возможно короткие сроки, но не позднее 10 (десяти) дней с даты получения ходатайства о реадмиссии с включенным в него запросом об организации собеседования письменно уведомляет Компетентный орган Запрашивающего государства о результатах собеседования.</w:t>
      </w:r>
      <w:r>
        <w:br/>
      </w:r>
      <w:r>
        <w:rPr>
          <w:rFonts w:ascii="Times New Roman"/>
          <w:b w:val="false"/>
          <w:i w:val="false"/>
          <w:color w:val="000000"/>
          <w:sz w:val="28"/>
        </w:rPr>
        <w:t>
</w:t>
      </w:r>
      <w:r>
        <w:rPr>
          <w:rFonts w:ascii="Times New Roman"/>
          <w:b w:val="false"/>
          <w:i w:val="false"/>
          <w:color w:val="000000"/>
          <w:sz w:val="28"/>
        </w:rPr>
        <w:t>
      4.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Соглашения сроки ответа на ходатайство о реадмиссии исчисляются с даты направления Компетентным органом Запрашиваемого государства письменного уведомления о результатах собеседования, но не позднее срока,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6"/>
    <w:bookmarkStart w:name="z9" w:id="17"/>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bookmarkEnd w:id="17"/>
    <w:bookmarkStart w:name="z69" w:id="18"/>
    <w:p>
      <w:pPr>
        <w:spacing w:after="0"/>
        <w:ind w:left="0"/>
        <w:jc w:val="both"/>
      </w:pPr>
      <w:r>
        <w:rPr>
          <w:rFonts w:ascii="Times New Roman"/>
          <w:b w:val="false"/>
          <w:i w:val="false"/>
          <w:color w:val="000000"/>
          <w:sz w:val="28"/>
        </w:rPr>
        <w:t>
      1. Ходатайство о реадмиссии гражданина Запрашиваемого государства может быть направлено Компетентному органу Запрашиваемого государства в любое время после получения Компетентным органом Запрашивающего государства информации о том, что такой гражданин не выполняет или перестает выполнять условия въезда, пребывания или проживания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Запрашиваемого государства в срок, не превышающий 6 (шести) месяцев с даты получения Компетентным органом Запрашивающего государства информации о том, что гражданин третьего государства или лицо без гражданства не выполняют или перестают выполнять условия въезда, пребывания или проживания на территории Запрашивающего государства.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таких лиц было направлено по истечении срока, указанного в настоящем пункте.</w:t>
      </w:r>
      <w:r>
        <w:br/>
      </w:r>
      <w:r>
        <w:rPr>
          <w:rFonts w:ascii="Times New Roman"/>
          <w:b w:val="false"/>
          <w:i w:val="false"/>
          <w:color w:val="000000"/>
          <w:sz w:val="28"/>
        </w:rPr>
        <w:t>
</w:t>
      </w:r>
      <w:r>
        <w:rPr>
          <w:rFonts w:ascii="Times New Roman"/>
          <w:b w:val="false"/>
          <w:i w:val="false"/>
          <w:color w:val="000000"/>
          <w:sz w:val="28"/>
        </w:rPr>
        <w:t>
      3. Письменный ответ на ходатайство о реадмиссии направляется Компетентым органом Запрашиваемого государства в срок, не превышающий 14 (четырнадцати) дней с даты получения такого ходатайства. При исчислении указанного срока не учитывается время проведения расследования, указанного в подпункте 2) </w:t>
      </w:r>
      <w:r>
        <w:rPr>
          <w:rFonts w:ascii="Times New Roman"/>
          <w:b w:val="false"/>
          <w:i w:val="false"/>
          <w:color w:val="000000"/>
          <w:sz w:val="28"/>
        </w:rPr>
        <w:t>пункта 1</w:t>
      </w:r>
      <w:r>
        <w:rPr>
          <w:rFonts w:ascii="Times New Roman"/>
          <w:b w:val="false"/>
          <w:i w:val="false"/>
          <w:color w:val="000000"/>
          <w:sz w:val="28"/>
        </w:rPr>
        <w:t xml:space="preserve"> и в подпункте 2) </w:t>
      </w:r>
      <w:r>
        <w:rPr>
          <w:rFonts w:ascii="Times New Roman"/>
          <w:b w:val="false"/>
          <w:i w:val="false"/>
          <w:color w:val="000000"/>
          <w:sz w:val="28"/>
        </w:rPr>
        <w:t>пункта 3</w:t>
      </w:r>
      <w:r>
        <w:rPr>
          <w:rFonts w:ascii="Times New Roman"/>
          <w:b w:val="false"/>
          <w:i w:val="false"/>
          <w:color w:val="000000"/>
          <w:sz w:val="28"/>
        </w:rPr>
        <w:t xml:space="preserve"> статьи 7 настоящего Соглашения.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Запрашиваемого государства продлевается до 30 (тридцати) дней. Если ответ на ходатайство о реадмиссии не был получен в течение сроков, указанных в настоящем пункте, считается, что ответ на ходатайство о реадмиссии является положительным.</w:t>
      </w:r>
      <w:r>
        <w:br/>
      </w:r>
      <w:r>
        <w:rPr>
          <w:rFonts w:ascii="Times New Roman"/>
          <w:b w:val="false"/>
          <w:i w:val="false"/>
          <w:color w:val="000000"/>
          <w:sz w:val="28"/>
        </w:rPr>
        <w:t>
</w:t>
      </w:r>
      <w:r>
        <w:rPr>
          <w:rFonts w:ascii="Times New Roman"/>
          <w:b w:val="false"/>
          <w:i w:val="false"/>
          <w:color w:val="000000"/>
          <w:sz w:val="28"/>
        </w:rPr>
        <w:t>
      4. В случае отклонения ходатайства о реадмиссии Компетентному органу Запрашивающего государства сообщаются причины отклонения ходатайства.</w:t>
      </w:r>
      <w:r>
        <w:br/>
      </w:r>
      <w:r>
        <w:rPr>
          <w:rFonts w:ascii="Times New Roman"/>
          <w:b w:val="false"/>
          <w:i w:val="false"/>
          <w:color w:val="000000"/>
          <w:sz w:val="28"/>
        </w:rPr>
        <w:t>
</w:t>
      </w:r>
      <w:r>
        <w:rPr>
          <w:rFonts w:ascii="Times New Roman"/>
          <w:b w:val="false"/>
          <w:i w:val="false"/>
          <w:color w:val="000000"/>
          <w:sz w:val="28"/>
        </w:rPr>
        <w:t>
      5. После получения положительного ответа Компетентным органом Запрашивающего государства на ходатайство о реадмиссии либо в случае отсутствия ответа на ходатайство о реадмиссии по истечении сроков,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лицо, подлежащее реадмиссии, незамедлительно передается в порядке, установленном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Соглашения.</w:t>
      </w:r>
    </w:p>
    <w:bookmarkEnd w:id="18"/>
    <w:bookmarkStart w:name="z10" w:id="19"/>
    <w:p>
      <w:pPr>
        <w:spacing w:after="0"/>
        <w:ind w:left="0"/>
        <w:jc w:val="left"/>
      </w:pPr>
      <w:r>
        <w:rPr>
          <w:rFonts w:ascii="Times New Roman"/>
          <w:b/>
          <w:i w:val="false"/>
          <w:color w:val="000000"/>
        </w:rPr>
        <w:t xml:space="preserve"> 
Статья 10</w:t>
      </w:r>
      <w:r>
        <w:br/>
      </w:r>
      <w:r>
        <w:rPr>
          <w:rFonts w:ascii="Times New Roman"/>
          <w:b/>
          <w:i w:val="false"/>
          <w:color w:val="000000"/>
        </w:rPr>
        <w:t>
Условия передачи и виды транспорта</w:t>
      </w:r>
    </w:p>
    <w:bookmarkEnd w:id="19"/>
    <w:bookmarkStart w:name="z74" w:id="20"/>
    <w:p>
      <w:pPr>
        <w:spacing w:after="0"/>
        <w:ind w:left="0"/>
        <w:jc w:val="both"/>
      </w:pPr>
      <w:r>
        <w:rPr>
          <w:rFonts w:ascii="Times New Roman"/>
          <w:b w:val="false"/>
          <w:i w:val="false"/>
          <w:color w:val="000000"/>
          <w:sz w:val="28"/>
        </w:rPr>
        <w:t>
      1. До передачи лица, подлежащего реадмиссии, Компетентные органы заблаговременно в письменной форме согласовывают дату передачи, пункт пропуска через государственную границу, условия возможного сопровождения и другую информацию, касающуюся передачи.</w:t>
      </w:r>
      <w:r>
        <w:br/>
      </w:r>
      <w:r>
        <w:rPr>
          <w:rFonts w:ascii="Times New Roman"/>
          <w:b w:val="false"/>
          <w:i w:val="false"/>
          <w:color w:val="000000"/>
          <w:sz w:val="28"/>
        </w:rPr>
        <w:t>
</w:t>
      </w:r>
      <w:r>
        <w:rPr>
          <w:rFonts w:ascii="Times New Roman"/>
          <w:b w:val="false"/>
          <w:i w:val="false"/>
          <w:color w:val="000000"/>
          <w:sz w:val="28"/>
        </w:rPr>
        <w:t>
      2. Для передачи лица, подлежащего реадмиссии, используется преимущественно воздушный вид транспорта.</w:t>
      </w:r>
    </w:p>
    <w:bookmarkEnd w:id="20"/>
    <w:p>
      <w:pPr>
        <w:spacing w:after="0"/>
        <w:ind w:left="0"/>
        <w:jc w:val="left"/>
      </w:pPr>
      <w:r>
        <w:rPr>
          <w:rFonts w:ascii="Times New Roman"/>
          <w:b/>
          <w:i w:val="false"/>
          <w:color w:val="000000"/>
        </w:rPr>
        <w:t xml:space="preserve"> РАЗДЕЛ III</w:t>
      </w:r>
      <w:r>
        <w:br/>
      </w:r>
      <w:r>
        <w:rPr>
          <w:rFonts w:ascii="Times New Roman"/>
          <w:b/>
          <w:i w:val="false"/>
          <w:color w:val="000000"/>
        </w:rPr>
        <w:t>
ПОРЯДОК ТРАНЗИТА</w:t>
      </w:r>
    </w:p>
    <w:bookmarkStart w:name="z11" w:id="21"/>
    <w:p>
      <w:pPr>
        <w:spacing w:after="0"/>
        <w:ind w:left="0"/>
        <w:jc w:val="left"/>
      </w:pPr>
      <w:r>
        <w:rPr>
          <w:rFonts w:ascii="Times New Roman"/>
          <w:b/>
          <w:i w:val="false"/>
          <w:color w:val="000000"/>
        </w:rPr>
        <w:t xml:space="preserve"> 
Статья 11</w:t>
      </w:r>
      <w:r>
        <w:br/>
      </w:r>
      <w:r>
        <w:rPr>
          <w:rFonts w:ascii="Times New Roman"/>
          <w:b/>
          <w:i w:val="false"/>
          <w:color w:val="000000"/>
        </w:rPr>
        <w:t>
Принципы транзита</w:t>
      </w:r>
    </w:p>
    <w:bookmarkEnd w:id="21"/>
    <w:bookmarkStart w:name="z76" w:id="22"/>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w:t>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дальнейшего следования таких лиц через территории всех государств транзита в государство назначения и принятие их этим государством.</w:t>
      </w:r>
      <w:r>
        <w:br/>
      </w:r>
      <w:r>
        <w:rPr>
          <w:rFonts w:ascii="Times New Roman"/>
          <w:b w:val="false"/>
          <w:i w:val="false"/>
          <w:color w:val="000000"/>
          <w:sz w:val="28"/>
        </w:rPr>
        <w:t>
</w:t>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w:t>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1)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2) если в Запрашиваемом государстве,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r>
        <w:br/>
      </w:r>
      <w:r>
        <w:rPr>
          <w:rFonts w:ascii="Times New Roman"/>
          <w:b w:val="false"/>
          <w:i w:val="false"/>
          <w:color w:val="000000"/>
          <w:sz w:val="28"/>
        </w:rPr>
        <w:t>
      3) в целях охраны здоровья населения, обеспечения национальной безопасности, общественного порядка или защиты иных национальных интересов Запрашиваемого государства;</w:t>
      </w:r>
      <w:r>
        <w:br/>
      </w:r>
      <w:r>
        <w:rPr>
          <w:rFonts w:ascii="Times New Roman"/>
          <w:b w:val="false"/>
          <w:i w:val="false"/>
          <w:color w:val="000000"/>
          <w:sz w:val="28"/>
        </w:rPr>
        <w:t>
      4) если для транзита в пределах территории Запрашиваемого государства необходимо проследовать из аэропорта прибытия в другой аэропорт;</w:t>
      </w:r>
      <w:r>
        <w:br/>
      </w:r>
      <w:r>
        <w:rPr>
          <w:rFonts w:ascii="Times New Roman"/>
          <w:b w:val="false"/>
          <w:i w:val="false"/>
          <w:color w:val="000000"/>
          <w:sz w:val="28"/>
        </w:rPr>
        <w:t>
      5) если оказание помощи, по поводу которой обращается Запрашивающее государство, не представляется возможным по обоснованным причинам практического характера.</w:t>
      </w:r>
      <w:r>
        <w:br/>
      </w:r>
      <w:r>
        <w:rPr>
          <w:rFonts w:ascii="Times New Roman"/>
          <w:b w:val="false"/>
          <w:i w:val="false"/>
          <w:color w:val="000000"/>
          <w:sz w:val="28"/>
        </w:rPr>
        <w:t>
</w:t>
      </w:r>
      <w:r>
        <w:rPr>
          <w:rFonts w:ascii="Times New Roman"/>
          <w:b w:val="false"/>
          <w:i w:val="false"/>
          <w:color w:val="000000"/>
          <w:sz w:val="28"/>
        </w:rPr>
        <w:t>
      5. Запрашиваемое государство может отозвать любое выданное разрешение на транзит, если впоследствии возникли или выявились препятствующие транзиту обстоятельства,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либо если следование лица транзитом, через территории возможных государств транзита в государство назначения или принятие лица, следовавшего транзитом, государством назначения более не гарантируется. В этом случае Запрашивающее государство незамедлительно принимает обратно гражданина третьего государства или лицо без гражданства.</w:t>
      </w:r>
    </w:p>
    <w:bookmarkEnd w:id="22"/>
    <w:bookmarkStart w:name="z12" w:id="23"/>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bookmarkEnd w:id="23"/>
    <w:bookmarkStart w:name="z81" w:id="24"/>
    <w:p>
      <w:pPr>
        <w:spacing w:after="0"/>
        <w:ind w:left="0"/>
        <w:jc w:val="both"/>
      </w:pPr>
      <w:r>
        <w:rPr>
          <w:rFonts w:ascii="Times New Roman"/>
          <w:b w:val="false"/>
          <w:i w:val="false"/>
          <w:color w:val="000000"/>
          <w:sz w:val="28"/>
        </w:rPr>
        <w:t>
      1. Ходатайство о транзите должно быть представлено в соответствующий Компетентный орган Запрашиваемого государства по почте или курьером не позднее чем за 2 (два) рабочих дня до осуществления планируемого транзита и должно содержать следующую информацию:</w:t>
      </w:r>
      <w:r>
        <w:br/>
      </w:r>
      <w:r>
        <w:rPr>
          <w:rFonts w:ascii="Times New Roman"/>
          <w:b w:val="false"/>
          <w:i w:val="false"/>
          <w:color w:val="000000"/>
          <w:sz w:val="28"/>
        </w:rPr>
        <w:t>
      1) о видах транспорта транзита,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2) сведения о лице, следующем транзитом (имя, фамилия, предыдущие фамилии,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цветная фотография подлежащего реадмиссии лица размером 40x60 мм);</w:t>
      </w:r>
      <w:r>
        <w:br/>
      </w:r>
      <w:r>
        <w:rPr>
          <w:rFonts w:ascii="Times New Roman"/>
          <w:b w:val="false"/>
          <w:i w:val="false"/>
          <w:color w:val="000000"/>
          <w:sz w:val="28"/>
        </w:rPr>
        <w:t>
      3) пункт пропуска через государственную границу, который предполагается использовать, время передачи лица, следующего транзитом, и возможное сопровождение;</w:t>
      </w:r>
      <w:r>
        <w:br/>
      </w:r>
      <w:r>
        <w:rPr>
          <w:rFonts w:ascii="Times New Roman"/>
          <w:b w:val="false"/>
          <w:i w:val="false"/>
          <w:color w:val="000000"/>
          <w:sz w:val="28"/>
        </w:rPr>
        <w:t>
      4) заявление Компетентного органа Запрашивающего государства о том, что, условия настоящего Соглашения, выполнены.</w:t>
      </w:r>
      <w:r>
        <w:br/>
      </w:r>
      <w:r>
        <w:rPr>
          <w:rFonts w:ascii="Times New Roman"/>
          <w:b w:val="false"/>
          <w:i w:val="false"/>
          <w:color w:val="000000"/>
          <w:sz w:val="28"/>
        </w:rPr>
        <w:t>
</w:t>
      </w:r>
      <w:r>
        <w:rPr>
          <w:rFonts w:ascii="Times New Roman"/>
          <w:b w:val="false"/>
          <w:i w:val="false"/>
          <w:color w:val="000000"/>
          <w:sz w:val="28"/>
        </w:rPr>
        <w:t>
      2. Форма ходатайства о транзите содержится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3. Запрашиваемое государство не позднее, чем в течение 10 (десяти) дней после получения ходатайства о транзите или, по мотивированной просьбе Компетентного органа Запрашивающего государства, не позднее чем за 2 (два) рабочих дня до осуществления планируемого транзита в письменной форме уведомляет Компетентные органы Запрашивающего государства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их об отказе в транзите и указывает причины такого отказа.</w:t>
      </w:r>
      <w:r>
        <w:br/>
      </w:r>
      <w:r>
        <w:rPr>
          <w:rFonts w:ascii="Times New Roman"/>
          <w:b w:val="false"/>
          <w:i w:val="false"/>
          <w:color w:val="000000"/>
          <w:sz w:val="28"/>
        </w:rPr>
        <w:t>
</w:t>
      </w:r>
      <w:r>
        <w:rPr>
          <w:rFonts w:ascii="Times New Roman"/>
          <w:b w:val="false"/>
          <w:i w:val="false"/>
          <w:color w:val="000000"/>
          <w:sz w:val="28"/>
        </w:rPr>
        <w:t>
      4. Если транзит осуществляется воздушным транспортом, то лицо, подлежащее реадмиссии, и сопровождающие его лица освобождаются от необходимости получения аэропортовых транзитных виз.</w:t>
      </w:r>
    </w:p>
    <w:bookmarkEnd w:id="24"/>
    <w:p>
      <w:pPr>
        <w:spacing w:after="0"/>
        <w:ind w:left="0"/>
        <w:jc w:val="left"/>
      </w:pPr>
      <w:r>
        <w:rPr>
          <w:rFonts w:ascii="Times New Roman"/>
          <w:b/>
          <w:i w:val="false"/>
          <w:color w:val="000000"/>
        </w:rPr>
        <w:t xml:space="preserve"> РАЗДЕЛ IV</w:t>
      </w:r>
      <w:r>
        <w:br/>
      </w:r>
      <w:r>
        <w:rPr>
          <w:rFonts w:ascii="Times New Roman"/>
          <w:b/>
          <w:i w:val="false"/>
          <w:color w:val="000000"/>
        </w:rPr>
        <w:t>
РАСХОДЫ</w:t>
      </w:r>
    </w:p>
    <w:bookmarkStart w:name="z13" w:id="25"/>
    <w:p>
      <w:pPr>
        <w:spacing w:after="0"/>
        <w:ind w:left="0"/>
        <w:jc w:val="left"/>
      </w:pPr>
      <w:r>
        <w:rPr>
          <w:rFonts w:ascii="Times New Roman"/>
          <w:b/>
          <w:i w:val="false"/>
          <w:color w:val="000000"/>
        </w:rPr>
        <w:t xml:space="preserve"> 
Статья 13</w:t>
      </w:r>
      <w:r>
        <w:br/>
      </w:r>
      <w:r>
        <w:rPr>
          <w:rFonts w:ascii="Times New Roman"/>
          <w:b/>
          <w:i w:val="false"/>
          <w:color w:val="000000"/>
        </w:rPr>
        <w:t>
Транспортные и транзитные расходы</w:t>
      </w:r>
    </w:p>
    <w:bookmarkEnd w:id="25"/>
    <w:p>
      <w:pPr>
        <w:spacing w:after="0"/>
        <w:ind w:left="0"/>
        <w:jc w:val="both"/>
      </w:pPr>
      <w:r>
        <w:rPr>
          <w:rFonts w:ascii="Times New Roman"/>
          <w:b w:val="false"/>
          <w:i w:val="false"/>
          <w:color w:val="000000"/>
          <w:sz w:val="28"/>
        </w:rPr>
        <w:t>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Запрашиваемого государства, связанные с передачей лиц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покрываются Запрашивающим государством в евро в течение 60 дней с момента представления документов о расходах без ущерба для права Компетентных органов Сторон на возмещение таких расходов за счет лиц, подлежащих реадмиссии, или третьих сторон.</w:t>
      </w:r>
    </w:p>
    <w:p>
      <w:pPr>
        <w:spacing w:after="0"/>
        <w:ind w:left="0"/>
        <w:jc w:val="left"/>
      </w:pPr>
      <w:r>
        <w:rPr>
          <w:rFonts w:ascii="Times New Roman"/>
          <w:b/>
          <w:i w:val="false"/>
          <w:color w:val="000000"/>
        </w:rPr>
        <w:t xml:space="preserve"> РАЗДЕЛ V</w:t>
      </w:r>
      <w:r>
        <w:br/>
      </w:r>
      <w:r>
        <w:rPr>
          <w:rFonts w:ascii="Times New Roman"/>
          <w:b/>
          <w:i w:val="false"/>
          <w:color w:val="000000"/>
        </w:rPr>
        <w:t>
ЗАЩИТА ДАННЫХ И СООТНОШЕНИЕ С ИНЫМИ</w:t>
      </w:r>
      <w:r>
        <w:br/>
      </w:r>
      <w:r>
        <w:rPr>
          <w:rFonts w:ascii="Times New Roman"/>
          <w:b/>
          <w:i w:val="false"/>
          <w:color w:val="000000"/>
        </w:rPr>
        <w:t>
МЕЖДУНАРОДНЫМИ ОБЯЗАТЕЛЬСТВАМИ</w:t>
      </w:r>
    </w:p>
    <w:bookmarkStart w:name="z14" w:id="26"/>
    <w:p>
      <w:pPr>
        <w:spacing w:after="0"/>
        <w:ind w:left="0"/>
        <w:jc w:val="left"/>
      </w:pPr>
      <w:r>
        <w:rPr>
          <w:rFonts w:ascii="Times New Roman"/>
          <w:b/>
          <w:i w:val="false"/>
          <w:color w:val="000000"/>
        </w:rPr>
        <w:t xml:space="preserve"> 
Статья 14</w:t>
      </w:r>
      <w:r>
        <w:br/>
      </w:r>
      <w:r>
        <w:rPr>
          <w:rFonts w:ascii="Times New Roman"/>
          <w:b/>
          <w:i w:val="false"/>
          <w:color w:val="000000"/>
        </w:rPr>
        <w:t>
Защита данных</w:t>
      </w:r>
    </w:p>
    <w:bookmarkEnd w:id="26"/>
    <w:bookmarkStart w:name="z85" w:id="27"/>
    <w:p>
      <w:pPr>
        <w:spacing w:after="0"/>
        <w:ind w:left="0"/>
        <w:jc w:val="both"/>
      </w:pPr>
      <w:r>
        <w:rPr>
          <w:rFonts w:ascii="Times New Roman"/>
          <w:b w:val="false"/>
          <w:i w:val="false"/>
          <w:color w:val="000000"/>
          <w:sz w:val="28"/>
        </w:rPr>
        <w:t>
      1.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использовании или иной обработке персональных данных Компетентные органы Сторон действуют в соответствии с законодательствами и, международными обязательствами своих государств, положениями настоящего Соглашения и с соблюдением следующих принципов:</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уполномоченными органами государств Сторон, проводящими их сбор, так и их получающими,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соответствовать цели, для которой ведется их сбор и (или) последующая обработка. В частности, передаваемые персональные данные могут касаться исключительно следующего:</w:t>
      </w:r>
      <w:r>
        <w:br/>
      </w:r>
      <w:r>
        <w:rPr>
          <w:rFonts w:ascii="Times New Roman"/>
          <w:b w:val="false"/>
          <w:i w:val="false"/>
          <w:color w:val="000000"/>
          <w:sz w:val="28"/>
        </w:rPr>
        <w:t>
      a) сведений о лице, подлежащем реадмиссии (имя, фамилия, предыдущие фамилии, иные имена, используемые лицом, или имена, под которыми оно известно, псевдонимы, пол, семейное положение, дата и место рождения, настоящее и любое прежнее гражданство);</w:t>
      </w:r>
      <w:r>
        <w:br/>
      </w:r>
      <w:r>
        <w:rPr>
          <w:rFonts w:ascii="Times New Roman"/>
          <w:b w:val="false"/>
          <w:i w:val="false"/>
          <w:color w:val="000000"/>
          <w:sz w:val="28"/>
        </w:rPr>
        <w:t>
      b) документов, удостоверяющих личность, водительских удостоверений или проездных документов (номер, срок действия, дата выдачи, выдавший орган, место выдачи);</w:t>
      </w:r>
      <w:r>
        <w:br/>
      </w:r>
      <w:r>
        <w:rPr>
          <w:rFonts w:ascii="Times New Roman"/>
          <w:b w:val="false"/>
          <w:i w:val="false"/>
          <w:color w:val="000000"/>
          <w:sz w:val="28"/>
        </w:rPr>
        <w:t>
      c) мест остановки и маршрутов передвижения;</w:t>
      </w:r>
      <w:r>
        <w:br/>
      </w:r>
      <w:r>
        <w:rPr>
          <w:rFonts w:ascii="Times New Roman"/>
          <w:b w:val="false"/>
          <w:i w:val="false"/>
          <w:color w:val="000000"/>
          <w:sz w:val="28"/>
        </w:rPr>
        <w:t>
      d) иной информации, необходимой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 или транзита;</w:t>
      </w:r>
      <w:r>
        <w:br/>
      </w:r>
      <w:r>
        <w:rPr>
          <w:rFonts w:ascii="Times New Roman"/>
          <w:b w:val="false"/>
          <w:i w:val="false"/>
          <w:color w:val="000000"/>
          <w:sz w:val="28"/>
        </w:rPr>
        <w:t>
      4) персональные данные должны быть точными и при необходимости подвергаться обновлению;</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соответствующее лицо, и не дольше, чем это требуется для их сбора и последующей обработки;</w:t>
      </w:r>
      <w:r>
        <w:br/>
      </w:r>
      <w:r>
        <w:rPr>
          <w:rFonts w:ascii="Times New Roman"/>
          <w:b w:val="false"/>
          <w:i w:val="false"/>
          <w:color w:val="000000"/>
          <w:sz w:val="28"/>
        </w:rPr>
        <w:t>
      6) компетентные органы государств Сторон, передающие и получающие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и (или) последующая обработка. Компетентные органы уведомляют друг друга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w:t>
      </w:r>
      <w:r>
        <w:rPr>
          <w:rFonts w:ascii="Times New Roman"/>
          <w:b w:val="false"/>
          <w:i w:val="false"/>
          <w:color w:val="000000"/>
          <w:sz w:val="28"/>
        </w:rPr>
        <w:t>
      2. По запросу заинтересованного лица ему должна быть предоставлена информация об имеющихся о нем данных, о цели, для которой они используются или предполагается их использовать. Право заинтересованного лица на получение информации такого характера регламентируется национальным законодательством государства, на территории которого подается данный запрос. В удовлетворении запроса о предоставлении информации такого характера может быть отказано, если такой отказ является необходимым в целях реализации настоящего Соглашения, обеспечения национальной безопасности, общественного порядка, предупреждения преступных деяний и защиты прав и свобод лица или третьих сторон. В случае, если обнаруживается, что были переданы неправильные персональные данные или персональные данные, которые не подлежали передаче, об этом немедленно извещается Компетентный орган получивший персональные данные, который должен немедленно их исправить или уничтожить.</w:t>
      </w:r>
      <w:r>
        <w:br/>
      </w:r>
      <w:r>
        <w:rPr>
          <w:rFonts w:ascii="Times New Roman"/>
          <w:b w:val="false"/>
          <w:i w:val="false"/>
          <w:color w:val="000000"/>
          <w:sz w:val="28"/>
        </w:rPr>
        <w:t>
</w:t>
      </w:r>
      <w:r>
        <w:rPr>
          <w:rFonts w:ascii="Times New Roman"/>
          <w:b w:val="false"/>
          <w:i w:val="false"/>
          <w:color w:val="000000"/>
          <w:sz w:val="28"/>
        </w:rPr>
        <w:t>
      3. При передаче персональных данных указываются сроки хранения этих данных, установленные национальным законодательством государства соответствующей Стороны, по истечении которых данные подлежат уничтожению. Независимо от сроков хранения переданные персональные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предоставила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данные.</w:t>
      </w:r>
      <w:r>
        <w:br/>
      </w:r>
      <w:r>
        <w:rPr>
          <w:rFonts w:ascii="Times New Roman"/>
          <w:b w:val="false"/>
          <w:i w:val="false"/>
          <w:color w:val="000000"/>
          <w:sz w:val="28"/>
        </w:rPr>
        <w:t>
</w:t>
      </w:r>
      <w:r>
        <w:rPr>
          <w:rFonts w:ascii="Times New Roman"/>
          <w:b w:val="false"/>
          <w:i w:val="false"/>
          <w:color w:val="000000"/>
          <w:sz w:val="28"/>
        </w:rPr>
        <w:t>
      4. Компетентные органы обеспечивают конфиденциальность получаемой друг от друга информации, если эта информация не подлежит обнародованию или если передающая ее Сторона не намерена ее обнародовать. Это также распространяется на технические средства, оборудование и материалы. Порядок передачи информации ограниченного пользования регламентируется отдельными международными договорами.</w:t>
      </w:r>
    </w:p>
    <w:bookmarkEnd w:id="27"/>
    <w:bookmarkStart w:name="z15" w:id="28"/>
    <w:p>
      <w:pPr>
        <w:spacing w:after="0"/>
        <w:ind w:left="0"/>
        <w:jc w:val="left"/>
      </w:pPr>
      <w:r>
        <w:rPr>
          <w:rFonts w:ascii="Times New Roman"/>
          <w:b/>
          <w:i w:val="false"/>
          <w:color w:val="000000"/>
        </w:rPr>
        <w:t xml:space="preserve"> 
Статья 15</w:t>
      </w:r>
      <w:r>
        <w:br/>
      </w:r>
      <w:r>
        <w:rPr>
          <w:rFonts w:ascii="Times New Roman"/>
          <w:b/>
          <w:i w:val="false"/>
          <w:color w:val="000000"/>
        </w:rPr>
        <w:t>
Соотношение с иными международными обязательствами</w:t>
      </w:r>
    </w:p>
    <w:bookmarkEnd w:id="28"/>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включая перечисленные в преамбуле настоящего Соглашения, а также связанных с членством Литовской Республики в Европейском Союзе.</w:t>
      </w:r>
    </w:p>
    <w:p>
      <w:pPr>
        <w:spacing w:after="0"/>
        <w:ind w:left="0"/>
        <w:jc w:val="left"/>
      </w:pPr>
      <w:r>
        <w:rPr>
          <w:rFonts w:ascii="Times New Roman"/>
          <w:b/>
          <w:i w:val="false"/>
          <w:color w:val="000000"/>
        </w:rPr>
        <w:t xml:space="preserve"> РАЗДЕЛ VI</w:t>
      </w:r>
      <w:r>
        <w:br/>
      </w:r>
      <w:r>
        <w:rPr>
          <w:rFonts w:ascii="Times New Roman"/>
          <w:b/>
          <w:i w:val="false"/>
          <w:color w:val="000000"/>
        </w:rPr>
        <w:t>
РЕАЛИЗАЦИЯ И ПРИМЕНЕНИЕ</w:t>
      </w:r>
    </w:p>
    <w:bookmarkStart w:name="z16" w:id="29"/>
    <w:p>
      <w:pPr>
        <w:spacing w:after="0"/>
        <w:ind w:left="0"/>
        <w:jc w:val="left"/>
      </w:pPr>
      <w:r>
        <w:rPr>
          <w:rFonts w:ascii="Times New Roman"/>
          <w:b/>
          <w:i w:val="false"/>
          <w:color w:val="000000"/>
        </w:rPr>
        <w:t xml:space="preserve"> 
Статья 16</w:t>
      </w:r>
      <w:r>
        <w:br/>
      </w:r>
      <w:r>
        <w:rPr>
          <w:rFonts w:ascii="Times New Roman"/>
          <w:b/>
          <w:i w:val="false"/>
          <w:color w:val="000000"/>
        </w:rPr>
        <w:t xml:space="preserve">
Компетентные органы и пункты пропуска </w:t>
      </w:r>
      <w:r>
        <w:br/>
      </w:r>
      <w:r>
        <w:rPr>
          <w:rFonts w:ascii="Times New Roman"/>
          <w:b/>
          <w:i w:val="false"/>
          <w:color w:val="000000"/>
        </w:rPr>
        <w:t>
через государственную границу</w:t>
      </w:r>
    </w:p>
    <w:bookmarkEnd w:id="29"/>
    <w:bookmarkStart w:name="z89" w:id="30"/>
    <w:p>
      <w:pPr>
        <w:spacing w:after="0"/>
        <w:ind w:left="0"/>
        <w:jc w:val="both"/>
      </w:pPr>
      <w:r>
        <w:rPr>
          <w:rFonts w:ascii="Times New Roman"/>
          <w:b w:val="false"/>
          <w:i w:val="false"/>
          <w:color w:val="000000"/>
          <w:sz w:val="28"/>
        </w:rPr>
        <w:t>
      1. Компетентные органы для реализации настоящего Соглашения:</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Комитет миграционной полиции Министерства внутренних дел Республики Казахстан:</w:t>
      </w:r>
      <w:r>
        <w:br/>
      </w:r>
      <w:r>
        <w:rPr>
          <w:rFonts w:ascii="Times New Roman"/>
          <w:b w:val="false"/>
          <w:i w:val="false"/>
          <w:color w:val="000000"/>
          <w:sz w:val="28"/>
        </w:rPr>
        <w:t>
      Адрес: Республика Казахстан, 010000, г. Астана, ул. Ыкылас Дукенулы 23/1</w:t>
      </w:r>
      <w:r>
        <w:br/>
      </w:r>
      <w:r>
        <w:rPr>
          <w:rFonts w:ascii="Times New Roman"/>
          <w:b w:val="false"/>
          <w:i w:val="false"/>
          <w:color w:val="000000"/>
          <w:sz w:val="28"/>
        </w:rPr>
        <w:t>
      Телефонные номера: +7 (7172) 20 55 54, 714 246</w:t>
      </w:r>
      <w:r>
        <w:br/>
      </w:r>
      <w:r>
        <w:rPr>
          <w:rFonts w:ascii="Times New Roman"/>
          <w:b w:val="false"/>
          <w:i w:val="false"/>
          <w:color w:val="000000"/>
          <w:sz w:val="28"/>
        </w:rPr>
        <w:t>
      Номер факса: +7 (7172) 20 55 73</w:t>
      </w:r>
      <w:r>
        <w:br/>
      </w:r>
      <w:r>
        <w:rPr>
          <w:rFonts w:ascii="Times New Roman"/>
          <w:b w:val="false"/>
          <w:i w:val="false"/>
          <w:color w:val="000000"/>
          <w:sz w:val="28"/>
        </w:rPr>
        <w:t>
      Электронная почта: migration.kz@mail.ru</w:t>
      </w:r>
    </w:p>
    <w:bookmarkEnd w:id="30"/>
    <w:p>
      <w:pPr>
        <w:spacing w:after="0"/>
        <w:ind w:left="0"/>
        <w:jc w:val="both"/>
      </w:pPr>
      <w:r>
        <w:rPr>
          <w:rFonts w:ascii="Times New Roman"/>
          <w:b w:val="false"/>
          <w:i w:val="false"/>
          <w:color w:val="000000"/>
          <w:sz w:val="28"/>
        </w:rPr>
        <w:t>      для Литовской Республики:</w:t>
      </w:r>
      <w:r>
        <w:br/>
      </w:r>
      <w:r>
        <w:rPr>
          <w:rFonts w:ascii="Times New Roman"/>
          <w:b w:val="false"/>
          <w:i w:val="false"/>
          <w:color w:val="000000"/>
          <w:sz w:val="28"/>
        </w:rPr>
        <w:t>
      Департамент миграции при Министерстве внутренних дел Литовской Республики - для принятия, подачи и рассмотрения ходатайств о реадмиссии:</w:t>
      </w:r>
      <w:r>
        <w:br/>
      </w:r>
      <w:r>
        <w:rPr>
          <w:rFonts w:ascii="Times New Roman"/>
          <w:b w:val="false"/>
          <w:i w:val="false"/>
          <w:color w:val="000000"/>
          <w:sz w:val="28"/>
        </w:rPr>
        <w:t>
      Адрес: ул. Сапегос 1, LT-10312 Вильнюс</w:t>
      </w:r>
      <w:r>
        <w:br/>
      </w:r>
      <w:r>
        <w:rPr>
          <w:rFonts w:ascii="Times New Roman"/>
          <w:b w:val="false"/>
          <w:i w:val="false"/>
          <w:color w:val="000000"/>
          <w:sz w:val="28"/>
        </w:rPr>
        <w:t>
      Телефонные номера: +370 5 2717112, +370 5 2719490, +370 5 2717284</w:t>
      </w:r>
      <w:r>
        <w:br/>
      </w:r>
      <w:r>
        <w:rPr>
          <w:rFonts w:ascii="Times New Roman"/>
          <w:b w:val="false"/>
          <w:i w:val="false"/>
          <w:color w:val="000000"/>
          <w:sz w:val="28"/>
        </w:rPr>
        <w:t>
      Номера факса: +370 5 2718210</w:t>
      </w:r>
      <w:r>
        <w:br/>
      </w:r>
      <w:r>
        <w:rPr>
          <w:rFonts w:ascii="Times New Roman"/>
          <w:b w:val="false"/>
          <w:i w:val="false"/>
          <w:color w:val="000000"/>
          <w:sz w:val="28"/>
        </w:rPr>
        <w:t>
      Электронная почта: mdinfo@vrm.lt</w:t>
      </w:r>
    </w:p>
    <w:p>
      <w:pPr>
        <w:spacing w:after="0"/>
        <w:ind w:left="0"/>
        <w:jc w:val="both"/>
      </w:pPr>
      <w:r>
        <w:rPr>
          <w:rFonts w:ascii="Times New Roman"/>
          <w:b w:val="false"/>
          <w:i w:val="false"/>
          <w:color w:val="000000"/>
          <w:sz w:val="28"/>
        </w:rPr>
        <w:t>      Служба охраны государственной границы при Министерстве внутренних дел Литовской Республики - для принятия, подачи и рассмотрения ходатайств о транзите:</w:t>
      </w:r>
      <w:r>
        <w:br/>
      </w:r>
      <w:r>
        <w:rPr>
          <w:rFonts w:ascii="Times New Roman"/>
          <w:b w:val="false"/>
          <w:i w:val="false"/>
          <w:color w:val="000000"/>
          <w:sz w:val="28"/>
        </w:rPr>
        <w:t>
      Адрес: пр. Саванорю 2, LT-03116 Вильнюс</w:t>
      </w:r>
      <w:r>
        <w:br/>
      </w:r>
      <w:r>
        <w:rPr>
          <w:rFonts w:ascii="Times New Roman"/>
          <w:b w:val="false"/>
          <w:i w:val="false"/>
          <w:color w:val="000000"/>
          <w:sz w:val="28"/>
        </w:rPr>
        <w:t>
      Телефонные номера: +370 5 271 9305, +370 5 233 1352</w:t>
      </w:r>
      <w:r>
        <w:br/>
      </w:r>
      <w:r>
        <w:rPr>
          <w:rFonts w:ascii="Times New Roman"/>
          <w:b w:val="false"/>
          <w:i w:val="false"/>
          <w:color w:val="000000"/>
          <w:sz w:val="28"/>
        </w:rPr>
        <w:t>
      Номера факса: +370 5 271 9306, +370 5 233 1365</w:t>
      </w:r>
      <w:r>
        <w:br/>
      </w:r>
      <w:r>
        <w:rPr>
          <w:rFonts w:ascii="Times New Roman"/>
          <w:b w:val="false"/>
          <w:i w:val="false"/>
          <w:color w:val="000000"/>
          <w:sz w:val="28"/>
        </w:rPr>
        <w:t>
      Электронная почта: dvks@vsat.vrm.lt</w:t>
      </w:r>
    </w:p>
    <w:bookmarkStart w:name="z90" w:id="31"/>
    <w:p>
      <w:pPr>
        <w:spacing w:after="0"/>
        <w:ind w:left="0"/>
        <w:jc w:val="both"/>
      </w:pPr>
      <w:r>
        <w:rPr>
          <w:rFonts w:ascii="Times New Roman"/>
          <w:b w:val="false"/>
          <w:i w:val="false"/>
          <w:color w:val="000000"/>
          <w:sz w:val="28"/>
        </w:rPr>
        <w:t>
      2. Для реализации настоящего Соглашения должны использоваться следующие пункты пропуска через государственную границу:</w:t>
      </w:r>
      <w:r>
        <w:br/>
      </w:r>
      <w:r>
        <w:rPr>
          <w:rFonts w:ascii="Times New Roman"/>
          <w:b w:val="false"/>
          <w:i w:val="false"/>
          <w:color w:val="000000"/>
          <w:sz w:val="28"/>
        </w:rPr>
        <w:t>
      для Республики Казахстан:</w:t>
      </w:r>
      <w:r>
        <w:br/>
      </w:r>
      <w:r>
        <w:rPr>
          <w:rFonts w:ascii="Times New Roman"/>
          <w:b w:val="false"/>
          <w:i w:val="false"/>
          <w:color w:val="000000"/>
          <w:sz w:val="28"/>
        </w:rPr>
        <w:t>
      - Международный аэропорт г. Астана,</w:t>
      </w:r>
      <w:r>
        <w:br/>
      </w:r>
      <w:r>
        <w:rPr>
          <w:rFonts w:ascii="Times New Roman"/>
          <w:b w:val="false"/>
          <w:i w:val="false"/>
          <w:color w:val="000000"/>
          <w:sz w:val="28"/>
        </w:rPr>
        <w:t>
      - Международный аэропорт г. Алматы.</w:t>
      </w:r>
    </w:p>
    <w:bookmarkEnd w:id="31"/>
    <w:p>
      <w:pPr>
        <w:spacing w:after="0"/>
        <w:ind w:left="0"/>
        <w:jc w:val="both"/>
      </w:pPr>
      <w:r>
        <w:rPr>
          <w:rFonts w:ascii="Times New Roman"/>
          <w:b w:val="false"/>
          <w:i w:val="false"/>
          <w:color w:val="000000"/>
          <w:sz w:val="28"/>
        </w:rPr>
        <w:t>      для Литовской Республики:</w:t>
      </w:r>
      <w:r>
        <w:br/>
      </w:r>
      <w:r>
        <w:rPr>
          <w:rFonts w:ascii="Times New Roman"/>
          <w:b w:val="false"/>
          <w:i w:val="false"/>
          <w:color w:val="000000"/>
          <w:sz w:val="28"/>
        </w:rPr>
        <w:t>
      - Международный аэропорт г. Вильнюс,</w:t>
      </w:r>
      <w:r>
        <w:br/>
      </w:r>
      <w:r>
        <w:rPr>
          <w:rFonts w:ascii="Times New Roman"/>
          <w:b w:val="false"/>
          <w:i w:val="false"/>
          <w:color w:val="000000"/>
          <w:sz w:val="28"/>
        </w:rPr>
        <w:t>
      - Международный аэропорт г. Каунас,</w:t>
      </w:r>
      <w:r>
        <w:br/>
      </w:r>
      <w:r>
        <w:rPr>
          <w:rFonts w:ascii="Times New Roman"/>
          <w:b w:val="false"/>
          <w:i w:val="false"/>
          <w:color w:val="000000"/>
          <w:sz w:val="28"/>
        </w:rPr>
        <w:t>
      - Международный аэропорт г. Паланга.</w:t>
      </w:r>
    </w:p>
    <w:bookmarkStart w:name="z91" w:id="32"/>
    <w:p>
      <w:pPr>
        <w:spacing w:after="0"/>
        <w:ind w:left="0"/>
        <w:jc w:val="both"/>
      </w:pPr>
      <w:r>
        <w:rPr>
          <w:rFonts w:ascii="Times New Roman"/>
          <w:b w:val="false"/>
          <w:i w:val="false"/>
          <w:color w:val="000000"/>
          <w:sz w:val="28"/>
        </w:rPr>
        <w:t>
      3. По взаимному согласию Компетентных органов Сторон передача или транзит лиц, осуществляются через другие пункты пересечения государственной границы.</w:t>
      </w:r>
      <w:r>
        <w:br/>
      </w:r>
      <w:r>
        <w:rPr>
          <w:rFonts w:ascii="Times New Roman"/>
          <w:b w:val="false"/>
          <w:i w:val="false"/>
          <w:color w:val="000000"/>
          <w:sz w:val="28"/>
        </w:rPr>
        <w:t>
</w:t>
      </w:r>
      <w:r>
        <w:rPr>
          <w:rFonts w:ascii="Times New Roman"/>
          <w:b w:val="false"/>
          <w:i w:val="false"/>
          <w:color w:val="000000"/>
          <w:sz w:val="28"/>
        </w:rPr>
        <w:t>
      4. Стороны информируют друг друга по дипломатическим каналам об изменении их Компетентных органов либо их наименований или функций, об изменении или дополнении списка пунктов пропуска через государственную границу не позднее чем в течение 3 (трех) дней с момента изменения этих данных.</w:t>
      </w:r>
      <w:r>
        <w:br/>
      </w:r>
      <w:r>
        <w:rPr>
          <w:rFonts w:ascii="Times New Roman"/>
          <w:b w:val="false"/>
          <w:i w:val="false"/>
          <w:color w:val="000000"/>
          <w:sz w:val="28"/>
        </w:rPr>
        <w:t>
</w:t>
      </w:r>
      <w:r>
        <w:rPr>
          <w:rFonts w:ascii="Times New Roman"/>
          <w:b w:val="false"/>
          <w:i w:val="false"/>
          <w:color w:val="000000"/>
          <w:sz w:val="28"/>
        </w:rPr>
        <w:t>
      5. Переписка между Компетентными органами Сторон осуществляется на русском языке. В целях реализации настоящего Соглашения Компетентные органы при необходимости могут использовать все возможные виды связи.</w:t>
      </w:r>
      <w:r>
        <w:br/>
      </w:r>
      <w:r>
        <w:rPr>
          <w:rFonts w:ascii="Times New Roman"/>
          <w:b w:val="false"/>
          <w:i w:val="false"/>
          <w:color w:val="000000"/>
          <w:sz w:val="28"/>
        </w:rPr>
        <w:t>
</w:t>
      </w:r>
      <w:r>
        <w:rPr>
          <w:rFonts w:ascii="Times New Roman"/>
          <w:b w:val="false"/>
          <w:i w:val="false"/>
          <w:color w:val="000000"/>
          <w:sz w:val="28"/>
        </w:rPr>
        <w:t>
      6. В целях реализации настоящего Соглашения могут заключаться протоколы о сотрудничестве в конкретных сферах деятельности Компетентных органов Сторон, способствующие реализации настоящего Соглашения.</w:t>
      </w:r>
    </w:p>
    <w:bookmarkEnd w:id="32"/>
    <w:p>
      <w:pPr>
        <w:spacing w:after="0"/>
        <w:ind w:left="0"/>
        <w:jc w:val="left"/>
      </w:pPr>
      <w:r>
        <w:rPr>
          <w:rFonts w:ascii="Times New Roman"/>
          <w:b/>
          <w:i w:val="false"/>
          <w:color w:val="000000"/>
        </w:rPr>
        <w:t xml:space="preserve"> РАЗДЕЛ VII</w:t>
      </w:r>
      <w:r>
        <w:br/>
      </w:r>
      <w:r>
        <w:rPr>
          <w:rFonts w:ascii="Times New Roman"/>
          <w:b/>
          <w:i w:val="false"/>
          <w:color w:val="000000"/>
        </w:rPr>
        <w:t>
ЗАКЛЮЧИТЕЛЬНЫЕ ПОЛОЖЕНИЯ</w:t>
      </w:r>
    </w:p>
    <w:bookmarkStart w:name="z17" w:id="33"/>
    <w:p>
      <w:pPr>
        <w:spacing w:after="0"/>
        <w:ind w:left="0"/>
        <w:jc w:val="left"/>
      </w:pPr>
      <w:r>
        <w:rPr>
          <w:rFonts w:ascii="Times New Roman"/>
          <w:b/>
          <w:i w:val="false"/>
          <w:color w:val="000000"/>
        </w:rPr>
        <w:t xml:space="preserve"> 
Статья 17</w:t>
      </w:r>
      <w:r>
        <w:br/>
      </w:r>
      <w:r>
        <w:rPr>
          <w:rFonts w:ascii="Times New Roman"/>
          <w:b/>
          <w:i w:val="false"/>
          <w:color w:val="000000"/>
        </w:rPr>
        <w:t>
Внесение изменений и дополнений в настоящее Соглашение</w:t>
      </w:r>
    </w:p>
    <w:bookmarkEnd w:id="33"/>
    <w:bookmarkStart w:name="z95" w:id="34"/>
    <w:p>
      <w:pPr>
        <w:spacing w:after="0"/>
        <w:ind w:left="0"/>
        <w:jc w:val="both"/>
      </w:pPr>
      <w:r>
        <w:rPr>
          <w:rFonts w:ascii="Times New Roman"/>
          <w:b w:val="false"/>
          <w:i w:val="false"/>
          <w:color w:val="000000"/>
          <w:sz w:val="28"/>
        </w:rPr>
        <w:t>
      1. В целях реализации настоящего Соглашения и (или) рассмотрения предложений о внесении в него изменений и дополнений, Компетентные органы Сторон по взаимному согласию могут организовать совместные заседания экспертных групп.</w:t>
      </w:r>
      <w:r>
        <w:br/>
      </w:r>
      <w:r>
        <w:rPr>
          <w:rFonts w:ascii="Times New Roman"/>
          <w:b w:val="false"/>
          <w:i w:val="false"/>
          <w:color w:val="000000"/>
          <w:sz w:val="28"/>
        </w:rPr>
        <w:t>
</w:t>
      </w:r>
      <w:r>
        <w:rPr>
          <w:rFonts w:ascii="Times New Roman"/>
          <w:b w:val="false"/>
          <w:i w:val="false"/>
          <w:color w:val="000000"/>
          <w:sz w:val="28"/>
        </w:rPr>
        <w:t>
      2.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20 настоящего Соглашения.</w:t>
      </w:r>
    </w:p>
    <w:bookmarkEnd w:id="34"/>
    <w:bookmarkStart w:name="z18" w:id="35"/>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bookmarkEnd w:id="35"/>
    <w:p>
      <w:pPr>
        <w:spacing w:after="0"/>
        <w:ind w:left="0"/>
        <w:jc w:val="both"/>
      </w:pPr>
      <w:r>
        <w:rPr>
          <w:rFonts w:ascii="Times New Roman"/>
          <w:b w:val="false"/>
          <w:i w:val="false"/>
          <w:color w:val="000000"/>
          <w:sz w:val="28"/>
        </w:rPr>
        <w:t>      Споры и разногласия, которые могут возникнуть в связи с толкованием или применением положений настоящего Соглашения, разрешаются Компетентными органами Сторон путем переговоров и взаимных консультаций.</w:t>
      </w:r>
    </w:p>
    <w:bookmarkStart w:name="z19" w:id="36"/>
    <w:p>
      <w:pPr>
        <w:spacing w:after="0"/>
        <w:ind w:left="0"/>
        <w:jc w:val="left"/>
      </w:pPr>
      <w:r>
        <w:rPr>
          <w:rFonts w:ascii="Times New Roman"/>
          <w:b/>
          <w:i w:val="false"/>
          <w:color w:val="000000"/>
        </w:rPr>
        <w:t xml:space="preserve"> 
Статья 19</w:t>
      </w:r>
      <w:r>
        <w:br/>
      </w:r>
      <w:r>
        <w:rPr>
          <w:rFonts w:ascii="Times New Roman"/>
          <w:b/>
          <w:i w:val="false"/>
          <w:color w:val="000000"/>
        </w:rPr>
        <w:t>
Приложения</w:t>
      </w:r>
    </w:p>
    <w:bookmarkEnd w:id="36"/>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настоящему Соглашению являются неотъемлемой частью настоящего Соглашения.</w:t>
      </w:r>
    </w:p>
    <w:bookmarkStart w:name="z20" w:id="37"/>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 срок действия, приостановление</w:t>
      </w:r>
      <w:r>
        <w:br/>
      </w:r>
      <w:r>
        <w:rPr>
          <w:rFonts w:ascii="Times New Roman"/>
          <w:b/>
          <w:i w:val="false"/>
          <w:color w:val="000000"/>
        </w:rPr>
        <w:t>
и прекращение действия настоящего Соглашения</w:t>
      </w:r>
    </w:p>
    <w:bookmarkEnd w:id="37"/>
    <w:bookmarkStart w:name="z97" w:id="38"/>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(тридцати)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После вступления в силу настоящего Соглашения Компетентные органы при необходимости обмениваются образцами документов, указанных в настоящем Соглашении.</w:t>
      </w:r>
      <w:r>
        <w:br/>
      </w:r>
      <w:r>
        <w:rPr>
          <w:rFonts w:ascii="Times New Roman"/>
          <w:b w:val="false"/>
          <w:i w:val="false"/>
          <w:color w:val="000000"/>
          <w:sz w:val="28"/>
        </w:rPr>
        <w:t>
</w:t>
      </w:r>
      <w:r>
        <w:rPr>
          <w:rFonts w:ascii="Times New Roman"/>
          <w:b w:val="false"/>
          <w:i w:val="false"/>
          <w:color w:val="000000"/>
          <w:sz w:val="28"/>
        </w:rPr>
        <w:t>
      3.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в целях обеспечения национальной безопасности, общественного порядка, охраны здоровья населения, или защиты иных национальных интересов своих государств, посредством письменного уведомления по дипломатическим каналам другой Стороны. Действие настоящего Соглашения приостанавливается через 30 (тридцать) дней со дня получения такого уведомления. Стороны уведомляют друг друга по дипломатическим каналам о прекращении приостановления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4. Каждая из Сторон может прекратить действие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60 дней со дня получения такого уведомления.</w:t>
      </w:r>
    </w:p>
    <w:bookmarkEnd w:id="38"/>
    <w:p>
      <w:pPr>
        <w:spacing w:after="0"/>
        <w:ind w:left="0"/>
        <w:jc w:val="both"/>
      </w:pPr>
      <w:r>
        <w:rPr>
          <w:rFonts w:ascii="Times New Roman"/>
          <w:b w:val="false"/>
          <w:i w:val="false"/>
          <w:color w:val="000000"/>
          <w:sz w:val="28"/>
        </w:rPr>
        <w:t>      Совершено в городе Астана 6 октября 2011 года в двух экземплярах, каждый на казахском, литовском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ЛИТОВСКОЙ РЕСПУБЛИКИ</w:t>
      </w:r>
    </w:p>
    <w:bookmarkStart w:name="z21" w:id="39"/>
    <w:p>
      <w:pPr>
        <w:spacing w:after="0"/>
        <w:ind w:left="0"/>
        <w:jc w:val="both"/>
      </w:pPr>
      <w:r>
        <w:rPr>
          <w:rFonts w:ascii="Times New Roman"/>
          <w:b w:val="false"/>
          <w:i w:val="false"/>
          <w:color w:val="000000"/>
          <w:sz w:val="28"/>
        </w:rPr>
        <w:t>
</w:t>
      </w:r>
      <w:r>
        <w:rPr>
          <w:rFonts w:ascii="Times New Roman"/>
          <w:b w:val="false"/>
          <w:i/>
          <w:color w:val="000000"/>
          <w:sz w:val="28"/>
        </w:rPr>
        <w:t>Приложение I</w:t>
      </w:r>
    </w:p>
    <w:bookmarkEnd w:id="39"/>
    <w:bookmarkStart w:name="z22" w:id="40"/>
    <w:p>
      <w:pPr>
        <w:spacing w:after="0"/>
        <w:ind w:left="0"/>
        <w:jc w:val="left"/>
      </w:pPr>
      <w:r>
        <w:rPr>
          <w:rFonts w:ascii="Times New Roman"/>
          <w:b/>
          <w:i w:val="false"/>
          <w:color w:val="000000"/>
        </w:rPr>
        <w:t xml:space="preserve"> 
Общий список документов, подтверждающих гражданство</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Для Республики Казахстан:</w:t>
      </w:r>
      <w:r>
        <w:br/>
      </w:r>
      <w:r>
        <w:rPr>
          <w:rFonts w:ascii="Times New Roman"/>
          <w:b w:val="false"/>
          <w:i w:val="false"/>
          <w:color w:val="000000"/>
          <w:sz w:val="28"/>
        </w:rPr>
        <w:t>
      - паспорт гражданина Республики Казахстан;</w:t>
      </w:r>
      <w:r>
        <w:br/>
      </w:r>
      <w:r>
        <w:rPr>
          <w:rFonts w:ascii="Times New Roman"/>
          <w:b w:val="false"/>
          <w:i w:val="false"/>
          <w:color w:val="000000"/>
          <w:sz w:val="28"/>
        </w:rPr>
        <w:t>
      - удостоверение личности;</w:t>
      </w:r>
      <w:r>
        <w:br/>
      </w:r>
      <w:r>
        <w:rPr>
          <w:rFonts w:ascii="Times New Roman"/>
          <w:b w:val="false"/>
          <w:i w:val="false"/>
          <w:color w:val="000000"/>
          <w:sz w:val="28"/>
        </w:rPr>
        <w:t>
      - дипломатический паспорт Республики Казахстан;</w:t>
      </w:r>
      <w:r>
        <w:br/>
      </w:r>
      <w:r>
        <w:rPr>
          <w:rFonts w:ascii="Times New Roman"/>
          <w:b w:val="false"/>
          <w:i w:val="false"/>
          <w:color w:val="000000"/>
          <w:sz w:val="28"/>
        </w:rPr>
        <w:t>
      - служебный паспорт Республики Казахстан;</w:t>
      </w:r>
      <w:r>
        <w:br/>
      </w:r>
      <w:r>
        <w:rPr>
          <w:rFonts w:ascii="Times New Roman"/>
          <w:b w:val="false"/>
          <w:i w:val="false"/>
          <w:color w:val="000000"/>
          <w:sz w:val="28"/>
        </w:rPr>
        <w:t>
      - паспорт (удостоверение личности) моряка;</w:t>
      </w:r>
      <w:r>
        <w:br/>
      </w:r>
      <w:r>
        <w:rPr>
          <w:rFonts w:ascii="Times New Roman"/>
          <w:b w:val="false"/>
          <w:i w:val="false"/>
          <w:color w:val="000000"/>
          <w:sz w:val="28"/>
        </w:rPr>
        <w:t>
      - свидетельство о рождении ребенка (при наличии записи в паспорте одного из родителей);</w:t>
      </w:r>
      <w:r>
        <w:br/>
      </w:r>
      <w:r>
        <w:rPr>
          <w:rFonts w:ascii="Times New Roman"/>
          <w:b w:val="false"/>
          <w:i w:val="false"/>
          <w:color w:val="000000"/>
          <w:sz w:val="28"/>
        </w:rPr>
        <w:t>
      - свидетельство на возвращение.</w:t>
      </w:r>
    </w:p>
    <w:p>
      <w:pPr>
        <w:spacing w:after="0"/>
        <w:ind w:left="0"/>
        <w:jc w:val="both"/>
      </w:pPr>
      <w:r>
        <w:rPr>
          <w:rFonts w:ascii="Times New Roman"/>
          <w:b w:val="false"/>
          <w:i w:val="false"/>
          <w:color w:val="000000"/>
          <w:sz w:val="28"/>
        </w:rPr>
        <w:t>      </w:t>
      </w:r>
      <w:r>
        <w:rPr>
          <w:rFonts w:ascii="Times New Roman"/>
          <w:b/>
          <w:i w:val="false"/>
          <w:color w:val="000000"/>
          <w:sz w:val="28"/>
        </w:rPr>
        <w:t>Для Литовской Республики</w:t>
      </w:r>
      <w:r>
        <w:rPr>
          <w:rFonts w:ascii="Times New Roman"/>
          <w:b w:val="false"/>
          <w:i w:val="false"/>
          <w:color w:val="000000"/>
          <w:sz w:val="28"/>
        </w:rPr>
        <w:t>:</w:t>
      </w:r>
      <w:r>
        <w:br/>
      </w:r>
      <w:r>
        <w:rPr>
          <w:rFonts w:ascii="Times New Roman"/>
          <w:b w:val="false"/>
          <w:i w:val="false"/>
          <w:color w:val="000000"/>
          <w:sz w:val="28"/>
        </w:rPr>
        <w:t>
      - паспорт гражданина Литовской Республики;</w:t>
      </w:r>
      <w:r>
        <w:br/>
      </w:r>
      <w:r>
        <w:rPr>
          <w:rFonts w:ascii="Times New Roman"/>
          <w:b w:val="false"/>
          <w:i w:val="false"/>
          <w:color w:val="000000"/>
          <w:sz w:val="28"/>
        </w:rPr>
        <w:t>
      - паспорт Литовской Республики;</w:t>
      </w:r>
      <w:r>
        <w:br/>
      </w:r>
      <w:r>
        <w:rPr>
          <w:rFonts w:ascii="Times New Roman"/>
          <w:b w:val="false"/>
          <w:i w:val="false"/>
          <w:color w:val="000000"/>
          <w:sz w:val="28"/>
        </w:rPr>
        <w:t>
      - персональная идентификационная карточка Литовской Республики;</w:t>
      </w:r>
      <w:r>
        <w:br/>
      </w:r>
      <w:r>
        <w:rPr>
          <w:rFonts w:ascii="Times New Roman"/>
          <w:b w:val="false"/>
          <w:i w:val="false"/>
          <w:color w:val="000000"/>
          <w:sz w:val="28"/>
        </w:rPr>
        <w:t>
      - дипломатический паспорт Литовской Республики;</w:t>
      </w:r>
      <w:r>
        <w:br/>
      </w:r>
      <w:r>
        <w:rPr>
          <w:rFonts w:ascii="Times New Roman"/>
          <w:b w:val="false"/>
          <w:i w:val="false"/>
          <w:color w:val="000000"/>
          <w:sz w:val="28"/>
        </w:rPr>
        <w:t>
      - служебный паспорт Литовской Республики.</w:t>
      </w:r>
    </w:p>
    <w:bookmarkStart w:name="z23" w:id="41"/>
    <w:p>
      <w:pPr>
        <w:spacing w:after="0"/>
        <w:ind w:left="0"/>
        <w:jc w:val="both"/>
      </w:pPr>
      <w:r>
        <w:rPr>
          <w:rFonts w:ascii="Times New Roman"/>
          <w:b w:val="false"/>
          <w:i w:val="false"/>
          <w:color w:val="000000"/>
          <w:sz w:val="28"/>
        </w:rPr>
        <w:t>
</w:t>
      </w:r>
      <w:r>
        <w:rPr>
          <w:rFonts w:ascii="Times New Roman"/>
          <w:b w:val="false"/>
          <w:i/>
          <w:color w:val="000000"/>
          <w:sz w:val="28"/>
        </w:rPr>
        <w:t>Приложение 2</w:t>
      </w:r>
    </w:p>
    <w:bookmarkEnd w:id="41"/>
    <w:bookmarkStart w:name="z24" w:id="42"/>
    <w:p>
      <w:pPr>
        <w:spacing w:after="0"/>
        <w:ind w:left="0"/>
        <w:jc w:val="left"/>
      </w:pPr>
      <w:r>
        <w:rPr>
          <w:rFonts w:ascii="Times New Roman"/>
          <w:b/>
          <w:i w:val="false"/>
          <w:color w:val="000000"/>
        </w:rPr>
        <w:t xml:space="preserve"> 
Общий список документов, являющихся</w:t>
      </w:r>
      <w:r>
        <w:br/>
      </w:r>
      <w:r>
        <w:rPr>
          <w:rFonts w:ascii="Times New Roman"/>
          <w:b/>
          <w:i w:val="false"/>
          <w:color w:val="000000"/>
        </w:rPr>
        <w:t>
основанием для предположения гражданства</w:t>
      </w:r>
    </w:p>
    <w:bookmarkEnd w:id="42"/>
    <w:p>
      <w:pPr>
        <w:spacing w:after="0"/>
        <w:ind w:left="0"/>
        <w:jc w:val="both"/>
      </w:pPr>
      <w:r>
        <w:rPr>
          <w:rFonts w:ascii="Times New Roman"/>
          <w:b w:val="false"/>
          <w:i w:val="false"/>
          <w:color w:val="000000"/>
          <w:sz w:val="28"/>
        </w:rPr>
        <w:t>      - Копии любого из документов,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Соглашению;</w:t>
      </w:r>
      <w:r>
        <w:br/>
      </w:r>
      <w:r>
        <w:rPr>
          <w:rFonts w:ascii="Times New Roman"/>
          <w:b w:val="false"/>
          <w:i w:val="false"/>
          <w:color w:val="000000"/>
          <w:sz w:val="28"/>
        </w:rPr>
        <w:t>
      - водительские удостоверения или их копии;</w:t>
      </w:r>
      <w:r>
        <w:br/>
      </w:r>
      <w:r>
        <w:rPr>
          <w:rFonts w:ascii="Times New Roman"/>
          <w:b w:val="false"/>
          <w:i w:val="false"/>
          <w:color w:val="000000"/>
          <w:sz w:val="28"/>
        </w:rPr>
        <w:t>
      - свидетельства о рождении или их копии;</w:t>
      </w:r>
      <w:r>
        <w:br/>
      </w:r>
      <w:r>
        <w:rPr>
          <w:rFonts w:ascii="Times New Roman"/>
          <w:b w:val="false"/>
          <w:i w:val="false"/>
          <w:color w:val="000000"/>
          <w:sz w:val="28"/>
        </w:rPr>
        <w:t>
      - служебные удостоверения или их копии;</w:t>
      </w:r>
      <w:r>
        <w:br/>
      </w:r>
      <w:r>
        <w:rPr>
          <w:rFonts w:ascii="Times New Roman"/>
          <w:b w:val="false"/>
          <w:i w:val="false"/>
          <w:color w:val="000000"/>
          <w:sz w:val="28"/>
        </w:rPr>
        <w:t>
      - заявления свидетелей;</w:t>
      </w:r>
      <w:r>
        <w:br/>
      </w:r>
      <w:r>
        <w:rPr>
          <w:rFonts w:ascii="Times New Roman"/>
          <w:b w:val="false"/>
          <w:i w:val="false"/>
          <w:color w:val="000000"/>
          <w:sz w:val="28"/>
        </w:rPr>
        <w:t>
      - любые другие документы, которые могут помочь установить гражданство соответствующего лица.</w:t>
      </w:r>
    </w:p>
    <w:bookmarkStart w:name="z25" w:id="43"/>
    <w:p>
      <w:pPr>
        <w:spacing w:after="0"/>
        <w:ind w:left="0"/>
        <w:jc w:val="both"/>
      </w:pPr>
      <w:r>
        <w:rPr>
          <w:rFonts w:ascii="Times New Roman"/>
          <w:b w:val="false"/>
          <w:i w:val="false"/>
          <w:color w:val="000000"/>
          <w:sz w:val="28"/>
        </w:rPr>
        <w:t>
</w:t>
      </w:r>
      <w:r>
        <w:rPr>
          <w:rFonts w:ascii="Times New Roman"/>
          <w:b w:val="false"/>
          <w:i/>
          <w:color w:val="000000"/>
          <w:sz w:val="28"/>
        </w:rPr>
        <w:t>Приложение 3</w:t>
      </w:r>
    </w:p>
    <w:bookmarkEnd w:id="43"/>
    <w:bookmarkStart w:name="z26" w:id="44"/>
    <w:p>
      <w:pPr>
        <w:spacing w:after="0"/>
        <w:ind w:left="0"/>
        <w:jc w:val="left"/>
      </w:pPr>
      <w:r>
        <w:rPr>
          <w:rFonts w:ascii="Times New Roman"/>
          <w:b/>
          <w:i w:val="false"/>
          <w:color w:val="000000"/>
        </w:rPr>
        <w:t xml:space="preserve"> 
Общий список документов, подтверждающих семейную связь</w:t>
      </w:r>
      <w:r>
        <w:br/>
      </w:r>
      <w:r>
        <w:rPr>
          <w:rFonts w:ascii="Times New Roman"/>
          <w:b/>
          <w:i w:val="false"/>
          <w:color w:val="000000"/>
        </w:rPr>
        <w:t>
(пункт 2 статьи 2 Соглашения)</w:t>
      </w:r>
    </w:p>
    <w:bookmarkEnd w:id="44"/>
    <w:p>
      <w:pPr>
        <w:spacing w:after="0"/>
        <w:ind w:left="0"/>
        <w:jc w:val="both"/>
      </w:pPr>
      <w:r>
        <w:rPr>
          <w:rFonts w:ascii="Times New Roman"/>
          <w:b w:val="false"/>
          <w:i w:val="false"/>
          <w:color w:val="000000"/>
          <w:sz w:val="28"/>
        </w:rPr>
        <w:t>      - свидетельство о рождении ребенка;</w:t>
      </w:r>
      <w:r>
        <w:br/>
      </w:r>
      <w:r>
        <w:rPr>
          <w:rFonts w:ascii="Times New Roman"/>
          <w:b w:val="false"/>
          <w:i w:val="false"/>
          <w:color w:val="000000"/>
          <w:sz w:val="28"/>
        </w:rPr>
        <w:t>
      - свидетельство о заключении брака.</w:t>
      </w:r>
    </w:p>
    <w:bookmarkStart w:name="z27" w:id="45"/>
    <w:p>
      <w:pPr>
        <w:spacing w:after="0"/>
        <w:ind w:left="0"/>
        <w:jc w:val="both"/>
      </w:pPr>
      <w:r>
        <w:rPr>
          <w:rFonts w:ascii="Times New Roman"/>
          <w:b w:val="false"/>
          <w:i w:val="false"/>
          <w:color w:val="000000"/>
          <w:sz w:val="28"/>
        </w:rPr>
        <w:t>
</w:t>
      </w:r>
      <w:r>
        <w:rPr>
          <w:rFonts w:ascii="Times New Roman"/>
          <w:b w:val="false"/>
          <w:i/>
          <w:color w:val="000000"/>
          <w:sz w:val="28"/>
        </w:rPr>
        <w:t>Приложение 4</w:t>
      </w:r>
    </w:p>
    <w:bookmarkEnd w:id="45"/>
    <w:bookmarkStart w:name="z28" w:id="46"/>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 без</w:t>
      </w:r>
      <w:r>
        <w:br/>
      </w:r>
      <w:r>
        <w:rPr>
          <w:rFonts w:ascii="Times New Roman"/>
          <w:b/>
          <w:i w:val="false"/>
          <w:color w:val="000000"/>
        </w:rPr>
        <w:t>
гражданства (пункт 1 статьи 7 Соглашения)</w:t>
      </w:r>
    </w:p>
    <w:bookmarkEnd w:id="46"/>
    <w:bookmarkStart w:name="z101" w:id="47"/>
    <w:p>
      <w:pPr>
        <w:spacing w:after="0"/>
        <w:ind w:left="0"/>
        <w:jc w:val="both"/>
      </w:pPr>
      <w:r>
        <w:rPr>
          <w:rFonts w:ascii="Times New Roman"/>
          <w:b w:val="false"/>
          <w:i w:val="false"/>
          <w:color w:val="000000"/>
          <w:sz w:val="28"/>
        </w:rPr>
        <w:t>
      </w:t>
      </w:r>
      <w:r>
        <w:rPr>
          <w:rFonts w:ascii="Times New Roman"/>
          <w:b/>
          <w:i w:val="false"/>
          <w:color w:val="000000"/>
          <w:sz w:val="28"/>
        </w:rPr>
        <w:t>Часть А</w:t>
      </w:r>
    </w:p>
    <w:bookmarkEnd w:id="47"/>
    <w:p>
      <w:pPr>
        <w:spacing w:after="0"/>
        <w:ind w:left="0"/>
        <w:jc w:val="both"/>
      </w:pPr>
      <w:r>
        <w:rPr>
          <w:rFonts w:ascii="Times New Roman"/>
          <w:b w:val="false"/>
          <w:i w:val="false"/>
          <w:color w:val="000000"/>
          <w:sz w:val="28"/>
        </w:rPr>
        <w:t>      - Официальные заявления, сделанные уполномоченными сотрудниками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 именные билеты на авиарейсы, поезда, автобусы, осуществляющие международные перевозки, или на морские и речные суда, которые подтверждают пребывание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bookmarkStart w:name="z102" w:id="48"/>
    <w:p>
      <w:pPr>
        <w:spacing w:after="0"/>
        <w:ind w:left="0"/>
        <w:jc w:val="both"/>
      </w:pPr>
      <w:r>
        <w:rPr>
          <w:rFonts w:ascii="Times New Roman"/>
          <w:b w:val="false"/>
          <w:i w:val="false"/>
          <w:color w:val="000000"/>
          <w:sz w:val="28"/>
        </w:rPr>
        <w:t>
      </w:t>
      </w:r>
      <w:r>
        <w:rPr>
          <w:rFonts w:ascii="Times New Roman"/>
          <w:b/>
          <w:i w:val="false"/>
          <w:color w:val="000000"/>
          <w:sz w:val="28"/>
        </w:rPr>
        <w:t>Часть В</w:t>
      </w:r>
    </w:p>
    <w:bookmarkEnd w:id="48"/>
    <w:p>
      <w:pPr>
        <w:spacing w:after="0"/>
        <w:ind w:left="0"/>
        <w:jc w:val="both"/>
      </w:pPr>
      <w:r>
        <w:rPr>
          <w:rFonts w:ascii="Times New Roman"/>
          <w:b w:val="false"/>
          <w:i w:val="false"/>
          <w:color w:val="000000"/>
          <w:sz w:val="28"/>
        </w:rPr>
        <w:t>      - Официальные заявления, сделанные, в частности, сотрудниками пограничных служб Запрашивающего государства и другими свидетелями, способными подтвердить факт пересечения государственной границы соответствующим лицом;</w:t>
      </w:r>
      <w:r>
        <w:br/>
      </w:r>
      <w:r>
        <w:rPr>
          <w:rFonts w:ascii="Times New Roman"/>
          <w:b w:val="false"/>
          <w:i w:val="false"/>
          <w:color w:val="000000"/>
          <w:sz w:val="28"/>
        </w:rPr>
        <w:t>
      - билеты, а также справки и квитанции любого рода (например, счета за гостиницу, талоны на посещение врачей (стоматологов), входные пропуска в государственные (частные) учреждения, контракты на аренду автомобилей, квитанции об оплате кредитными карточками и т. 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 официальное заявление, сделанное соответствующим лицом в ходе судебной или административной процедуры.</w:t>
      </w:r>
    </w:p>
    <w:bookmarkStart w:name="z29" w:id="49"/>
    <w:p>
      <w:pPr>
        <w:spacing w:after="0"/>
        <w:ind w:left="0"/>
        <w:jc w:val="both"/>
      </w:pPr>
      <w:r>
        <w:rPr>
          <w:rFonts w:ascii="Times New Roman"/>
          <w:b w:val="false"/>
          <w:i w:val="false"/>
          <w:color w:val="000000"/>
          <w:sz w:val="28"/>
        </w:rPr>
        <w:t>
</w:t>
      </w:r>
      <w:r>
        <w:rPr>
          <w:rFonts w:ascii="Times New Roman"/>
          <w:b w:val="false"/>
          <w:i/>
          <w:color w:val="000000"/>
          <w:sz w:val="28"/>
        </w:rPr>
        <w:t>Приложение 5</w:t>
      </w:r>
    </w:p>
    <w:bookmarkEnd w:id="49"/>
    <w:bookmarkStart w:name="z30" w:id="50"/>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условий для реадмиссии граждан третьих государств и лиц без</w:t>
      </w:r>
      <w:r>
        <w:br/>
      </w:r>
      <w:r>
        <w:rPr>
          <w:rFonts w:ascii="Times New Roman"/>
          <w:b/>
          <w:i w:val="false"/>
          <w:color w:val="000000"/>
        </w:rPr>
        <w:t>
гражданства (пункт 3 статьи 7 Соглашения)</w:t>
      </w:r>
    </w:p>
    <w:bookmarkEnd w:id="50"/>
    <w:bookmarkStart w:name="z103" w:id="51"/>
    <w:p>
      <w:pPr>
        <w:spacing w:after="0"/>
        <w:ind w:left="0"/>
        <w:jc w:val="both"/>
      </w:pPr>
      <w:r>
        <w:rPr>
          <w:rFonts w:ascii="Times New Roman"/>
          <w:b w:val="false"/>
          <w:i w:val="false"/>
          <w:color w:val="000000"/>
          <w:sz w:val="28"/>
        </w:rPr>
        <w:t>
      </w:t>
      </w:r>
      <w:r>
        <w:rPr>
          <w:rFonts w:ascii="Times New Roman"/>
          <w:b/>
          <w:i w:val="false"/>
          <w:color w:val="000000"/>
          <w:sz w:val="28"/>
        </w:rPr>
        <w:t>Часть А</w:t>
      </w:r>
    </w:p>
    <w:bookmarkEnd w:id="51"/>
    <w:p>
      <w:pPr>
        <w:spacing w:after="0"/>
        <w:ind w:left="0"/>
        <w:jc w:val="both"/>
      </w:pPr>
      <w:r>
        <w:rPr>
          <w:rFonts w:ascii="Times New Roman"/>
          <w:b w:val="false"/>
          <w:i w:val="false"/>
          <w:color w:val="000000"/>
          <w:sz w:val="28"/>
        </w:rPr>
        <w:t>      — Виза и (или) разрешение на проживание, выданные Запрашиваемым государством;</w:t>
      </w:r>
      <w:r>
        <w:br/>
      </w:r>
      <w:r>
        <w:rPr>
          <w:rFonts w:ascii="Times New Roman"/>
          <w:b w:val="false"/>
          <w:i w:val="false"/>
          <w:color w:val="000000"/>
          <w:sz w:val="28"/>
        </w:rPr>
        <w:t>
      — штампы о въезде (выезде) в проездном документе соответствующего лица или иные доказательства въезда (выезда).</w:t>
      </w:r>
    </w:p>
    <w:bookmarkStart w:name="z104" w:id="52"/>
    <w:p>
      <w:pPr>
        <w:spacing w:after="0"/>
        <w:ind w:left="0"/>
        <w:jc w:val="both"/>
      </w:pPr>
      <w:r>
        <w:rPr>
          <w:rFonts w:ascii="Times New Roman"/>
          <w:b w:val="false"/>
          <w:i w:val="false"/>
          <w:color w:val="000000"/>
          <w:sz w:val="28"/>
        </w:rPr>
        <w:t>
      </w:t>
      </w:r>
      <w:r>
        <w:rPr>
          <w:rFonts w:ascii="Times New Roman"/>
          <w:b/>
          <w:i w:val="false"/>
          <w:color w:val="000000"/>
          <w:sz w:val="28"/>
        </w:rPr>
        <w:t>Часть В</w:t>
      </w:r>
    </w:p>
    <w:bookmarkEnd w:id="52"/>
    <w:p>
      <w:pPr>
        <w:spacing w:after="0"/>
        <w:ind w:left="0"/>
        <w:jc w:val="both"/>
      </w:pPr>
      <w:r>
        <w:rPr>
          <w:rFonts w:ascii="Times New Roman"/>
          <w:b w:val="false"/>
          <w:i w:val="false"/>
          <w:color w:val="000000"/>
          <w:sz w:val="28"/>
        </w:rPr>
        <w:t>      — Копии любого из документов, перечисленных в части А настоящего Приложения.</w:t>
      </w:r>
    </w:p>
    <w:bookmarkStart w:name="z31" w:id="53"/>
    <w:p>
      <w:pPr>
        <w:spacing w:after="0"/>
        <w:ind w:left="0"/>
        <w:jc w:val="both"/>
      </w:pPr>
      <w:r>
        <w:rPr>
          <w:rFonts w:ascii="Times New Roman"/>
          <w:b w:val="false"/>
          <w:i w:val="false"/>
          <w:color w:val="000000"/>
          <w:sz w:val="28"/>
        </w:rPr>
        <w:t>
</w:t>
      </w:r>
      <w:r>
        <w:rPr>
          <w:rFonts w:ascii="Times New Roman"/>
          <w:b w:val="false"/>
          <w:i/>
          <w:color w:val="000000"/>
          <w:sz w:val="28"/>
        </w:rPr>
        <w:t>Приложение 6</w:t>
      </w:r>
    </w:p>
    <w:bookmarkEnd w:id="53"/>
    <w:p>
      <w:pPr>
        <w:spacing w:after="0"/>
        <w:ind w:left="0"/>
        <w:jc w:val="both"/>
      </w:pPr>
      <w:r>
        <w:rPr>
          <w:rFonts w:ascii="Times New Roman"/>
          <w:b w:val="false"/>
          <w:i w:val="false"/>
          <w:color w:val="000000"/>
          <w:sz w:val="28"/>
        </w:rPr>
        <w:t>[Герб .......]</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(наименование Компетентного органа (место и дата)</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Кому: 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Запрашиваемого государства)</w:t>
      </w:r>
    </w:p>
    <w:bookmarkStart w:name="z32" w:id="54"/>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РЕАДМИССИИ</w:t>
      </w:r>
      <w:r>
        <w:br/>
      </w:r>
      <w:r>
        <w:rPr>
          <w:rFonts w:ascii="Times New Roman"/>
          <w:b w:val="false"/>
          <w:i w:val="false"/>
          <w:color w:val="000000"/>
          <w:sz w:val="28"/>
        </w:rPr>
        <w:t>
                  в соответствии со статьей 5 Соглашения между</w:t>
      </w:r>
      <w:r>
        <w:br/>
      </w:r>
      <w:r>
        <w:rPr>
          <w:rFonts w:ascii="Times New Roman"/>
          <w:b w:val="false"/>
          <w:i w:val="false"/>
          <w:color w:val="000000"/>
          <w:sz w:val="28"/>
        </w:rPr>
        <w:t>
                    Правительством Республики Казахстан и</w:t>
      </w:r>
      <w:r>
        <w:br/>
      </w:r>
      <w:r>
        <w:rPr>
          <w:rFonts w:ascii="Times New Roman"/>
          <w:b w:val="false"/>
          <w:i w:val="false"/>
          <w:color w:val="000000"/>
          <w:sz w:val="28"/>
        </w:rPr>
        <w:t>
                      Правительством Литовской Республики</w:t>
      </w:r>
      <w:r>
        <w:br/>
      </w:r>
      <w:r>
        <w:rPr>
          <w:rFonts w:ascii="Times New Roman"/>
          <w:b w:val="false"/>
          <w:i w:val="false"/>
          <w:color w:val="000000"/>
          <w:sz w:val="28"/>
        </w:rPr>
        <w:t>
                                 о реадмиссии лиц</w:t>
      </w:r>
    </w:p>
    <w:bookmarkEnd w:id="54"/>
    <w:tbl>
      <w:tblPr>
        <w:tblW w:w="0" w:type="auto"/>
        <w:tblCellSpacing w:w="0" w:type="auto"/>
        <w:tblBorders>
          <w:top w:val="none"/>
          <w:left w:val="none"/>
          <w:bottom w:val="none"/>
          <w:right w:val="none"/>
          <w:insideH w:val="none"/>
          <w:insideV w:val="none"/>
        </w:tblBorders>
      </w:tblPr>
      <w:tblGrid>
        <w:gridCol w:w="10700"/>
        <w:gridCol w:w="3020"/>
      </w:tblGrid>
      <w:tr>
        <w:trPr>
          <w:trHeight w:val="3270" w:hRule="atLeast"/>
        </w:trPr>
        <w:tc>
          <w:tcPr>
            <w:tcW w:w="10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Персональные данные</w:t>
            </w:r>
          </w:p>
          <w:p>
            <w:pPr>
              <w:spacing w:after="20"/>
              <w:ind w:left="20"/>
              <w:jc w:val="both"/>
            </w:pPr>
            <w:r>
              <w:rPr>
                <w:rFonts w:ascii="Times New Roman"/>
                <w:b w:val="false"/>
                <w:i w:val="false"/>
                <w:color w:val="000000"/>
                <w:sz w:val="20"/>
              </w:rPr>
              <w:t>1. Полное имя (подчеркнуть фамилию): ______________</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2. Предыдущие фамилии: ____________________________</w:t>
            </w:r>
            <w:r>
              <w:br/>
            </w:r>
            <w:r>
              <w:rPr>
                <w:rFonts w:ascii="Times New Roman"/>
                <w:b w:val="false"/>
                <w:i w:val="false"/>
                <w:color w:val="000000"/>
                <w:sz w:val="20"/>
              </w:rPr>
              <w:t>
3. Дата и место рождения: _________________________</w:t>
            </w:r>
            <w:r>
              <w:br/>
            </w:r>
            <w:r>
              <w:rPr>
                <w:rFonts w:ascii="Times New Roman"/>
                <w:b w:val="false"/>
                <w:i w:val="false"/>
                <w:color w:val="000000"/>
                <w:sz w:val="20"/>
              </w:rPr>
              <w:t>
4. Адрес местожительства или место постоянного проживания: _______________________________________</w:t>
            </w:r>
            <w:r>
              <w:br/>
            </w:r>
            <w:r>
              <w:rPr>
                <w:rFonts w:ascii="Times New Roman"/>
                <w:b w:val="false"/>
                <w:i w:val="false"/>
                <w:color w:val="000000"/>
                <w:sz w:val="20"/>
              </w:rPr>
              <w:t>
5. Гражданство и язык: ____________________________</w:t>
            </w:r>
            <w:r>
              <w:br/>
            </w:r>
            <w:r>
              <w:rPr>
                <w:rFonts w:ascii="Times New Roman"/>
                <w:b w:val="false"/>
                <w:i w:val="false"/>
                <w:color w:val="000000"/>
                <w:sz w:val="20"/>
              </w:rPr>
              <w:t>
6. Семейное положение: ____________________________</w:t>
            </w:r>
            <w:r>
              <w:br/>
            </w:r>
            <w:r>
              <w:rPr>
                <w:rFonts w:ascii="Times New Roman"/>
                <w:b w:val="false"/>
                <w:i w:val="false"/>
                <w:color w:val="000000"/>
                <w:sz w:val="20"/>
              </w:rPr>
              <w:t>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0"/>
              </w:rPr>
              <w:t xml:space="preserve">  женат (замужем)        </w:t>
            </w: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r>
              <w:rPr>
                <w:rFonts w:ascii="Times New Roman"/>
                <w:b w:val="false"/>
                <w:i w:val="false"/>
                <w:color w:val="000000"/>
                <w:sz w:val="20"/>
              </w:rPr>
              <w:t>  холост (не замужем)</w:t>
            </w:r>
            <w:r>
              <w:br/>
            </w:r>
            <w:r>
              <w:rPr>
                <w:rFonts w:ascii="Times New Roman"/>
                <w:b w:val="false"/>
                <w:i w:val="false"/>
                <w:color w:val="000000"/>
                <w:sz w:val="20"/>
              </w:rPr>
              <w:t>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0"/>
              </w:rPr>
              <w:t xml:space="preserve">  разведен (разведена)   </w:t>
            </w: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304800"/>
                          </a:xfrm>
                          <a:prstGeom prst="rect">
                            <a:avLst/>
                          </a:prstGeom>
                        </pic:spPr>
                      </pic:pic>
                    </a:graphicData>
                  </a:graphic>
                </wp:inline>
              </w:drawing>
            </w:r>
            <w:r>
              <w:rPr>
                <w:rFonts w:ascii="Times New Roman"/>
                <w:b w:val="false"/>
                <w:i w:val="false"/>
                <w:color w:val="000000"/>
                <w:sz w:val="20"/>
              </w:rPr>
              <w:t>  вдовец (вдова)</w:t>
            </w:r>
          </w:p>
        </w:tc>
        <w:tc>
          <w:tcPr>
            <w:tcW w:w="30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tblGrid>
            <w:tr>
              <w:trPr>
                <w:trHeight w:val="3465" w:hRule="atLeast"/>
              </w:trPr>
              <w:tc>
                <w:tcPr>
                  <w:tcW w:w="27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r>
        <w:trPr>
          <w:trHeight w:val="228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 и описание внешности (рост, цвет глаз, особые приметы и т. п.):</w:t>
            </w:r>
            <w:r>
              <w:br/>
            </w: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8. Также известен как (прежние имена, иные имена, используемые</w:t>
            </w:r>
            <w:r>
              <w:br/>
            </w:r>
            <w:r>
              <w:rPr>
                <w:rFonts w:ascii="Times New Roman"/>
                <w:b w:val="false"/>
                <w:i w:val="false"/>
                <w:color w:val="000000"/>
                <w:sz w:val="20"/>
              </w:rPr>
              <w:t>
лицом, под которыми оно известно, или псевдонимы):</w:t>
            </w:r>
            <w:r>
              <w:br/>
            </w:r>
            <w:r>
              <w:rPr>
                <w:rFonts w:ascii="Times New Roman"/>
                <w:b w:val="false"/>
                <w:i w:val="false"/>
                <w:color w:val="000000"/>
                <w:sz w:val="20"/>
              </w:rPr>
              <w:t>
___________________________________________________________________</w:t>
            </w:r>
          </w:p>
        </w:tc>
      </w:tr>
    </w:tbl>
    <w:p>
      <w:pPr>
        <w:spacing w:after="0"/>
        <w:ind w:left="0"/>
        <w:jc w:val="both"/>
      </w:pPr>
      <w:r>
        <w:rPr>
          <w:rFonts w:ascii="Times New Roman"/>
          <w:b w:val="false"/>
          <w:i w:val="false"/>
          <w:color w:val="000000"/>
          <w:sz w:val="28"/>
        </w:rPr>
        <w:t>Имя супруга (если женат, замужем): _________________________________</w:t>
      </w:r>
      <w:r>
        <w:br/>
      </w:r>
      <w:r>
        <w:rPr>
          <w:rFonts w:ascii="Times New Roman"/>
          <w:b w:val="false"/>
          <w:i w:val="false"/>
          <w:color w:val="000000"/>
          <w:sz w:val="28"/>
        </w:rPr>
        <w:t>
Имена и возраст детей (если есть): 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9. Последний адрес в Запрашивающем государстве: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B. Личные данные супруга (супруги) (если есть)</w:t>
      </w:r>
    </w:p>
    <w:p>
      <w:pPr>
        <w:spacing w:after="0"/>
        <w:ind w:left="0"/>
        <w:jc w:val="both"/>
      </w:pPr>
      <w:r>
        <w:rPr>
          <w:rFonts w:ascii="Times New Roman"/>
          <w:b w:val="false"/>
          <w:i w:val="false"/>
          <w:color w:val="000000"/>
          <w:sz w:val="28"/>
        </w:rPr>
        <w:t>1. Полное имя (подчеркнуть фамилию):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Предыдущие фамилии: _____________________________________________</w:t>
      </w:r>
      <w:r>
        <w:br/>
      </w:r>
      <w:r>
        <w:rPr>
          <w:rFonts w:ascii="Times New Roman"/>
          <w:b w:val="false"/>
          <w:i w:val="false"/>
          <w:color w:val="000000"/>
          <w:sz w:val="28"/>
        </w:rPr>
        <w:t>
3. Дата и место рождения: 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Также известен как (прежние имена, иные имена, используемые лицом,</w:t>
      </w:r>
      <w:r>
        <w:br/>
      </w:r>
      <w:r>
        <w:rPr>
          <w:rFonts w:ascii="Times New Roman"/>
          <w:b w:val="false"/>
          <w:i w:val="false"/>
          <w:color w:val="000000"/>
          <w:sz w:val="28"/>
        </w:rPr>
        <w:t>
под которыми оно известно, или псевдонимы):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Гражданство и язык: 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C. Личные данные детей (если есть)</w:t>
      </w:r>
    </w:p>
    <w:p>
      <w:pPr>
        <w:spacing w:after="0"/>
        <w:ind w:left="0"/>
        <w:jc w:val="both"/>
      </w:pPr>
      <w:r>
        <w:rPr>
          <w:rFonts w:ascii="Times New Roman"/>
          <w:b w:val="false"/>
          <w:i w:val="false"/>
          <w:color w:val="000000"/>
          <w:sz w:val="28"/>
        </w:rPr>
        <w:t>1. Полное имя (подчеркнуть фамилию):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Дата и место рождения: __________________________________________</w:t>
      </w:r>
      <w:r>
        <w:br/>
      </w:r>
      <w:r>
        <w:rPr>
          <w:rFonts w:ascii="Times New Roman"/>
          <w:b w:val="false"/>
          <w:i w:val="false"/>
          <w:color w:val="000000"/>
          <w:sz w:val="28"/>
        </w:rPr>
        <w:t>
3. Пол и описание внешности (рост, цвет глаз, особые приметы и т. 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Гражданство и язык: 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D. Прилагаемые доказательства</w:t>
      </w:r>
    </w:p>
    <w:p>
      <w:pPr>
        <w:spacing w:after="0"/>
        <w:ind w:left="0"/>
        <w:jc w:val="both"/>
      </w:pPr>
      <w:r>
        <w:rPr>
          <w:rFonts w:ascii="Times New Roman"/>
          <w:b w:val="false"/>
          <w:i w:val="false"/>
          <w:color w:val="000000"/>
          <w:sz w:val="28"/>
        </w:rPr>
        <w:t>      1.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(наименование документа, №)</w:t>
      </w:r>
      <w:r>
        <w:br/>
      </w:r>
      <w:r>
        <w:rPr>
          <w:rFonts w:ascii="Times New Roman"/>
          <w:b w:val="false"/>
          <w:i w:val="false"/>
          <w:color w:val="000000"/>
          <w:sz w:val="28"/>
        </w:rPr>
        <w:t>
         (дата и место выдачи)</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(орган, выдавший)                   (дата истечения срока</w:t>
      </w:r>
      <w:r>
        <w:br/>
      </w:r>
      <w:r>
        <w:rPr>
          <w:rFonts w:ascii="Times New Roman"/>
          <w:b w:val="false"/>
          <w:i w:val="false"/>
          <w:color w:val="000000"/>
          <w:sz w:val="28"/>
        </w:rPr>
        <w:t>
                                               действия)</w:t>
      </w:r>
    </w:p>
    <w:p>
      <w:pPr>
        <w:spacing w:after="0"/>
        <w:ind w:left="0"/>
        <w:jc w:val="both"/>
      </w:pPr>
      <w:r>
        <w:rPr>
          <w:rFonts w:ascii="Times New Roman"/>
          <w:b w:val="false"/>
          <w:i w:val="false"/>
          <w:color w:val="000000"/>
          <w:sz w:val="28"/>
        </w:rPr>
        <w:t>      </w:t>
      </w:r>
      <w:r>
        <w:rPr>
          <w:rFonts w:ascii="Times New Roman"/>
          <w:b/>
          <w:i w:val="false"/>
          <w:color w:val="000000"/>
          <w:sz w:val="28"/>
        </w:rPr>
        <w:t>E. Особые обстоятельства, относящиеся к передаваемому лицу</w:t>
      </w:r>
    </w:p>
    <w:p>
      <w:pPr>
        <w:spacing w:after="0"/>
        <w:ind w:left="0"/>
        <w:jc w:val="both"/>
      </w:pPr>
      <w:r>
        <w:rPr>
          <w:rFonts w:ascii="Times New Roman"/>
          <w:b w:val="false"/>
          <w:i w:val="false"/>
          <w:color w:val="000000"/>
          <w:sz w:val="28"/>
        </w:rPr>
        <w:t>1. Состояние здоровья (например, возможные указания на необходимость</w:t>
      </w:r>
      <w:r>
        <w:br/>
      </w:r>
      <w:r>
        <w:rPr>
          <w:rFonts w:ascii="Times New Roman"/>
          <w:b w:val="false"/>
          <w:i w:val="false"/>
          <w:color w:val="000000"/>
          <w:sz w:val="28"/>
        </w:rPr>
        <w:t>
особого медицинского ухода, латинское название болезни):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(например, подозревается в</w:t>
      </w:r>
      <w:r>
        <w:br/>
      </w:r>
      <w:r>
        <w:rPr>
          <w:rFonts w:ascii="Times New Roman"/>
          <w:b w:val="false"/>
          <w:i w:val="false"/>
          <w:color w:val="000000"/>
          <w:sz w:val="28"/>
        </w:rPr>
        <w:t>
совершении правонарушения, отличается агрессивным поведением):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Способ передачи лица и пункт пропуска через государственную</w:t>
      </w:r>
      <w:r>
        <w:br/>
      </w:r>
      <w:r>
        <w:rPr>
          <w:rFonts w:ascii="Times New Roman"/>
          <w:b w:val="false"/>
          <w:i w:val="false"/>
          <w:color w:val="000000"/>
          <w:sz w:val="28"/>
        </w:rPr>
        <w:t>
границу: 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F.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      Должность, имя и фамилия</w:t>
      </w:r>
    </w:p>
    <w:p>
      <w:pPr>
        <w:spacing w:after="0"/>
        <w:ind w:left="0"/>
        <w:jc w:val="both"/>
      </w:pPr>
      <w:r>
        <w:rPr>
          <w:rFonts w:ascii="Times New Roman"/>
          <w:b w:val="false"/>
          <w:i w:val="false"/>
          <w:color w:val="000000"/>
          <w:sz w:val="28"/>
        </w:rPr>
        <w:t>      М.П.                            ____________________</w:t>
      </w:r>
      <w:r>
        <w:br/>
      </w:r>
      <w:r>
        <w:rPr>
          <w:rFonts w:ascii="Times New Roman"/>
          <w:b w:val="false"/>
          <w:i w:val="false"/>
          <w:color w:val="000000"/>
          <w:sz w:val="28"/>
        </w:rPr>
        <w:t>
                                           подпись</w:t>
      </w:r>
    </w:p>
    <w:bookmarkStart w:name="z33" w:id="55"/>
    <w:p>
      <w:pPr>
        <w:spacing w:after="0"/>
        <w:ind w:left="0"/>
        <w:jc w:val="both"/>
      </w:pPr>
      <w:r>
        <w:rPr>
          <w:rFonts w:ascii="Times New Roman"/>
          <w:b w:val="false"/>
          <w:i w:val="false"/>
          <w:color w:val="000000"/>
          <w:sz w:val="28"/>
        </w:rPr>
        <w:t>
</w:t>
      </w:r>
      <w:r>
        <w:rPr>
          <w:rFonts w:ascii="Times New Roman"/>
          <w:b w:val="false"/>
          <w:i/>
          <w:color w:val="000000"/>
          <w:sz w:val="28"/>
        </w:rPr>
        <w:t>Приложение 7</w:t>
      </w:r>
    </w:p>
    <w:bookmarkEnd w:id="55"/>
    <w:p>
      <w:pPr>
        <w:spacing w:after="0"/>
        <w:ind w:left="0"/>
        <w:jc w:val="both"/>
      </w:pPr>
      <w:r>
        <w:rPr>
          <w:rFonts w:ascii="Times New Roman"/>
          <w:b w:val="false"/>
          <w:i w:val="false"/>
          <w:color w:val="000000"/>
          <w:sz w:val="28"/>
        </w:rPr>
        <w:t>[Герб ......]</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(место и дата)</w:t>
      </w:r>
      <w:r>
        <w:br/>
      </w:r>
      <w:r>
        <w:rPr>
          <w:rFonts w:ascii="Times New Roman"/>
          <w:b w:val="false"/>
          <w:i w:val="false"/>
          <w:color w:val="000000"/>
          <w:sz w:val="28"/>
        </w:rPr>
        <w:t>
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Кому: 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Запрашиваемого государства)</w:t>
      </w:r>
    </w:p>
    <w:bookmarkStart w:name="z34" w:id="56"/>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ТРАНЗИТЕ</w:t>
      </w:r>
      <w:r>
        <w:br/>
      </w:r>
      <w:r>
        <w:rPr>
          <w:rFonts w:ascii="Times New Roman"/>
          <w:b w:val="false"/>
          <w:i w:val="false"/>
          <w:color w:val="000000"/>
          <w:sz w:val="28"/>
        </w:rPr>
        <w:t>
                 в соответствии со статьей 12 Соглашения между</w:t>
      </w:r>
      <w:r>
        <w:br/>
      </w:r>
      <w:r>
        <w:rPr>
          <w:rFonts w:ascii="Times New Roman"/>
          <w:b w:val="false"/>
          <w:i w:val="false"/>
          <w:color w:val="000000"/>
          <w:sz w:val="28"/>
        </w:rPr>
        <w:t>
                   Правительством Республики Казахстан и</w:t>
      </w:r>
      <w:r>
        <w:br/>
      </w:r>
      <w:r>
        <w:rPr>
          <w:rFonts w:ascii="Times New Roman"/>
          <w:b w:val="false"/>
          <w:i w:val="false"/>
          <w:color w:val="000000"/>
          <w:sz w:val="28"/>
        </w:rPr>
        <w:t>
                    Правительством Литовской Республики</w:t>
      </w:r>
      <w:r>
        <w:br/>
      </w:r>
      <w:r>
        <w:rPr>
          <w:rFonts w:ascii="Times New Roman"/>
          <w:b w:val="false"/>
          <w:i w:val="false"/>
          <w:color w:val="000000"/>
          <w:sz w:val="28"/>
        </w:rPr>
        <w:t>
                            о реадмиссии лиц</w:t>
      </w:r>
    </w:p>
    <w:bookmarkEnd w:id="56"/>
    <w:tbl>
      <w:tblPr>
        <w:tblW w:w="0" w:type="auto"/>
        <w:tblCellSpacing w:w="0" w:type="auto"/>
        <w:tblBorders>
          <w:top w:val="none"/>
          <w:left w:val="none"/>
          <w:bottom w:val="none"/>
          <w:right w:val="none"/>
          <w:insideH w:val="none"/>
          <w:insideV w:val="none"/>
        </w:tblBorders>
      </w:tblPr>
      <w:tblGrid>
        <w:gridCol w:w="11240"/>
        <w:gridCol w:w="2760"/>
      </w:tblGrid>
      <w:tr>
        <w:trPr>
          <w:trHeight w:val="30" w:hRule="atLeast"/>
        </w:trPr>
        <w:tc>
          <w:tcPr>
            <w:tcW w:w="112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Персональные данные</w:t>
            </w:r>
          </w:p>
          <w:p>
            <w:pPr>
              <w:spacing w:after="20"/>
              <w:ind w:left="20"/>
              <w:jc w:val="both"/>
            </w:pPr>
            <w:r>
              <w:rPr>
                <w:rFonts w:ascii="Times New Roman"/>
                <w:b w:val="false"/>
                <w:i w:val="false"/>
                <w:color w:val="000000"/>
                <w:sz w:val="20"/>
              </w:rPr>
              <w:t>1. Полное имя (подчеркнуть фамилию): 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2. Предыдущие фамилии: ______________________________</w:t>
            </w:r>
            <w:r>
              <w:br/>
            </w:r>
            <w:r>
              <w:rPr>
                <w:rFonts w:ascii="Times New Roman"/>
                <w:b w:val="false"/>
                <w:i w:val="false"/>
                <w:color w:val="000000"/>
                <w:sz w:val="20"/>
              </w:rPr>
              <w:t>
3. Дата и место рождения: 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4. Пол и описание внешности (рост, цвет глаз, особые приметы и т. д.): ___________________________________</w:t>
            </w:r>
            <w:r>
              <w:br/>
            </w:r>
            <w:r>
              <w:rPr>
                <w:rFonts w:ascii="Times New Roman"/>
                <w:b w:val="false"/>
                <w:i w:val="false"/>
                <w:color w:val="000000"/>
                <w:sz w:val="20"/>
              </w:rPr>
              <w:t>
_____________________________________________________</w:t>
            </w:r>
          </w:p>
        </w:tc>
        <w:tc>
          <w:tcPr>
            <w:tcW w:w="27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tblGrid>
            <w:tr>
              <w:trPr>
                <w:trHeight w:val="2805" w:hRule="atLeast"/>
              </w:trPr>
              <w:tc>
                <w:tcPr>
                  <w:tcW w:w="2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Также известен как (прежние имена, иные имена, используемые лицом,</w:t>
            </w:r>
            <w:r>
              <w:br/>
            </w:r>
            <w:r>
              <w:rPr>
                <w:rFonts w:ascii="Times New Roman"/>
                <w:b w:val="false"/>
                <w:i w:val="false"/>
                <w:color w:val="000000"/>
                <w:sz w:val="20"/>
              </w:rPr>
              <w:t>
под которыми оно известно, или псевдонимы):</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_____________________________________________________________________</w:t>
            </w:r>
          </w:p>
        </w:tc>
      </w:tr>
    </w:tbl>
    <w:p>
      <w:pPr>
        <w:spacing w:after="0"/>
        <w:ind w:left="0"/>
        <w:jc w:val="both"/>
      </w:pPr>
      <w:r>
        <w:rPr>
          <w:rFonts w:ascii="Times New Roman"/>
          <w:b w:val="false"/>
          <w:i w:val="false"/>
          <w:color w:val="000000"/>
          <w:sz w:val="28"/>
        </w:rPr>
        <w:t>6. Гражданство и язык: 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B. Транзитная операция</w:t>
      </w:r>
    </w:p>
    <w:p>
      <w:pPr>
        <w:spacing w:after="0"/>
        <w:ind w:left="0"/>
        <w:jc w:val="both"/>
      </w:pPr>
      <w:r>
        <w:rPr>
          <w:rFonts w:ascii="Times New Roman"/>
          <w:b w:val="false"/>
          <w:i w:val="false"/>
          <w:color w:val="000000"/>
          <w:sz w:val="28"/>
        </w:rPr>
        <w:t>1. Тип транзита:</w:t>
      </w:r>
      <w:r>
        <w:br/>
      </w:r>
      <w:r>
        <w:rPr>
          <w:rFonts w:ascii="Times New Roman"/>
          <w:b w:val="false"/>
          <w:i w:val="false"/>
          <w:color w:val="000000"/>
          <w:sz w:val="28"/>
        </w:rPr>
        <w:t>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  воздушный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  водный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наземный</w:t>
      </w:r>
    </w:p>
    <w:p>
      <w:pPr>
        <w:spacing w:after="0"/>
        <w:ind w:left="0"/>
        <w:jc w:val="both"/>
      </w:pPr>
      <w:r>
        <w:rPr>
          <w:rFonts w:ascii="Times New Roman"/>
          <w:b w:val="false"/>
          <w:i w:val="false"/>
          <w:color w:val="000000"/>
          <w:sz w:val="28"/>
        </w:rPr>
        <w:t>2. Государство конечного назначения: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Другие возможные государства транзита: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Предлагаемый пункт пропуска через государственную границу, дата,</w:t>
      </w:r>
      <w:r>
        <w:br/>
      </w:r>
      <w:r>
        <w:rPr>
          <w:rFonts w:ascii="Times New Roman"/>
          <w:b w:val="false"/>
          <w:i w:val="false"/>
          <w:color w:val="000000"/>
          <w:sz w:val="28"/>
        </w:rPr>
        <w:t>
время передачи и возможное сопровождение: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Принятие гарантировано любым другим государством транзита и</w:t>
      </w:r>
      <w:r>
        <w:br/>
      </w:r>
      <w:r>
        <w:rPr>
          <w:rFonts w:ascii="Times New Roman"/>
          <w:b w:val="false"/>
          <w:i w:val="false"/>
          <w:color w:val="000000"/>
          <w:sz w:val="28"/>
        </w:rPr>
        <w:t>
государством конечного назначения (</w:t>
      </w:r>
      <w:r>
        <w:rPr>
          <w:rFonts w:ascii="Times New Roman"/>
          <w:b w:val="false"/>
          <w:i w:val="false"/>
          <w:color w:val="000000"/>
          <w:sz w:val="28"/>
        </w:rPr>
        <w:t>пункт 2</w:t>
      </w:r>
      <w:r>
        <w:rPr>
          <w:rFonts w:ascii="Times New Roman"/>
          <w:b w:val="false"/>
          <w:i w:val="false"/>
          <w:color w:val="000000"/>
          <w:sz w:val="28"/>
        </w:rPr>
        <w:t xml:space="preserve"> статьи 11 Соглашения):</w:t>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  да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нет</w:t>
      </w:r>
    </w:p>
    <w:p>
      <w:pPr>
        <w:spacing w:after="0"/>
        <w:ind w:left="0"/>
        <w:jc w:val="both"/>
      </w:pPr>
      <w:r>
        <w:rPr>
          <w:rFonts w:ascii="Times New Roman"/>
          <w:b w:val="false"/>
          <w:i w:val="false"/>
          <w:color w:val="000000"/>
          <w:sz w:val="28"/>
        </w:rPr>
        <w:t>6. Сведения о причинах отказа в транзите (</w:t>
      </w:r>
      <w:r>
        <w:rPr>
          <w:rFonts w:ascii="Times New Roman"/>
          <w:b w:val="false"/>
          <w:i w:val="false"/>
          <w:color w:val="000000"/>
          <w:sz w:val="28"/>
        </w:rPr>
        <w:t>пункт 4</w:t>
      </w:r>
      <w:r>
        <w:rPr>
          <w:rFonts w:ascii="Times New Roman"/>
          <w:b w:val="false"/>
          <w:i w:val="false"/>
          <w:color w:val="000000"/>
          <w:sz w:val="28"/>
        </w:rPr>
        <w:t xml:space="preserve"> статьи 11</w:t>
      </w:r>
      <w:r>
        <w:br/>
      </w:r>
      <w:r>
        <w:rPr>
          <w:rFonts w:ascii="Times New Roman"/>
          <w:b w:val="false"/>
          <w:i w:val="false"/>
          <w:color w:val="000000"/>
          <w:sz w:val="28"/>
        </w:rPr>
        <w:t>
Соглашения):</w:t>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xml:space="preserve">  есть               </w:t>
      </w: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30200"/>
                    </a:xfrm>
                    <a:prstGeom prst="rect">
                      <a:avLst/>
                    </a:prstGeom>
                  </pic:spPr>
                </pic:pic>
              </a:graphicData>
            </a:graphic>
          </wp:inline>
        </w:drawing>
      </w:r>
      <w:r>
        <w:rPr>
          <w:rFonts w:ascii="Times New Roman"/>
          <w:b w:val="false"/>
          <w:i w:val="false"/>
          <w:color w:val="000000"/>
          <w:sz w:val="28"/>
        </w:rPr>
        <w:t>  нет</w:t>
      </w:r>
    </w:p>
    <w:p>
      <w:pPr>
        <w:spacing w:after="0"/>
        <w:ind w:left="0"/>
        <w:jc w:val="both"/>
      </w:pPr>
      <w:r>
        <w:rPr>
          <w:rFonts w:ascii="Times New Roman"/>
          <w:b w:val="false"/>
          <w:i w:val="false"/>
          <w:color w:val="000000"/>
          <w:sz w:val="28"/>
        </w:rPr>
        <w:t>      </w:t>
      </w:r>
      <w:r>
        <w:rPr>
          <w:rFonts w:ascii="Times New Roman"/>
          <w:b/>
          <w:i w:val="false"/>
          <w:color w:val="000000"/>
          <w:sz w:val="28"/>
        </w:rPr>
        <w:t>C.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      Должность, имя и фамилия</w:t>
      </w:r>
    </w:p>
    <w:p>
      <w:pPr>
        <w:spacing w:after="0"/>
        <w:ind w:left="0"/>
        <w:jc w:val="both"/>
      </w:pPr>
      <w:r>
        <w:rPr>
          <w:rFonts w:ascii="Times New Roman"/>
          <w:b w:val="false"/>
          <w:i w:val="false"/>
          <w:color w:val="000000"/>
          <w:sz w:val="28"/>
        </w:rPr>
        <w:t>      М.П.                                      ________________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