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4f3c" w14:textId="a314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 по вопросам совершенствования гражданского процессуального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31 июля 2015 года № 340-V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конституционные законы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30; 2013 г., № 17, ст. 84; 2014 г., № 16, ст.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предложение четвертое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«Решение может быть обжаловано в соответствующий суд по месту нахождения избирательной комиссии, который рассматривает жалобу в день ее поступления.»;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«Суды и органы прокуратуры обязаны принимать заявления членов избирательных комиссий, граждан, представителей зарегистрированных в установленном законом порядке общественных объединений, касающиеся вопросов проведения голосования, в том числе о нарушениях законодательства о выборах, поступившие в период подготовки и проведения выборов, и рассматривать их в пятидневный срок, а поступившие менее чем за пять дней до голосования и в день голосования – немедленно, если иное не предусмотрено настоящим Конституционным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7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предложение второе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данное решение Центральной избирательной комиссии в течение десяти дней со дня его принятия может быть обжаловано кандидатом в депутаты Сената в Верховный Суд, который в десятидневный срок принимает окончательное решение.»;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«Решение об исключении лица, включенного в партийный список, из данного списка может быть обжаловано политической партией, выдвинувшей партийный список, либо лицом, исключенным из партийного списка, в Верховный Суд, решение которого является окончательным.»;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Отказ в регистрации или отмена решения о регистрации партийного списка могут быть в семидневный срок обжалованы в Центральную избирательную комиссию и (или) Верховный Суд. При этом Центральная избирательная комиссия или Верховный Суд выносят по жалобе решение в семидневный срок со дня подачи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или отмена решения о регистрации кандидата, выдвинутого Советом Ассамблеи народа Казахстана, могут быть в двухдневный срок обжалованы в Центральную избирательную комиссию и (или) Верховный Суд. При этом Центральная избирательная комиссия или Верховный Суд выносят по жалобе решение в течение одного дня.»;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вторую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«О судебной системе и статусе судей Республики Казахстан» (Ведомости Парламента Республики Казахстан, 2000 г., № 23, ст. 410; 2006 г., № 23, ст. 136; 2008 г., № 20, ст. 77; 2010 г., № 24, ст. 147; 2012 г., № 5, ст. 38; 2014 г., № 16, ст. 89; № 21, ст. 119):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Органами областного суда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пленарное заседание;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президиум пленарного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судебная коллегия по гражданским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судебная коллегия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Судебную коллегию возглавляет председатель, назначаемый на должность в порядке, установленном настоящим Конституционным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вправе председательствовать на заседаниях судебных коллегий;»;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одного из председателей судебных коллегий областного суда, а в случае отсутствия председателей судебных коллегий временное исполнение обязанностей председателя областного суда возлагается на судью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судебных коллегий областного суда, а в случае отсутствия председателей судебных коллегий временное исполнение обязанностей председателя областного суда возлагается на судью областного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Председатель судебной коллегии вносит предложения председателю областного суда по формированию специализированных составов в судебной коллегии.»;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Органами Верховного Суда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пленарное заседание;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президиум пленарного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судебная коллегия по гражданским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судебная коллегия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судебная коллегия.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Судебную коллегию возглавляет председатель, назначаемый на должность в порядке, установленном настоящим Конституционным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Верховном Суде образуются научно-консультативный совет, международный совет и печатный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2) и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вправе председательствовать на заседаниях судебных коллегий;»;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вносит на утверждение пленарного заседания Верховного Суда кандидатуры секретаря пленарного заседания Верховного Суда, членов научно-консультативного и международного советов;»;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подпункты 7) и 7-4)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 представлению Председателя Верховного Суда утверждает секретаря пленарного заседания, составы научно-консультативного и международного советов, а также тайным голосованием избирает Судебное жюри;»;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«7-4) утверждает положения о научно-консультативном и международном советах при Верховном Суде;»;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«надзорных»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с 1 января 2016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