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822d" w14:textId="e1d8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передаче образовательных организаций города Байконур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июля 2015 года № 329-V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передаче образовательных организаций города Байконур, совершенное в Москве 23 декабря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передаче образовательных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
города Байконур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«Байконур» между Правительством Республики Казахстан и Правительством Российской Федерации от 10 декабря 1994 года (далее - Договор аренды),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территорию города Байконур - административно-территориальной единицей Республики Казахстан и необходимость взаимодействия в обеспечении конституционных прав граждан государств Сторон независимо от языка обучения на право выбора учебных планов, программ и учебников, рекомендуемых как в Республике Казахстан, так и в Российской Федерации,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созданию благоприятных условий для детей и функционирования образовательных организаций города Байконур, перечень которых изложен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Российская Сторона передает образовательные организации города Байконур (далее - образовательные организации), находящиеся под юрисдикцией Российской Федерации, а Казахстанская Сторона принимает под юрисдикцию Республики Казахстан образовательные организации, перечень которых изложен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являющимся его неотъемлемой частью.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Прием-передача образовательных организаций осуществляется в соответствии с их технической и эксплуатационной документацией по их фактическому состоянию и включает в себя передачу Российской Стороной Казахстанской Стороне в собственность имущество образовательных организаций, приобретенного за счет средств Российской Федерации, зарегистрированного в Управлений по имущественным и земельным отношениям Российской Федерации города Байконур и находящегося в оперативном управлении образовательных организаций.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осуществления приема-передачи Стороны создают совместную комиссию из своих представителей и представителей уполномоченных органов. Стороны назначают сопредседателей совместной комиссии, определяют ее состав и порядок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приема-передачи образовательных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совместная комиссия составляет акты приема-передачи, предусматривающие, в том числе, вывод образовательных организаций из под </w:t>
      </w:r>
      <w:r>
        <w:rPr>
          <w:rFonts w:ascii="Times New Roman"/>
          <w:b w:val="false"/>
          <w:i w:val="false"/>
          <w:color w:val="000000"/>
          <w:sz w:val="28"/>
        </w:rPr>
        <w:t>Договора аренды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приема-передачи подписываются всеми членами совместной комиссии для передачи на утверждение Казахстанско-Российской межправительственной комиссии по комплексу «Байконур».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Финансирование образовательных организаций, включая оплату коммунальных услуг, будет осуществляться путем перечисления бюджету Кызылординской области трансфертов из республиканского бюджета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Городские общественные мероприятия, связанные с организацией познавательной активности и реализацией дополнительных образовательных программ для обучающихся будут в дальнейшем решаться совместно с участием всех образовательных организаций города Байконур независимо от их юрисдикции.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администрации города Байконур обеспечивает координацию взаимодействия образовательных организаций при проведении городских общественных мероприятий.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разногласия, возникающие при толковании и/или реализации положений настоящего Соглашения, Стороны решают путем консультаций и переговоров.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могут вносить изменения и дополнения в настоящее Соглашение путем отдельных протоколов.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начинает временно применяться по истечении 30 дней с даты подписания и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повлияет на действие или длительность мероприятий, реализуемых в рамках настоящего Соглашения, до их завершения, если Стороны не примут иного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«23» декабря 2014 года в двух экземплярах, каждый на казахском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Правительством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передаче образовательных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Байконур           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образовательных организаций города Байконур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8882"/>
        <w:gridCol w:w="3898"/>
      </w:tblGrid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образовательных организаций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бюджетное образовательное учреждение средняя общеобразовательная школа № 2 имени К.Э. Циолковского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Шубникова, 11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бюджетное образовательное учреждение средняя общеобразовательная школа № 5 имени Абая Кунанбаева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23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бюджетное образовательное учреждение средняя общеобразовательная школа № 6 имени Мухтара Ауэзова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бюджетное образовательное учреждение средняя общеобразовательная школа № 8 имени Ю.А. Гагарина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микрорайон, 11а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бюджетное образовательное учреждение начальная общеобразовательная школа № 11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микрорайон, 27а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бюджетное образовательное учреждение средняя общеобразовательная школа № 14 имени Токмухамедова К.Х.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 микрорайон, 19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бюджетное дошкольное образовательное учреждение детский сад комбинированного вида № 30 «Байтерек»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 микрорайон, 19а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