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6afb" w14:textId="f8c6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Румынией о выдаче лиц</w:t>
      </w:r>
    </w:p>
    <w:p>
      <w:pPr>
        <w:spacing w:after="0"/>
        <w:ind w:left="0"/>
        <w:jc w:val="both"/>
      </w:pPr>
      <w:r>
        <w:rPr>
          <w:rFonts w:ascii="Times New Roman"/>
          <w:b w:val="false"/>
          <w:i w:val="false"/>
          <w:color w:val="000000"/>
          <w:sz w:val="28"/>
        </w:rPr>
        <w:t>Закон Республики Казахстан от 22 июня 2015 года № 323-V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Румынией о выдаче лиц, совершенный в Бухаресте 14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3"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выдаче лиц</w:t>
      </w:r>
    </w:p>
    <w:bookmarkEnd w:id="0"/>
    <w:p>
      <w:pPr>
        <w:spacing w:after="0"/>
        <w:ind w:left="0"/>
        <w:jc w:val="both"/>
      </w:pPr>
      <w:r>
        <w:rPr>
          <w:rFonts w:ascii="Times New Roman"/>
          <w:b w:val="false"/>
          <w:i w:val="false"/>
          <w:color w:val="000000"/>
          <w:sz w:val="28"/>
        </w:rPr>
        <w:t>      Республика Казахстан и Румыния, в дальнейшем именуемые «Сторонами»,</w:t>
      </w:r>
      <w:r>
        <w:br/>
      </w:r>
      <w:r>
        <w:rPr>
          <w:rFonts w:ascii="Times New Roman"/>
          <w:b w:val="false"/>
          <w:i w:val="false"/>
          <w:color w:val="000000"/>
          <w:sz w:val="28"/>
        </w:rPr>
        <w:t>
      желая способствовать эффективному взаимодействию по правовому сотрудничеству между двумя государствами с целью противодействия преступности, на основе взаимного уважения суверенитета и равенства,</w:t>
      </w:r>
      <w:r>
        <w:br/>
      </w:r>
      <w:r>
        <w:rPr>
          <w:rFonts w:ascii="Times New Roman"/>
          <w:b w:val="false"/>
          <w:i w:val="false"/>
          <w:color w:val="000000"/>
          <w:sz w:val="28"/>
        </w:rPr>
        <w:t>
      принимая во внимание, что эта цель может быть достигнута посредством заключения двустороннего договора, устанавливающего совместные действия в вопросах выдачи лиц,</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xml:space="preserve">
Обязательство выдачи </w:t>
      </w:r>
    </w:p>
    <w:bookmarkEnd w:id="1"/>
    <w:p>
      <w:pPr>
        <w:spacing w:after="0"/>
        <w:ind w:left="0"/>
        <w:jc w:val="both"/>
      </w:pPr>
      <w:r>
        <w:rPr>
          <w:rFonts w:ascii="Times New Roman"/>
          <w:b w:val="false"/>
          <w:i w:val="false"/>
          <w:color w:val="000000"/>
          <w:sz w:val="28"/>
        </w:rPr>
        <w:t>      Каждая Сторона обязуется в соответствии с условиями настоящего Договора выдавать другой Стороне любое лицо, находящееся на ее территории, которое разыскивается Запрашивающей Стороной в целях осуществления уголовного преследования, осуждения или приведения вступившего в законную силу приговора суда в исполнение за преступления, влекущие выдачу.</w:t>
      </w:r>
    </w:p>
    <w:bookmarkStart w:name="z2" w:id="2"/>
    <w:p>
      <w:pPr>
        <w:spacing w:after="0"/>
        <w:ind w:left="0"/>
        <w:jc w:val="left"/>
      </w:pPr>
      <w:r>
        <w:rPr>
          <w:rFonts w:ascii="Times New Roman"/>
          <w:b/>
          <w:i w:val="false"/>
          <w:color w:val="000000"/>
        </w:rPr>
        <w:t xml:space="preserve"> 
Статья 2.</w:t>
      </w:r>
      <w:r>
        <w:br/>
      </w:r>
      <w:r>
        <w:rPr>
          <w:rFonts w:ascii="Times New Roman"/>
          <w:b/>
          <w:i w:val="false"/>
          <w:color w:val="000000"/>
        </w:rPr>
        <w:t xml:space="preserve">
Преступления, влекущие выдачу </w:t>
      </w:r>
    </w:p>
    <w:bookmarkEnd w:id="2"/>
    <w:bookmarkStart w:name="z24" w:id="3"/>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законодательством обеих Сторон являются уголовно-наказуемыми и за совершение которых предусматривается наказание в виде лишения свободы на срок не менее одного (1) года или более строгое наказание.</w:t>
      </w:r>
      <w:r>
        <w:br/>
      </w:r>
      <w:r>
        <w:rPr>
          <w:rFonts w:ascii="Times New Roman"/>
          <w:b w:val="false"/>
          <w:i w:val="false"/>
          <w:color w:val="000000"/>
          <w:sz w:val="28"/>
        </w:rPr>
        <w:t>
</w:t>
      </w:r>
      <w:r>
        <w:rPr>
          <w:rFonts w:ascii="Times New Roman"/>
          <w:b w:val="false"/>
          <w:i w:val="false"/>
          <w:color w:val="000000"/>
          <w:sz w:val="28"/>
        </w:rPr>
        <w:t>
      2. В случае, если запрос о выдаче относится к лицу, разыскиваемому для приведения в отношении него приговора суда в исполнение за любое преступление, влекущее выдачу, выдача возможна только в случае, если лицо осуждено к лишению свободы на срок не менее шести (6) месяцев или к более строгому наказанию.</w:t>
      </w:r>
      <w:r>
        <w:br/>
      </w:r>
      <w:r>
        <w:rPr>
          <w:rFonts w:ascii="Times New Roman"/>
          <w:b w:val="false"/>
          <w:i w:val="false"/>
          <w:color w:val="000000"/>
          <w:sz w:val="28"/>
        </w:rPr>
        <w:t>
</w:t>
      </w:r>
      <w:r>
        <w:rPr>
          <w:rFonts w:ascii="Times New Roman"/>
          <w:b w:val="false"/>
          <w:i w:val="false"/>
          <w:color w:val="000000"/>
          <w:sz w:val="28"/>
        </w:rPr>
        <w:t>
      3. При определении преступления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имеет значения, относится ли законодательствами Сторон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r>
        <w:br/>
      </w:r>
      <w:r>
        <w:rPr>
          <w:rFonts w:ascii="Times New Roman"/>
          <w:b w:val="false"/>
          <w:i w:val="false"/>
          <w:color w:val="000000"/>
          <w:sz w:val="28"/>
        </w:rPr>
        <w:t>
</w:t>
      </w:r>
      <w:r>
        <w:rPr>
          <w:rFonts w:ascii="Times New Roman"/>
          <w:b w:val="false"/>
          <w:i w:val="false"/>
          <w:color w:val="000000"/>
          <w:sz w:val="28"/>
        </w:rPr>
        <w:t>
      4.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не может быть отказано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национальному законодательству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5. Если преступление было совершено вне территории Запрашивающей Стороны, выдача осуществляется, если национальное законодательство Запрашиваемой Стороны предусматривает наказание за преступления, совершенные вне ее территории при таких же обстоятельствах. Выдача может быть осуществлена даже если такие условия не предусмотрены национальным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6. Если запрос о выдаче лица относится к двум или более преступлениям, каждое из которых наказуемо национальными законодательствами обеих Сторон, но некоторые из них не содержат признаков,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вправе разрешить выдачу лица в отношении всех преступлений. </w:t>
      </w:r>
    </w:p>
    <w:bookmarkEnd w:id="3"/>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Обязательные основания для отказа</w:t>
      </w:r>
    </w:p>
    <w:bookmarkEnd w:id="4"/>
    <w:bookmarkStart w:name="z30" w:id="5"/>
    <w:p>
      <w:pPr>
        <w:spacing w:after="0"/>
        <w:ind w:left="0"/>
        <w:jc w:val="both"/>
      </w:pPr>
      <w:r>
        <w:rPr>
          <w:rFonts w:ascii="Times New Roman"/>
          <w:b w:val="false"/>
          <w:i w:val="false"/>
          <w:color w:val="000000"/>
          <w:sz w:val="28"/>
        </w:rPr>
        <w:t>
      1. В выдаче должно быть отказано, если:</w:t>
      </w:r>
      <w:r>
        <w:br/>
      </w:r>
      <w:r>
        <w:rPr>
          <w:rFonts w:ascii="Times New Roman"/>
          <w:b w:val="false"/>
          <w:i w:val="false"/>
          <w:color w:val="000000"/>
          <w:sz w:val="28"/>
        </w:rPr>
        <w:t>
      a) Запрашиваемая Сторона сочтет, что преступление, указанное в запросе, является политическим. В выдаче также отказывается, если Запрашиваемая Сторона имеет основания полагать, что запрос о выдаче за общеуголовное преступление связан с целью обвинения или наказания разыскиваемого лица по признаку расы, вероисповедания, национальности, пола, социального статуса, этнической принадлежности, политическим убеждениям, или его отношением к таким фактам;</w:t>
      </w:r>
      <w:r>
        <w:br/>
      </w:r>
      <w:r>
        <w:rPr>
          <w:rFonts w:ascii="Times New Roman"/>
          <w:b w:val="false"/>
          <w:i w:val="false"/>
          <w:color w:val="000000"/>
          <w:sz w:val="28"/>
        </w:rPr>
        <w:t xml:space="preserve">
      b)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 </w:t>
      </w:r>
      <w:r>
        <w:br/>
      </w:r>
      <w:r>
        <w:rPr>
          <w:rFonts w:ascii="Times New Roman"/>
          <w:b w:val="false"/>
          <w:i w:val="false"/>
          <w:color w:val="000000"/>
          <w:sz w:val="28"/>
        </w:rPr>
        <w:t>
      с)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r>
        <w:br/>
      </w:r>
      <w:r>
        <w:rPr>
          <w:rFonts w:ascii="Times New Roman"/>
          <w:b w:val="false"/>
          <w:i w:val="false"/>
          <w:color w:val="000000"/>
          <w:sz w:val="28"/>
        </w:rPr>
        <w:t>
      d) на момент получения запроса о выдаче лица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 При исчислении сроков давности Запрашиваемая Сторона должна учитывать любые обстоятельства, связанные с прерыванием или приостановлением этих сроков на территории Запрашивающей Стороны;</w:t>
      </w:r>
      <w:r>
        <w:br/>
      </w:r>
      <w:r>
        <w:rPr>
          <w:rFonts w:ascii="Times New Roman"/>
          <w:b w:val="false"/>
          <w:i w:val="false"/>
          <w:color w:val="000000"/>
          <w:sz w:val="28"/>
        </w:rPr>
        <w:t>
      e)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постановление об отказе в возбуждении уголовного дела или о прекращении производства по делу;</w:t>
      </w:r>
      <w:r>
        <w:br/>
      </w:r>
      <w:r>
        <w:rPr>
          <w:rFonts w:ascii="Times New Roman"/>
          <w:b w:val="false"/>
          <w:i w:val="false"/>
          <w:color w:val="000000"/>
          <w:sz w:val="28"/>
        </w:rPr>
        <w:t>
      f) лицу, в отношении которого поступил запрос о выдаче, Запрашиваемой Стороной предоставлено убежище;</w:t>
      </w:r>
      <w:r>
        <w:br/>
      </w:r>
      <w:r>
        <w:rPr>
          <w:rFonts w:ascii="Times New Roman"/>
          <w:b w:val="false"/>
          <w:i w:val="false"/>
          <w:color w:val="000000"/>
          <w:sz w:val="28"/>
        </w:rPr>
        <w:t>
      g) Запрашиваемая Сторона сочтет, что выдача лица может причинить ущерб суверенитету, национальной безопасности, общественному порядку или иным интересам ее государства или противоречит ее конституции;</w:t>
      </w:r>
      <w:r>
        <w:br/>
      </w:r>
      <w:r>
        <w:rPr>
          <w:rFonts w:ascii="Times New Roman"/>
          <w:b w:val="false"/>
          <w:i w:val="false"/>
          <w:color w:val="000000"/>
          <w:sz w:val="28"/>
        </w:rPr>
        <w:t xml:space="preserve">
      h) выдача запрашивается за воинское преступление, которое не имеет аналогии в обычном уголовном праве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В целях настоящего Договора следующие преступления не будут расцениваться как политические: </w:t>
      </w:r>
      <w:r>
        <w:br/>
      </w:r>
      <w:r>
        <w:rPr>
          <w:rFonts w:ascii="Times New Roman"/>
          <w:b w:val="false"/>
          <w:i w:val="false"/>
          <w:color w:val="000000"/>
          <w:sz w:val="28"/>
        </w:rPr>
        <w:t>
      a) убийство, похищение или другая угроза человеку или его свободе;</w:t>
      </w:r>
      <w:r>
        <w:br/>
      </w:r>
      <w:r>
        <w:rPr>
          <w:rFonts w:ascii="Times New Roman"/>
          <w:b w:val="false"/>
          <w:i w:val="false"/>
          <w:color w:val="000000"/>
          <w:sz w:val="28"/>
        </w:rPr>
        <w:t>
      b) угроза, попытка или участие в качестве сообщника в убийстве, похищении или другой серьезной угрозе жизни, здоровью или свободе главы государства или правительства или членов их семей;</w:t>
      </w:r>
      <w:r>
        <w:br/>
      </w:r>
      <w:r>
        <w:rPr>
          <w:rFonts w:ascii="Times New Roman"/>
          <w:b w:val="false"/>
          <w:i w:val="false"/>
          <w:color w:val="000000"/>
          <w:sz w:val="28"/>
        </w:rPr>
        <w:t>
      c) геноцид, преступления, совершенные в военное время, преступления против мира и человечества;</w:t>
      </w:r>
      <w:r>
        <w:br/>
      </w:r>
      <w:r>
        <w:rPr>
          <w:rFonts w:ascii="Times New Roman"/>
          <w:b w:val="false"/>
          <w:i w:val="false"/>
          <w:color w:val="000000"/>
          <w:sz w:val="28"/>
        </w:rPr>
        <w:t>
      d) любое другое деяние, которое Стороны приняли в качестве обязательства рассматривать как преступление, влекущее выдачу, на основании международного договора.</w:t>
      </w:r>
      <w:r>
        <w:br/>
      </w:r>
      <w:r>
        <w:rPr>
          <w:rFonts w:ascii="Times New Roman"/>
          <w:b w:val="false"/>
          <w:i w:val="false"/>
          <w:color w:val="000000"/>
          <w:sz w:val="28"/>
        </w:rPr>
        <w:t>
</w:t>
      </w:r>
      <w:r>
        <w:rPr>
          <w:rFonts w:ascii="Times New Roman"/>
          <w:b w:val="false"/>
          <w:i w:val="false"/>
          <w:color w:val="000000"/>
          <w:sz w:val="28"/>
        </w:rPr>
        <w:t>
      3. В случае, если Запрашиваемая Сторона намерена отказать в выдаче лица на основании подпункта d)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она должна проконсультироваться с Запрашивающей Стороной. </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Факультативные основания для отказа</w:t>
      </w:r>
    </w:p>
    <w:bookmarkEnd w:id="6"/>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a) если преступление, в отношении которого поступает запрос о выдаче лица, подпадает под юрисдикцию Запрашиваемой Стороны в соответствии с ее законодательством, и разыскиваемое лицо находится под следствием или будет преследоваться в судебном порядке компетентными органами Запрашиваемой Стороны за то же самое преступление, в отношении которого поступил запрос о выдаче;</w:t>
      </w:r>
      <w:r>
        <w:br/>
      </w:r>
      <w:r>
        <w:rPr>
          <w:rFonts w:ascii="Times New Roman"/>
          <w:b w:val="false"/>
          <w:i w:val="false"/>
          <w:color w:val="000000"/>
          <w:sz w:val="28"/>
        </w:rPr>
        <w:t>
      b)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Запрашиваемая Сторона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Запрашиваемая Сторона должна проконсультироваться с Запрашивающей Стороной;</w:t>
      </w:r>
      <w:r>
        <w:br/>
      </w:r>
      <w:r>
        <w:rPr>
          <w:rFonts w:ascii="Times New Roman"/>
          <w:b w:val="false"/>
          <w:i w:val="false"/>
          <w:color w:val="000000"/>
          <w:sz w:val="28"/>
        </w:rPr>
        <w:t>
      с) преступление, в отношении которого поступил запрос о выдаче лица, совершено за пределами территории Запрашиваемой Стороны, но направлено против интересов Запрашиваемой Стороны.</w:t>
      </w:r>
    </w:p>
    <w:bookmarkStart w:name="z5" w:id="7"/>
    <w:p>
      <w:pPr>
        <w:spacing w:after="0"/>
        <w:ind w:left="0"/>
        <w:jc w:val="left"/>
      </w:pPr>
      <w:r>
        <w:rPr>
          <w:rFonts w:ascii="Times New Roman"/>
          <w:b/>
          <w:i w:val="false"/>
          <w:color w:val="000000"/>
        </w:rPr>
        <w:t xml:space="preserve"> 
Статья 5.</w:t>
      </w:r>
      <w:r>
        <w:br/>
      </w:r>
      <w:r>
        <w:rPr>
          <w:rFonts w:ascii="Times New Roman"/>
          <w:b/>
          <w:i w:val="false"/>
          <w:color w:val="000000"/>
        </w:rPr>
        <w:t xml:space="preserve">
Выдача собственных граждан </w:t>
      </w:r>
    </w:p>
    <w:bookmarkEnd w:id="7"/>
    <w:bookmarkStart w:name="z33" w:id="8"/>
    <w:p>
      <w:pPr>
        <w:spacing w:after="0"/>
        <w:ind w:left="0"/>
        <w:jc w:val="both"/>
      </w:pPr>
      <w:r>
        <w:rPr>
          <w:rFonts w:ascii="Times New Roman"/>
          <w:b w:val="false"/>
          <w:i w:val="false"/>
          <w:color w:val="000000"/>
          <w:sz w:val="28"/>
        </w:rPr>
        <w:t>
      1. Каждая Сторона вправе отказать в выдаче собственных граждан.</w:t>
      </w:r>
      <w:r>
        <w:br/>
      </w:r>
      <w:r>
        <w:rPr>
          <w:rFonts w:ascii="Times New Roman"/>
          <w:b w:val="false"/>
          <w:i w:val="false"/>
          <w:color w:val="000000"/>
          <w:sz w:val="28"/>
        </w:rPr>
        <w:t>
</w:t>
      </w:r>
      <w:r>
        <w:rPr>
          <w:rFonts w:ascii="Times New Roman"/>
          <w:b w:val="false"/>
          <w:i w:val="false"/>
          <w:color w:val="000000"/>
          <w:sz w:val="28"/>
        </w:rPr>
        <w:t>
      2.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суда Запрашивающей Стороны согласно своему национальному законодательству. Для этой цели Запрашивающая Сторона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уголовное дело, состоявшиеся судебные акты, доказательства и любые другие документы и информацию, имеющиеся в ее распоряжении.</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своевременно сообщает Запрашивающей Стороне о действиях, предпринятых по такому запросу и об итогах разбирательства по делу. </w:t>
      </w:r>
      <w:r>
        <w:br/>
      </w:r>
      <w:r>
        <w:rPr>
          <w:rFonts w:ascii="Times New Roman"/>
          <w:b w:val="false"/>
          <w:i w:val="false"/>
          <w:color w:val="000000"/>
          <w:sz w:val="28"/>
        </w:rPr>
        <w:t>
</w:t>
      </w:r>
      <w:r>
        <w:rPr>
          <w:rFonts w:ascii="Times New Roman"/>
          <w:b w:val="false"/>
          <w:i w:val="false"/>
          <w:color w:val="000000"/>
          <w:sz w:val="28"/>
        </w:rPr>
        <w:t>
      4. Если до передачи выданного лица оно приобрело гражданство Запрашиваемой Стороны, Запрашиваемая Сторона по запросу Запрашивающей Стороны должна применить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8"/>
    <w:bookmarkStart w:name="z6" w:id="9"/>
    <w:p>
      <w:pPr>
        <w:spacing w:after="0"/>
        <w:ind w:left="0"/>
        <w:jc w:val="left"/>
      </w:pPr>
      <w:r>
        <w:rPr>
          <w:rFonts w:ascii="Times New Roman"/>
          <w:b/>
          <w:i w:val="false"/>
          <w:color w:val="000000"/>
        </w:rPr>
        <w:t xml:space="preserve"> 
Статья 6.</w:t>
      </w:r>
      <w:r>
        <w:br/>
      </w:r>
      <w:r>
        <w:rPr>
          <w:rFonts w:ascii="Times New Roman"/>
          <w:b/>
          <w:i w:val="false"/>
          <w:color w:val="000000"/>
        </w:rPr>
        <w:t>
Центральные органы Сторон</w:t>
      </w:r>
    </w:p>
    <w:bookmarkEnd w:id="9"/>
    <w:bookmarkStart w:name="z37" w:id="10"/>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r>
        <w:br/>
      </w:r>
      <w:r>
        <w:rPr>
          <w:rFonts w:ascii="Times New Roman"/>
          <w:b w:val="false"/>
          <w:i w:val="false"/>
          <w:color w:val="000000"/>
          <w:sz w:val="28"/>
        </w:rPr>
        <w:t>
</w:t>
      </w:r>
      <w:r>
        <w:rPr>
          <w:rFonts w:ascii="Times New Roman"/>
          <w:b w:val="false"/>
          <w:i w:val="false"/>
          <w:color w:val="000000"/>
          <w:sz w:val="28"/>
        </w:rPr>
        <w:t>
      2. Центральными органами являются:</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Румынии – Министерство юстиции Румынии.</w:t>
      </w:r>
      <w:r>
        <w:br/>
      </w:r>
      <w:r>
        <w:rPr>
          <w:rFonts w:ascii="Times New Roman"/>
          <w:b w:val="false"/>
          <w:i w:val="false"/>
          <w:color w:val="000000"/>
          <w:sz w:val="28"/>
        </w:rPr>
        <w:t>
</w:t>
      </w: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10"/>
    <w:bookmarkStart w:name="z7" w:id="11"/>
    <w:p>
      <w:pPr>
        <w:spacing w:after="0"/>
        <w:ind w:left="0"/>
        <w:jc w:val="left"/>
      </w:pPr>
      <w:r>
        <w:rPr>
          <w:rFonts w:ascii="Times New Roman"/>
          <w:b/>
          <w:i w:val="false"/>
          <w:color w:val="000000"/>
        </w:rPr>
        <w:t xml:space="preserve"> 
Статья 7.</w:t>
      </w:r>
      <w:r>
        <w:br/>
      </w:r>
      <w:r>
        <w:rPr>
          <w:rFonts w:ascii="Times New Roman"/>
          <w:b/>
          <w:i w:val="false"/>
          <w:color w:val="000000"/>
        </w:rPr>
        <w:t>
Запрос о выдаче лица и необходимые документы</w:t>
      </w:r>
    </w:p>
    <w:bookmarkEnd w:id="11"/>
    <w:bookmarkStart w:name="z40" w:id="12"/>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r>
        <w:br/>
      </w:r>
      <w:r>
        <w:rPr>
          <w:rFonts w:ascii="Times New Roman"/>
          <w:b w:val="false"/>
          <w:i w:val="false"/>
          <w:color w:val="000000"/>
          <w:sz w:val="28"/>
        </w:rPr>
        <w:t xml:space="preserve">
      a) имя и фамилию, дату рождения, пол, гражданство, данные документа, удостоверяющего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 </w:t>
      </w:r>
      <w:r>
        <w:br/>
      </w:r>
      <w:r>
        <w:rPr>
          <w:rFonts w:ascii="Times New Roman"/>
          <w:b w:val="false"/>
          <w:i w:val="false"/>
          <w:color w:val="000000"/>
          <w:sz w:val="28"/>
        </w:rPr>
        <w:t>
      b) информацию об обстоятельствах преступления, в связи с которым направлен запрос о выдаче лица, с указанием даты и места его совершения;</w:t>
      </w:r>
      <w:r>
        <w:br/>
      </w:r>
      <w:r>
        <w:rPr>
          <w:rFonts w:ascii="Times New Roman"/>
          <w:b w:val="false"/>
          <w:i w:val="false"/>
          <w:color w:val="000000"/>
          <w:sz w:val="28"/>
        </w:rPr>
        <w:t xml:space="preserve">
      c) текст соответствующего закона, описывающего преступление, в связи с которым направлен запрос о выдаче, и устанавливающего за него наказание; </w:t>
      </w:r>
      <w:r>
        <w:br/>
      </w:r>
      <w:r>
        <w:rPr>
          <w:rFonts w:ascii="Times New Roman"/>
          <w:b w:val="false"/>
          <w:i w:val="false"/>
          <w:color w:val="000000"/>
          <w:sz w:val="28"/>
        </w:rPr>
        <w:t xml:space="preserve">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 </w:t>
      </w:r>
      <w:r>
        <w:br/>
      </w: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Стороны, - текст соответствующего закона, предусматривающего юрисдикцию Запрашивающей Стороны по таким преступлениям.</w:t>
      </w:r>
      <w:r>
        <w:br/>
      </w:r>
      <w:r>
        <w:rPr>
          <w:rFonts w:ascii="Times New Roman"/>
          <w:b w:val="false"/>
          <w:i w:val="false"/>
          <w:color w:val="000000"/>
          <w:sz w:val="28"/>
        </w:rPr>
        <w:t>
</w:t>
      </w:r>
      <w:r>
        <w:rPr>
          <w:rFonts w:ascii="Times New Roman"/>
          <w:b w:val="false"/>
          <w:i w:val="false"/>
          <w:color w:val="000000"/>
          <w:sz w:val="28"/>
        </w:rPr>
        <w:t>
      2. В дополнение к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w:t>
      </w:r>
      <w:r>
        <w:br/>
      </w:r>
      <w:r>
        <w:rPr>
          <w:rFonts w:ascii="Times New Roman"/>
          <w:b w:val="false"/>
          <w:i w:val="false"/>
          <w:color w:val="000000"/>
          <w:sz w:val="28"/>
        </w:rPr>
        <w:t>
      a) заверенной судьей или центральным органом Запрашивающей Стороны копией решения/ордера суда об аресте, если запрос связан с уголовным преследованием;</w:t>
      </w:r>
      <w:r>
        <w:br/>
      </w:r>
      <w:r>
        <w:rPr>
          <w:rFonts w:ascii="Times New Roman"/>
          <w:b w:val="false"/>
          <w:i w:val="false"/>
          <w:color w:val="000000"/>
          <w:sz w:val="28"/>
        </w:rPr>
        <w:t>
      b) если запрос связан с приведением приговора в исполнение, он сопровождается заверенной судьей или центральным органом Запрашивающей Стороны копией вступившего в законную силу приговора суда, справкой об отбытой и подлежащей отбытию части наказания.</w:t>
      </w:r>
      <w:r>
        <w:br/>
      </w:r>
      <w:r>
        <w:rPr>
          <w:rFonts w:ascii="Times New Roman"/>
          <w:b w:val="false"/>
          <w:i w:val="false"/>
          <w:color w:val="000000"/>
          <w:sz w:val="28"/>
        </w:rPr>
        <w:t>
</w:t>
      </w:r>
      <w:r>
        <w:rPr>
          <w:rFonts w:ascii="Times New Roman"/>
          <w:b w:val="false"/>
          <w:i w:val="false"/>
          <w:color w:val="000000"/>
          <w:sz w:val="28"/>
        </w:rPr>
        <w:t>
      3. В случае, когда лицо было осуждено заочно, в дополнение к требованиям подпункта b) </w:t>
      </w:r>
      <w:r>
        <w:rPr>
          <w:rFonts w:ascii="Times New Roman"/>
          <w:b w:val="false"/>
          <w:i w:val="false"/>
          <w:color w:val="000000"/>
          <w:sz w:val="28"/>
        </w:rPr>
        <w:t>пункта 2</w:t>
      </w:r>
      <w:r>
        <w:rPr>
          <w:rFonts w:ascii="Times New Roman"/>
          <w:b w:val="false"/>
          <w:i w:val="false"/>
          <w:color w:val="000000"/>
          <w:sz w:val="28"/>
        </w:rPr>
        <w:t xml:space="preserve"> настоящей статьи запрос должен содержать информацию об обстоятельствах, при которых лицо отсутствовало во время судебного разбирательства, а также подтверждающие документы, если таковые имеются.</w:t>
      </w:r>
    </w:p>
    <w:bookmarkEnd w:id="12"/>
    <w:bookmarkStart w:name="z8" w:id="13"/>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bookmarkEnd w:id="13"/>
    <w:bookmarkStart w:name="z43" w:id="14"/>
    <w:p>
      <w:pPr>
        <w:spacing w:after="0"/>
        <w:ind w:left="0"/>
        <w:jc w:val="both"/>
      </w:pPr>
      <w:r>
        <w:rPr>
          <w:rFonts w:ascii="Times New Roman"/>
          <w:b w:val="false"/>
          <w:i w:val="false"/>
          <w:color w:val="000000"/>
          <w:sz w:val="28"/>
        </w:rPr>
        <w:t>
      1. Если информация, сопровождающая запрос о выдаче лица и представленная Запрашивающей Стороной, недостаточна для того, чтобы Запрашиваемая Сторона приняла решение в соответствии с настоящим Договором, Запрашиваемая Сторона вправе запросить предоставление дополнительной информации. Запрашиваемая дополнительная информация должна быть представлена в течение шестидесяти (60) суток с момента получения такого запроса.</w:t>
      </w:r>
      <w:r>
        <w:br/>
      </w:r>
      <w:r>
        <w:rPr>
          <w:rFonts w:ascii="Times New Roman"/>
          <w:b w:val="false"/>
          <w:i w:val="false"/>
          <w:color w:val="000000"/>
          <w:sz w:val="28"/>
        </w:rPr>
        <w:t>
</w:t>
      </w: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 </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в течение трех (3) суток поставить в известность об этом Запрашивающую Сторону.</w:t>
      </w:r>
    </w:p>
    <w:bookmarkEnd w:id="14"/>
    <w:bookmarkStart w:name="z9" w:id="15"/>
    <w:p>
      <w:pPr>
        <w:spacing w:after="0"/>
        <w:ind w:left="0"/>
        <w:jc w:val="left"/>
      </w:pPr>
      <w:r>
        <w:rPr>
          <w:rFonts w:ascii="Times New Roman"/>
          <w:b/>
          <w:i w:val="false"/>
          <w:color w:val="000000"/>
        </w:rPr>
        <w:t xml:space="preserve"> 
Статья 9.</w:t>
      </w:r>
      <w:r>
        <w:br/>
      </w:r>
      <w:r>
        <w:rPr>
          <w:rFonts w:ascii="Times New Roman"/>
          <w:b/>
          <w:i w:val="false"/>
          <w:color w:val="000000"/>
        </w:rPr>
        <w:t>
Допустимость документов и переводов</w:t>
      </w:r>
    </w:p>
    <w:bookmarkEnd w:id="15"/>
    <w:bookmarkStart w:name="z46" w:id="16"/>
    <w:p>
      <w:pPr>
        <w:spacing w:after="0"/>
        <w:ind w:left="0"/>
        <w:jc w:val="both"/>
      </w:pPr>
      <w:r>
        <w:rPr>
          <w:rFonts w:ascii="Times New Roman"/>
          <w:b w:val="false"/>
          <w:i w:val="false"/>
          <w:color w:val="000000"/>
          <w:sz w:val="28"/>
        </w:rPr>
        <w:t>
      1. Документы, заверенные печатью центральных органов Сторон, должны быть допустимыми в процедуре выдачи разыскиваемого лица без дальнейшей сертификации, установления подлинности и легализации.</w:t>
      </w:r>
      <w:r>
        <w:br/>
      </w:r>
      <w:r>
        <w:rPr>
          <w:rFonts w:ascii="Times New Roman"/>
          <w:b w:val="false"/>
          <w:i w:val="false"/>
          <w:color w:val="000000"/>
          <w:sz w:val="28"/>
        </w:rPr>
        <w:t>
</w:t>
      </w:r>
      <w:r>
        <w:rPr>
          <w:rFonts w:ascii="Times New Roman"/>
          <w:b w:val="false"/>
          <w:i w:val="false"/>
          <w:color w:val="000000"/>
          <w:sz w:val="28"/>
        </w:rPr>
        <w:t xml:space="preserve">
      2. Запрос о выдаче разыскиваемого лица и необходимые документы должны быть составлены на языке Запрашивающей Стороны и сопровождаться заверенным переводом на английский язык. </w:t>
      </w:r>
    </w:p>
    <w:bookmarkEnd w:id="16"/>
    <w:bookmarkStart w:name="z10" w:id="17"/>
    <w:p>
      <w:pPr>
        <w:spacing w:after="0"/>
        <w:ind w:left="0"/>
        <w:jc w:val="left"/>
      </w:pPr>
      <w:r>
        <w:rPr>
          <w:rFonts w:ascii="Times New Roman"/>
          <w:b/>
          <w:i w:val="false"/>
          <w:color w:val="000000"/>
        </w:rPr>
        <w:t xml:space="preserve"> 
Статья 10.</w:t>
      </w:r>
      <w:r>
        <w:br/>
      </w:r>
      <w:r>
        <w:rPr>
          <w:rFonts w:ascii="Times New Roman"/>
          <w:b/>
          <w:i w:val="false"/>
          <w:color w:val="000000"/>
        </w:rPr>
        <w:t>
Решение</w:t>
      </w:r>
    </w:p>
    <w:bookmarkEnd w:id="17"/>
    <w:bookmarkStart w:name="z48" w:id="18"/>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настоящим Договором и своим национальным законодательством, незамедлительно сообщив о своем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2. Если Запрашиваемая Сторона отказывает в выдаче лица, причины отказа сообщаются Запрашивающей Стороне.</w:t>
      </w:r>
      <w:r>
        <w:br/>
      </w:r>
      <w:r>
        <w:rPr>
          <w:rFonts w:ascii="Times New Roman"/>
          <w:b w:val="false"/>
          <w:i w:val="false"/>
          <w:color w:val="000000"/>
          <w:sz w:val="28"/>
        </w:rPr>
        <w:t>
</w:t>
      </w:r>
      <w:r>
        <w:rPr>
          <w:rFonts w:ascii="Times New Roman"/>
          <w:b w:val="false"/>
          <w:i w:val="false"/>
          <w:color w:val="000000"/>
          <w:sz w:val="28"/>
        </w:rPr>
        <w:t>
      3. В случае отказа в выдаче по формальным основаниям, Запрашивающая Сторона вправе направить новый запрос о выдаче разыскиваемого лица. При направлении нового запроса о выдаче эти формальности должны быть учтены.</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вправе по запросу о предварительном аресте Запрашивающей Стороны удовлетворить выдачу в случае дачи согласия на экстрадицию разыскиваемым лицом компетентным органам Запрашиваемой Стороны. </w:t>
      </w:r>
    </w:p>
    <w:bookmarkEnd w:id="18"/>
    <w:bookmarkStart w:name="z11" w:id="19"/>
    <w:p>
      <w:pPr>
        <w:spacing w:after="0"/>
        <w:ind w:left="0"/>
        <w:jc w:val="left"/>
      </w:pPr>
      <w:r>
        <w:rPr>
          <w:rFonts w:ascii="Times New Roman"/>
          <w:b/>
          <w:i w:val="false"/>
          <w:color w:val="000000"/>
        </w:rPr>
        <w:t xml:space="preserve"> 
Статья 11.</w:t>
      </w:r>
      <w:r>
        <w:br/>
      </w:r>
      <w:r>
        <w:rPr>
          <w:rFonts w:ascii="Times New Roman"/>
          <w:b/>
          <w:i w:val="false"/>
          <w:color w:val="000000"/>
        </w:rPr>
        <w:t>
Специальное правило</w:t>
      </w:r>
    </w:p>
    <w:bookmarkEnd w:id="19"/>
    <w:bookmarkStart w:name="z52" w:id="20"/>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задержано, подвергнуто уголовному преследованию или осуждено Запрашивающей Стороной, кроме как за:</w:t>
      </w:r>
      <w:r>
        <w:br/>
      </w:r>
      <w:r>
        <w:rPr>
          <w:rFonts w:ascii="Times New Roman"/>
          <w:b w:val="false"/>
          <w:i w:val="false"/>
          <w:color w:val="000000"/>
          <w:sz w:val="28"/>
        </w:rPr>
        <w:t>
      a) любое преступление, по которому состоялась выдача, либо за преступление с другим наименованием, но основанное на тех же действиях или бездействии как и преступление, за которое выдача была удовлетворена, если такое преступление влечет за собой выдачу или за менее тяжкое преступление; или</w:t>
      </w:r>
      <w:r>
        <w:br/>
      </w:r>
      <w:r>
        <w:rPr>
          <w:rFonts w:ascii="Times New Roman"/>
          <w:b w:val="false"/>
          <w:i w:val="false"/>
          <w:color w:val="000000"/>
          <w:sz w:val="28"/>
        </w:rPr>
        <w:t>
      b) любое преступление, совершенное до выдачи и наказывающееся по законодательству Запрашивающей Стороны штрафом или лишением свободы на срок не более одного года; или</w:t>
      </w:r>
      <w:r>
        <w:br/>
      </w:r>
      <w:r>
        <w:rPr>
          <w:rFonts w:ascii="Times New Roman"/>
          <w:b w:val="false"/>
          <w:i w:val="false"/>
          <w:color w:val="000000"/>
          <w:sz w:val="28"/>
        </w:rPr>
        <w:t>
      c) любое преступление, совершенное после выдачи; или</w:t>
      </w:r>
      <w:r>
        <w:br/>
      </w:r>
      <w:r>
        <w:rPr>
          <w:rFonts w:ascii="Times New Roman"/>
          <w:b w:val="false"/>
          <w:i w:val="false"/>
          <w:color w:val="000000"/>
          <w:sz w:val="28"/>
        </w:rPr>
        <w:t>
      d) любое преступление, по которому получено согласие компетентного органа Запрашиваемой Стороны на уголовное преследование или осуждение выданного лица. С этой целью:</w:t>
      </w:r>
      <w:r>
        <w:br/>
      </w:r>
      <w:r>
        <w:rPr>
          <w:rFonts w:ascii="Times New Roman"/>
          <w:b w:val="false"/>
          <w:i w:val="false"/>
          <w:color w:val="000000"/>
          <w:sz w:val="28"/>
        </w:rPr>
        <w:t>
      (i) Запрашиваемая Сторона может запросить направление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xml:space="preserve">
      (ii) выданное лицо может быть арестовано компетентными органами Запрашивающей Стороны на период не более ста восьмидесяти (180) суток, пока Запрашиваемой Стороной рассматривается запрос; и </w:t>
      </w:r>
      <w:r>
        <w:br/>
      </w:r>
      <w:r>
        <w:rPr>
          <w:rFonts w:ascii="Times New Roman"/>
          <w:b w:val="false"/>
          <w:i w:val="false"/>
          <w:color w:val="000000"/>
          <w:sz w:val="28"/>
        </w:rPr>
        <w:t>
      (iii) если Запрашивающая Сторона не предпринимала меры для ареста выданного лица, предоставление копии решения/ордера суда об аресте, как предусмотрено в подпункте а)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Договора, не требуется. В этом случае выданное лицо может быть подвергнуто уголовному преследованию, но дело не передается в суд Запрашивающей Стороны пока компетентные органы Запрашиваемой Стороны на дали на это согласие. Если лицо уже осуждено в Запрашивающей Стороне, приговор не может быть приведен в исполнение, за исключением приговора, соответствующего положениям подпункта b)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2. Без согласия Запрашиваемой Стороны лицо, выданное в соответствии с настоящим Договором, не может быть реэкстрадировано или передано Запрашивающей Стороной третьему государству за любое преступление, совершенное до его выдачи.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должны препятствовать задержанию, уголовному преследованию, осуждению выданного лица, или его реэкстрадиции или передаче третьему государству, если: </w:t>
      </w:r>
      <w:r>
        <w:br/>
      </w:r>
      <w:r>
        <w:rPr>
          <w:rFonts w:ascii="Times New Roman"/>
          <w:b w:val="false"/>
          <w:i w:val="false"/>
          <w:color w:val="000000"/>
          <w:sz w:val="28"/>
        </w:rPr>
        <w:t>
      a) после выдачи лицо покинуло территорию Запрашивающей Стороны и затем добровольно возвратилось обратно; или</w:t>
      </w:r>
      <w:r>
        <w:br/>
      </w:r>
      <w:r>
        <w:rPr>
          <w:rFonts w:ascii="Times New Roman"/>
          <w:b w:val="false"/>
          <w:i w:val="false"/>
          <w:color w:val="000000"/>
          <w:sz w:val="28"/>
        </w:rPr>
        <w:t>
      b) указанное лицо не покинуло территорию Запрашивающей Стороны в течение сорока пяти (45) дней с момента, когда имело возможность свободно это сделать.</w:t>
      </w:r>
    </w:p>
    <w:bookmarkEnd w:id="20"/>
    <w:bookmarkStart w:name="z12" w:id="21"/>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
Арест с целью выдачи </w:t>
      </w:r>
    </w:p>
    <w:bookmarkEnd w:id="21"/>
    <w:bookmarkStart w:name="z55" w:id="22"/>
    <w:p>
      <w:pPr>
        <w:spacing w:after="0"/>
        <w:ind w:left="0"/>
        <w:jc w:val="both"/>
      </w:pPr>
      <w:r>
        <w:rPr>
          <w:rFonts w:ascii="Times New Roman"/>
          <w:b w:val="false"/>
          <w:i w:val="false"/>
          <w:color w:val="000000"/>
          <w:sz w:val="28"/>
        </w:rPr>
        <w:t xml:space="preserve">
      1. По запросу Запрашивающей Стороны разыскиваемое лицо может быть арестовано до получения запроса о его выдаче. </w:t>
      </w:r>
      <w:r>
        <w:br/>
      </w:r>
      <w:r>
        <w:rPr>
          <w:rFonts w:ascii="Times New Roman"/>
          <w:b w:val="false"/>
          <w:i w:val="false"/>
          <w:color w:val="000000"/>
          <w:sz w:val="28"/>
        </w:rPr>
        <w:t>
</w:t>
      </w:r>
      <w:r>
        <w:rPr>
          <w:rFonts w:ascii="Times New Roman"/>
          <w:b w:val="false"/>
          <w:i w:val="false"/>
          <w:color w:val="000000"/>
          <w:sz w:val="28"/>
        </w:rPr>
        <w:t>
      2. Запрос на предварительный арест должен быть направлен напрямую между центральными органами.</w:t>
      </w:r>
      <w:r>
        <w:br/>
      </w:r>
      <w:r>
        <w:rPr>
          <w:rFonts w:ascii="Times New Roman"/>
          <w:b w:val="false"/>
          <w:i w:val="false"/>
          <w:color w:val="000000"/>
          <w:sz w:val="28"/>
        </w:rPr>
        <w:t xml:space="preserve">
      Запрос на предварительный арест должен содержать: </w:t>
      </w:r>
      <w:r>
        <w:br/>
      </w:r>
      <w:r>
        <w:rPr>
          <w:rFonts w:ascii="Times New Roman"/>
          <w:b w:val="false"/>
          <w:i w:val="false"/>
          <w:color w:val="000000"/>
          <w:sz w:val="28"/>
        </w:rPr>
        <w:t>
      а) описание разыскиваемого лица;</w:t>
      </w:r>
      <w:r>
        <w:br/>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с) краткое описание преступления, время и место его совершения;</w:t>
      </w:r>
      <w:r>
        <w:br/>
      </w:r>
      <w:r>
        <w:rPr>
          <w:rFonts w:ascii="Times New Roman"/>
          <w:b w:val="false"/>
          <w:i w:val="false"/>
          <w:color w:val="000000"/>
          <w:sz w:val="28"/>
        </w:rPr>
        <w:t>
      d) применяемые положения уголовного закона;</w:t>
      </w:r>
      <w:r>
        <w:br/>
      </w:r>
      <w:r>
        <w:rPr>
          <w:rFonts w:ascii="Times New Roman"/>
          <w:b w:val="false"/>
          <w:i w:val="false"/>
          <w:color w:val="000000"/>
          <w:sz w:val="28"/>
        </w:rPr>
        <w:t>
      е) ссылку на решение/ордер суда об аресте или на приговор суда в отношении разыскиваемого лица; и</w:t>
      </w:r>
      <w:r>
        <w:br/>
      </w:r>
      <w:r>
        <w:rPr>
          <w:rFonts w:ascii="Times New Roman"/>
          <w:b w:val="false"/>
          <w:i w:val="false"/>
          <w:color w:val="000000"/>
          <w:sz w:val="28"/>
        </w:rPr>
        <w:t xml:space="preserve">
      f) гарантии того, что запрос о выдаче разыскиваемого лица будет представлен в сроки, установленные настоящим Договором. Запрос на предварительный арест может быть передан центральными органами Сторон напрямую с использованием технических средств коммуникаций. Оригинал запроса должен быть направлен одновременно почтой. </w:t>
      </w:r>
      <w:r>
        <w:br/>
      </w:r>
      <w:r>
        <w:rPr>
          <w:rFonts w:ascii="Times New Roman"/>
          <w:b w:val="false"/>
          <w:i w:val="false"/>
          <w:color w:val="000000"/>
          <w:sz w:val="28"/>
        </w:rPr>
        <w:t>
</w:t>
      </w:r>
      <w:r>
        <w:rPr>
          <w:rFonts w:ascii="Times New Roman"/>
          <w:b w:val="false"/>
          <w:i w:val="false"/>
          <w:color w:val="000000"/>
          <w:sz w:val="28"/>
        </w:rPr>
        <w:t>
      3. Запрашиваемая Сторона обязана незамедлительно проинформировать Запрашивающую Сторону о результатах рассмотрения запроса о предварительном аресте.</w:t>
      </w:r>
      <w:r>
        <w:br/>
      </w:r>
      <w:r>
        <w:rPr>
          <w:rFonts w:ascii="Times New Roman"/>
          <w:b w:val="false"/>
          <w:i w:val="false"/>
          <w:color w:val="000000"/>
          <w:sz w:val="28"/>
        </w:rPr>
        <w:t>
</w:t>
      </w:r>
      <w:r>
        <w:rPr>
          <w:rFonts w:ascii="Times New Roman"/>
          <w:b w:val="false"/>
          <w:i w:val="false"/>
          <w:color w:val="000000"/>
          <w:sz w:val="28"/>
        </w:rPr>
        <w:t xml:space="preserve">
      4. Если по истечении шестидесяти (60) суток с даты ареста лица центральный орган Запрашиваемой Стороны не получил запроса о выдаче, арестованное лицо освобождается. Освобождение лица не должно препятствовать повторному аресту с целью экстрадиции, если Запрашиваемая Сторона запрос о выдаче получит позднее. </w:t>
      </w:r>
    </w:p>
    <w:bookmarkEnd w:id="22"/>
    <w:bookmarkStart w:name="z13" w:id="23"/>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
Запросы о выдаче или передаче, направленные </w:t>
      </w:r>
      <w:r>
        <w:br/>
      </w:r>
      <w:r>
        <w:rPr>
          <w:rFonts w:ascii="Times New Roman"/>
          <w:b/>
          <w:i w:val="false"/>
          <w:color w:val="000000"/>
        </w:rPr>
        <w:t>
несколькими государствами</w:t>
      </w:r>
    </w:p>
    <w:bookmarkEnd w:id="23"/>
    <w:bookmarkStart w:name="z59" w:id="24"/>
    <w:p>
      <w:pPr>
        <w:spacing w:after="0"/>
        <w:ind w:left="0"/>
        <w:jc w:val="both"/>
      </w:pPr>
      <w:r>
        <w:rPr>
          <w:rFonts w:ascii="Times New Roman"/>
          <w:b w:val="false"/>
          <w:i w:val="false"/>
          <w:color w:val="000000"/>
          <w:sz w:val="28"/>
        </w:rPr>
        <w:t>
      1. Если Запрашиваемая Сторона получает запрос о выдаче в отношении одного и того же лица от одного или более государств, в том числе и от Запрашивающей Стороны за одно и то же или за разные преступления, Запрашиваемая Сторона посвоему усмотрению определяет какому государству выдаст данное лицо.</w:t>
      </w:r>
      <w:r>
        <w:br/>
      </w:r>
      <w:r>
        <w:rPr>
          <w:rFonts w:ascii="Times New Roman"/>
          <w:b w:val="false"/>
          <w:i w:val="false"/>
          <w:color w:val="000000"/>
          <w:sz w:val="28"/>
        </w:rPr>
        <w:t>
</w:t>
      </w:r>
      <w:r>
        <w:rPr>
          <w:rFonts w:ascii="Times New Roman"/>
          <w:b w:val="false"/>
          <w:i w:val="false"/>
          <w:color w:val="000000"/>
          <w:sz w:val="28"/>
        </w:rPr>
        <w:t xml:space="preserve">
      2. Если Румыния получает в отношении одного и того же лица за одно и то же или за разные преступления запрос о выдаче от Республики Казахстан, а также запрос о передаче, базирующийся на Европейском ордере на арест, то ее компетентные органы определяют какому государству будет выдано или, соответственно, передано разыскиваемое лицо. </w:t>
      </w:r>
      <w:r>
        <w:br/>
      </w:r>
      <w:r>
        <w:rPr>
          <w:rFonts w:ascii="Times New Roman"/>
          <w:b w:val="false"/>
          <w:i w:val="false"/>
          <w:color w:val="000000"/>
          <w:sz w:val="28"/>
        </w:rPr>
        <w:t>
</w:t>
      </w:r>
      <w:r>
        <w:rPr>
          <w:rFonts w:ascii="Times New Roman"/>
          <w:b w:val="false"/>
          <w:i w:val="false"/>
          <w:color w:val="000000"/>
          <w:sz w:val="28"/>
        </w:rPr>
        <w:t>
      3. Принимая решение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Запрашиваемая Сторона должна учесть все соответствующие элементы, включая, но не ограничиваясь, следующим:</w:t>
      </w:r>
      <w:r>
        <w:br/>
      </w:r>
      <w:r>
        <w:rPr>
          <w:rFonts w:ascii="Times New Roman"/>
          <w:b w:val="false"/>
          <w:i w:val="false"/>
          <w:color w:val="000000"/>
          <w:sz w:val="28"/>
        </w:rPr>
        <w:t>
      a) направлены ли запросы на основании международных договоров;</w:t>
      </w:r>
      <w:r>
        <w:br/>
      </w:r>
      <w:r>
        <w:rPr>
          <w:rFonts w:ascii="Times New Roman"/>
          <w:b w:val="false"/>
          <w:i w:val="false"/>
          <w:color w:val="000000"/>
          <w:sz w:val="28"/>
        </w:rPr>
        <w:t>
      b) место, где каждое преступление было совершено;</w:t>
      </w:r>
      <w:r>
        <w:br/>
      </w:r>
      <w:r>
        <w:rPr>
          <w:rFonts w:ascii="Times New Roman"/>
          <w:b w:val="false"/>
          <w:i w:val="false"/>
          <w:color w:val="000000"/>
          <w:sz w:val="28"/>
        </w:rPr>
        <w:t>
      c) интересы Запрашивающих государств;</w:t>
      </w:r>
      <w:r>
        <w:br/>
      </w:r>
      <w:r>
        <w:rPr>
          <w:rFonts w:ascii="Times New Roman"/>
          <w:b w:val="false"/>
          <w:i w:val="false"/>
          <w:color w:val="000000"/>
          <w:sz w:val="28"/>
        </w:rPr>
        <w:t>
      d) тяжесть преступлений;</w:t>
      </w:r>
      <w:r>
        <w:br/>
      </w:r>
      <w:r>
        <w:rPr>
          <w:rFonts w:ascii="Times New Roman"/>
          <w:b w:val="false"/>
          <w:i w:val="false"/>
          <w:color w:val="000000"/>
          <w:sz w:val="28"/>
        </w:rPr>
        <w:t>
      e) гражданство потерпевшего;</w:t>
      </w:r>
      <w:r>
        <w:br/>
      </w:r>
      <w:r>
        <w:rPr>
          <w:rFonts w:ascii="Times New Roman"/>
          <w:b w:val="false"/>
          <w:i w:val="false"/>
          <w:color w:val="000000"/>
          <w:sz w:val="28"/>
        </w:rPr>
        <w:t>
      f) место жительства разыскиваемого лица;</w:t>
      </w:r>
      <w:r>
        <w:br/>
      </w:r>
      <w:r>
        <w:rPr>
          <w:rFonts w:ascii="Times New Roman"/>
          <w:b w:val="false"/>
          <w:i w:val="false"/>
          <w:color w:val="000000"/>
          <w:sz w:val="28"/>
        </w:rPr>
        <w:t>
      g) возможность последующей выдачи между запрашивающими государствами; и</w:t>
      </w:r>
      <w:r>
        <w:br/>
      </w:r>
      <w:r>
        <w:rPr>
          <w:rFonts w:ascii="Times New Roman"/>
          <w:b w:val="false"/>
          <w:i w:val="false"/>
          <w:color w:val="000000"/>
          <w:sz w:val="28"/>
        </w:rPr>
        <w:t>
      h) хронологический порядок получения запросов из запрашивающих государств.</w:t>
      </w:r>
    </w:p>
    <w:bookmarkEnd w:id="24"/>
    <w:bookmarkStart w:name="z14" w:id="25"/>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выданного лица</w:t>
      </w:r>
    </w:p>
    <w:bookmarkEnd w:id="25"/>
    <w:bookmarkStart w:name="z62" w:id="26"/>
    <w:p>
      <w:pPr>
        <w:spacing w:after="0"/>
        <w:ind w:left="0"/>
        <w:jc w:val="both"/>
      </w:pPr>
      <w:r>
        <w:rPr>
          <w:rFonts w:ascii="Times New Roman"/>
          <w:b w:val="false"/>
          <w:i w:val="false"/>
          <w:color w:val="000000"/>
          <w:sz w:val="28"/>
        </w:rPr>
        <w:t>
      1. Если Запрашиваемая Сторона удовлетворяет запрос о выдаче, Стороны незамедлительно согласовывают дату, место и любой другой соответствующий вопрос, относящийся к передаче разыскиваемого лица. Запрашивающей Стороне сообщается о длительности периода, в течение которого разыскиваемое лицо содержалось под арестом с целью выдачи.</w:t>
      </w:r>
      <w:r>
        <w:br/>
      </w:r>
      <w:r>
        <w:rPr>
          <w:rFonts w:ascii="Times New Roman"/>
          <w:b w:val="false"/>
          <w:i w:val="false"/>
          <w:color w:val="000000"/>
          <w:sz w:val="28"/>
        </w:rPr>
        <w:t>
</w:t>
      </w:r>
      <w:r>
        <w:rPr>
          <w:rFonts w:ascii="Times New Roman"/>
          <w:b w:val="false"/>
          <w:i w:val="false"/>
          <w:color w:val="000000"/>
          <w:sz w:val="28"/>
        </w:rPr>
        <w:t>
      2. Временной период для передачи выданного лица составляет сорок (40) дней с даты, когда Запрашивающая Сторона получила решение по запросу о выдаче.</w:t>
      </w:r>
      <w:r>
        <w:br/>
      </w:r>
      <w:r>
        <w:rPr>
          <w:rFonts w:ascii="Times New Roman"/>
          <w:b w:val="false"/>
          <w:i w:val="false"/>
          <w:color w:val="000000"/>
          <w:sz w:val="28"/>
        </w:rPr>
        <w:t>
</w:t>
      </w:r>
      <w:r>
        <w:rPr>
          <w:rFonts w:ascii="Times New Roman"/>
          <w:b w:val="false"/>
          <w:i w:val="false"/>
          <w:color w:val="000000"/>
          <w:sz w:val="28"/>
        </w:rPr>
        <w:t>
      3. Если в течение периода,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Запрашивающая Сторона не принимает выданное лицо, Запрашиваемая Сторона незамедлительно освобождает это лицо и может отклонить новый запрос о выдаче в отношении этого лица за то же самое преступление,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При не зависящих от Сторон обстоятельствах,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r>
        <w:br/>
      </w:r>
      <w:r>
        <w:rPr>
          <w:rFonts w:ascii="Times New Roman"/>
          <w:b w:val="false"/>
          <w:i w:val="false"/>
          <w:color w:val="000000"/>
          <w:sz w:val="28"/>
        </w:rPr>
        <w:t>
</w:t>
      </w: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Запрашиваемая Сторона вправе повторно его экстрадировать на основании нового запроса о выдаче.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r>
        <w:br/>
      </w:r>
      <w:r>
        <w:rPr>
          <w:rFonts w:ascii="Times New Roman"/>
          <w:b w:val="false"/>
          <w:i w:val="false"/>
          <w:color w:val="000000"/>
          <w:sz w:val="28"/>
        </w:rPr>
        <w:t>
</w:t>
      </w:r>
      <w:r>
        <w:rPr>
          <w:rFonts w:ascii="Times New Roman"/>
          <w:b w:val="false"/>
          <w:i w:val="false"/>
          <w:color w:val="000000"/>
          <w:sz w:val="28"/>
        </w:rPr>
        <w:t xml:space="preserve">
      6. Время содержания лица под стражей с целью выдачи, включая домашний арест, засчитывается в общий срок исполнения приговора суда, вынесенного в Запрашивающей Стороне. </w:t>
      </w:r>
    </w:p>
    <w:bookmarkEnd w:id="26"/>
    <w:bookmarkStart w:name="z15" w:id="27"/>
    <w:p>
      <w:pPr>
        <w:spacing w:after="0"/>
        <w:ind w:left="0"/>
        <w:jc w:val="left"/>
      </w:pPr>
      <w:r>
        <w:rPr>
          <w:rFonts w:ascii="Times New Roman"/>
          <w:b/>
          <w:i w:val="false"/>
          <w:color w:val="000000"/>
        </w:rPr>
        <w:t xml:space="preserve"> 
Статья 15.</w:t>
      </w:r>
      <w:r>
        <w:br/>
      </w:r>
      <w:r>
        <w:rPr>
          <w:rFonts w:ascii="Times New Roman"/>
          <w:b/>
          <w:i w:val="false"/>
          <w:color w:val="000000"/>
        </w:rPr>
        <w:t>
Отсрочка выдачи или выдача на время</w:t>
      </w:r>
    </w:p>
    <w:bookmarkEnd w:id="27"/>
    <w:bookmarkStart w:name="z68" w:id="28"/>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в Запрашиваемой Стороне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судебного разбирательства или до полного исполнения приговора суда. В случае такой отсрочки Запрашиваемая Сторона незамедлительно уведомляет об этом Запрашивающую Сторону.</w:t>
      </w:r>
      <w:r>
        <w:br/>
      </w:r>
      <w:r>
        <w:rPr>
          <w:rFonts w:ascii="Times New Roman"/>
          <w:b w:val="false"/>
          <w:i w:val="false"/>
          <w:color w:val="000000"/>
          <w:sz w:val="28"/>
        </w:rPr>
        <w:t>
</w:t>
      </w:r>
      <w:r>
        <w:rPr>
          <w:rFonts w:ascii="Times New Roman"/>
          <w:b w:val="false"/>
          <w:i w:val="false"/>
          <w:color w:val="000000"/>
          <w:sz w:val="28"/>
        </w:rPr>
        <w:t xml:space="preserve">
      2. Тем не менее, по запросу Запрашивающей Стороны Запрашиваемая Сторона вправе временно выдать разыскиваемое лицо Запрашивающей Стороне на взаимно согласованных условиях между центральными органами. Лицо, выданное на время, содержится под стражей в течение периода пребывания на территории Запрашивающей Стороны и вновь передается Запрашиваемой Стороне в оговоренный центральными органами срок. Время содержания лица под стражей засчитывается в общий срок исполнения приговора суда, вынесенного в Запрашиваемой Стороне. </w:t>
      </w:r>
      <w:r>
        <w:br/>
      </w:r>
      <w:r>
        <w:rPr>
          <w:rFonts w:ascii="Times New Roman"/>
          <w:b w:val="false"/>
          <w:i w:val="false"/>
          <w:color w:val="000000"/>
          <w:sz w:val="28"/>
        </w:rPr>
        <w:t>
</w:t>
      </w:r>
      <w:r>
        <w:rPr>
          <w:rFonts w:ascii="Times New Roman"/>
          <w:b w:val="false"/>
          <w:i w:val="false"/>
          <w:color w:val="000000"/>
          <w:sz w:val="28"/>
        </w:rPr>
        <w:t xml:space="preserve">
      3. Передача выданного лица также может быть отсрочена, когда она из-за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предоставила Запрашивающей Стороне развернутый медицинский отчет, выданный ее компетентным медицинским учреждением. </w:t>
      </w:r>
    </w:p>
    <w:bookmarkEnd w:id="28"/>
    <w:bookmarkStart w:name="z16" w:id="29"/>
    <w:p>
      <w:pPr>
        <w:spacing w:after="0"/>
        <w:ind w:left="0"/>
        <w:jc w:val="left"/>
      </w:pPr>
      <w:r>
        <w:rPr>
          <w:rFonts w:ascii="Times New Roman"/>
          <w:b/>
          <w:i w:val="false"/>
          <w:color w:val="000000"/>
        </w:rPr>
        <w:t xml:space="preserve"> 
Статья 16.</w:t>
      </w:r>
      <w:r>
        <w:br/>
      </w:r>
      <w:r>
        <w:rPr>
          <w:rFonts w:ascii="Times New Roman"/>
          <w:b/>
          <w:i w:val="false"/>
          <w:color w:val="000000"/>
        </w:rPr>
        <w:t>
Изъятие и передача имущества</w:t>
      </w:r>
    </w:p>
    <w:bookmarkEnd w:id="29"/>
    <w:bookmarkStart w:name="z71" w:id="30"/>
    <w:p>
      <w:pPr>
        <w:spacing w:after="0"/>
        <w:ind w:left="0"/>
        <w:jc w:val="both"/>
      </w:pPr>
      <w:r>
        <w:rPr>
          <w:rFonts w:ascii="Times New Roman"/>
          <w:b w:val="false"/>
          <w:i w:val="false"/>
          <w:color w:val="000000"/>
          <w:sz w:val="28"/>
        </w:rPr>
        <w:t xml:space="preserve">
      1. По запросу Запрашивающей Стороны Запрашиваемая Сторона в соответствии со своим национальным законодательством должна изъять, конфисковать и передать любое имущество, обнаруженное на своей территории, которое было добыто в результате преступления или может послужить доказательством. В этом случае имущество передается Запрашивающей Стороне, по возможности, во время передачи выданного лица. </w:t>
      </w:r>
      <w:r>
        <w:br/>
      </w:r>
      <w:r>
        <w:rPr>
          <w:rFonts w:ascii="Times New Roman"/>
          <w:b w:val="false"/>
          <w:i w:val="false"/>
          <w:color w:val="000000"/>
          <w:sz w:val="28"/>
        </w:rPr>
        <w:t>
</w:t>
      </w:r>
      <w:r>
        <w:rPr>
          <w:rFonts w:ascii="Times New Roman"/>
          <w:b w:val="false"/>
          <w:i w:val="false"/>
          <w:color w:val="000000"/>
          <w:sz w:val="28"/>
        </w:rPr>
        <w:t>
      2. С согласия Запрашиваемой Стороны, имущество,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быть передано по запросу Запрашивающей Стороне даже в случае невозможности выдачи лица. </w:t>
      </w:r>
      <w:r>
        <w:br/>
      </w:r>
      <w:r>
        <w:rPr>
          <w:rFonts w:ascii="Times New Roman"/>
          <w:b w:val="false"/>
          <w:i w:val="false"/>
          <w:color w:val="000000"/>
          <w:sz w:val="28"/>
        </w:rPr>
        <w:t>
</w:t>
      </w:r>
      <w:r>
        <w:rPr>
          <w:rFonts w:ascii="Times New Roman"/>
          <w:b w:val="false"/>
          <w:i w:val="false"/>
          <w:color w:val="000000"/>
          <w:sz w:val="28"/>
        </w:rPr>
        <w:t>
      3. Запрашиваемая Сторона для проведения другого уголовного разбирательства вправе временно оставить у себя имущество,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передать его на условиях возврата. </w:t>
      </w:r>
      <w:r>
        <w:br/>
      </w:r>
      <w:r>
        <w:rPr>
          <w:rFonts w:ascii="Times New Roman"/>
          <w:b w:val="false"/>
          <w:i w:val="false"/>
          <w:color w:val="000000"/>
          <w:sz w:val="28"/>
        </w:rPr>
        <w:t>
</w:t>
      </w:r>
      <w:r>
        <w:rPr>
          <w:rFonts w:ascii="Times New Roman"/>
          <w:b w:val="false"/>
          <w:i w:val="false"/>
          <w:color w:val="000000"/>
          <w:sz w:val="28"/>
        </w:rPr>
        <w:t>
      4. Передача Запрашивающей Стороне изъятого или конфискованного имущества осуществляется без ущемления прав Запрашиваемой Стороны или третьих сторон. По запросу Запрашиваемой Стороны или третьей стороны Запрашивающая Сторона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Стороны не договорятся об ином.</w:t>
      </w:r>
    </w:p>
    <w:bookmarkEnd w:id="30"/>
    <w:bookmarkStart w:name="z17" w:id="31"/>
    <w:p>
      <w:pPr>
        <w:spacing w:after="0"/>
        <w:ind w:left="0"/>
        <w:jc w:val="left"/>
      </w:pPr>
      <w:r>
        <w:rPr>
          <w:rFonts w:ascii="Times New Roman"/>
          <w:b/>
          <w:i w:val="false"/>
          <w:color w:val="000000"/>
        </w:rPr>
        <w:t xml:space="preserve"> 
Статья 17.</w:t>
      </w:r>
      <w:r>
        <w:br/>
      </w:r>
      <w:r>
        <w:rPr>
          <w:rFonts w:ascii="Times New Roman"/>
          <w:b/>
          <w:i w:val="false"/>
          <w:color w:val="000000"/>
        </w:rPr>
        <w:t>
Транзит</w:t>
      </w:r>
    </w:p>
    <w:bookmarkEnd w:id="31"/>
    <w:bookmarkStart w:name="z75" w:id="32"/>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другой Стороне третьим государством.</w:t>
      </w:r>
      <w:r>
        <w:br/>
      </w:r>
      <w:r>
        <w:rPr>
          <w:rFonts w:ascii="Times New Roman"/>
          <w:b w:val="false"/>
          <w:i w:val="false"/>
          <w:color w:val="000000"/>
          <w:sz w:val="28"/>
        </w:rPr>
        <w:t>
</w:t>
      </w:r>
      <w:r>
        <w:rPr>
          <w:rFonts w:ascii="Times New Roman"/>
          <w:b w:val="false"/>
          <w:i w:val="false"/>
          <w:color w:val="000000"/>
          <w:sz w:val="28"/>
        </w:rPr>
        <w:t>
      2. Для этого Запрашивающая Сторона направляет Запрашиваемой Стороне через центральные органы либо, в особенно срочных случаях, через Интерпол, запрос о транзите, содержащий личные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r>
        <w:br/>
      </w:r>
      <w:r>
        <w:rPr>
          <w:rFonts w:ascii="Times New Roman"/>
          <w:b w:val="false"/>
          <w:i w:val="false"/>
          <w:color w:val="000000"/>
          <w:sz w:val="28"/>
        </w:rPr>
        <w:t>
</w:t>
      </w:r>
      <w:r>
        <w:rPr>
          <w:rFonts w:ascii="Times New Roman"/>
          <w:b w:val="false"/>
          <w:i w:val="false"/>
          <w:color w:val="000000"/>
          <w:sz w:val="28"/>
        </w:rPr>
        <w:t>
      3. Запрашиваемая Сторона должна содержать под стражей перевозимое по своей территории лицо.</w:t>
      </w:r>
      <w:r>
        <w:br/>
      </w:r>
      <w:r>
        <w:rPr>
          <w:rFonts w:ascii="Times New Roman"/>
          <w:b w:val="false"/>
          <w:i w:val="false"/>
          <w:color w:val="000000"/>
          <w:sz w:val="28"/>
        </w:rPr>
        <w:t>
</w:t>
      </w:r>
      <w:r>
        <w:rPr>
          <w:rFonts w:ascii="Times New Roman"/>
          <w:b w:val="false"/>
          <w:i w:val="false"/>
          <w:color w:val="000000"/>
          <w:sz w:val="28"/>
        </w:rPr>
        <w:t>
      4. Разрешение на транзит не требуется, если транзит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 который предусмотрен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p>
    <w:bookmarkEnd w:id="32"/>
    <w:bookmarkStart w:name="z18" w:id="33"/>
    <w:p>
      <w:pPr>
        <w:spacing w:after="0"/>
        <w:ind w:left="0"/>
        <w:jc w:val="left"/>
      </w:pPr>
      <w:r>
        <w:rPr>
          <w:rFonts w:ascii="Times New Roman"/>
          <w:b/>
          <w:i w:val="false"/>
          <w:color w:val="000000"/>
        </w:rPr>
        <w:t xml:space="preserve"> 
Статья 18.</w:t>
      </w:r>
      <w:r>
        <w:br/>
      </w:r>
      <w:r>
        <w:rPr>
          <w:rFonts w:ascii="Times New Roman"/>
          <w:b/>
          <w:i w:val="false"/>
          <w:color w:val="000000"/>
        </w:rPr>
        <w:t>
Расходы и представительство</w:t>
      </w:r>
    </w:p>
    <w:bookmarkEnd w:id="33"/>
    <w:bookmarkStart w:name="z79" w:id="34"/>
    <w:p>
      <w:pPr>
        <w:spacing w:after="0"/>
        <w:ind w:left="0"/>
        <w:jc w:val="both"/>
      </w:pPr>
      <w:r>
        <w:rPr>
          <w:rFonts w:ascii="Times New Roman"/>
          <w:b w:val="false"/>
          <w:i w:val="false"/>
          <w:color w:val="000000"/>
          <w:sz w:val="28"/>
        </w:rPr>
        <w:t>
      1. Запрашиваемая Сторона несет на своей территории расходы, связанные с арестом лица с целью экстрадиции Запрашивающей Стороне, расходы, связанные с изъятием и хранением имущества, предусмотренного </w:t>
      </w:r>
      <w:r>
        <w:rPr>
          <w:rFonts w:ascii="Times New Roman"/>
          <w:b w:val="false"/>
          <w:i w:val="false"/>
          <w:color w:val="000000"/>
          <w:sz w:val="28"/>
        </w:rPr>
        <w:t>статьей 16</w:t>
      </w:r>
      <w:r>
        <w:rPr>
          <w:rFonts w:ascii="Times New Roman"/>
          <w:b w:val="false"/>
          <w:i w:val="false"/>
          <w:color w:val="000000"/>
          <w:sz w:val="28"/>
        </w:rPr>
        <w:t xml:space="preserve"> настоящего Договора, а также расходы, которые могут возникнуть в процессе выдачи.</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несет расходы, связанные транспортировкой выданного лица и любого имущества, переданного Запрашиваемой Стороной.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обеспечивает на своей территории консультации, юридическую помощь и представительство в своих судах и представляет интересы Запрашивающей Стороны в любых разбирательствах, возникающих из процедуры выдачи. </w:t>
      </w:r>
    </w:p>
    <w:bookmarkEnd w:id="34"/>
    <w:bookmarkStart w:name="z19" w:id="35"/>
    <w:p>
      <w:pPr>
        <w:spacing w:after="0"/>
        <w:ind w:left="0"/>
        <w:jc w:val="left"/>
      </w:pPr>
      <w:r>
        <w:rPr>
          <w:rFonts w:ascii="Times New Roman"/>
          <w:b/>
          <w:i w:val="false"/>
          <w:color w:val="000000"/>
        </w:rPr>
        <w:t xml:space="preserve"> 
Статья 19.</w:t>
      </w:r>
      <w:r>
        <w:br/>
      </w:r>
      <w:r>
        <w:rPr>
          <w:rFonts w:ascii="Times New Roman"/>
          <w:b/>
          <w:i w:val="false"/>
          <w:color w:val="000000"/>
        </w:rPr>
        <w:t>
Информирование о результатах</w:t>
      </w:r>
    </w:p>
    <w:bookmarkEnd w:id="35"/>
    <w:p>
      <w:pPr>
        <w:spacing w:after="0"/>
        <w:ind w:left="0"/>
        <w:jc w:val="both"/>
      </w:pPr>
      <w:r>
        <w:rPr>
          <w:rFonts w:ascii="Times New Roman"/>
          <w:b w:val="false"/>
          <w:i w:val="false"/>
          <w:color w:val="000000"/>
          <w:sz w:val="28"/>
        </w:rPr>
        <w:t xml:space="preserve">      Запрашивающая Сторона предоставляет информацию об уголовном преследовании, судебном разбирательстве либо о приведении приговора суда в исполнение, вынесенного в отношении выданного лица, либо информацию о реэкстрадиции выданного лица третьему государству. В связи с чем центральный орган Запрашивающей Стороны предоставляет копии соответствующих решений. </w:t>
      </w:r>
    </w:p>
    <w:bookmarkStart w:name="z20" w:id="36"/>
    <w:p>
      <w:pPr>
        <w:spacing w:after="0"/>
        <w:ind w:left="0"/>
        <w:jc w:val="left"/>
      </w:pPr>
      <w:r>
        <w:rPr>
          <w:rFonts w:ascii="Times New Roman"/>
          <w:b/>
          <w:i w:val="false"/>
          <w:color w:val="000000"/>
        </w:rPr>
        <w:t xml:space="preserve"> 
Статья 20.</w:t>
      </w:r>
      <w:r>
        <w:br/>
      </w:r>
      <w:r>
        <w:rPr>
          <w:rFonts w:ascii="Times New Roman"/>
          <w:b/>
          <w:i w:val="false"/>
          <w:color w:val="000000"/>
        </w:rPr>
        <w:t>
Соотношение с другими международными договорами</w:t>
      </w:r>
    </w:p>
    <w:bookmarkEnd w:id="36"/>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участницами которых они являются, а для Румынии также вытекающих из ее членства в Европейском Союзе.</w:t>
      </w:r>
    </w:p>
    <w:bookmarkStart w:name="z21" w:id="37"/>
    <w:p>
      <w:pPr>
        <w:spacing w:after="0"/>
        <w:ind w:left="0"/>
        <w:jc w:val="left"/>
      </w:pPr>
      <w:r>
        <w:rPr>
          <w:rFonts w:ascii="Times New Roman"/>
          <w:b/>
          <w:i w:val="false"/>
          <w:color w:val="000000"/>
        </w:rPr>
        <w:t xml:space="preserve"> 
Статья 21.</w:t>
      </w:r>
      <w:r>
        <w:br/>
      </w:r>
      <w:r>
        <w:rPr>
          <w:rFonts w:ascii="Times New Roman"/>
          <w:b/>
          <w:i w:val="false"/>
          <w:color w:val="000000"/>
        </w:rPr>
        <w:t xml:space="preserve">
Урегулирование разногласий </w:t>
      </w:r>
    </w:p>
    <w:bookmarkEnd w:id="37"/>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Сторон.</w:t>
      </w:r>
    </w:p>
    <w:bookmarkStart w:name="z22" w:id="38"/>
    <w:p>
      <w:pPr>
        <w:spacing w:after="0"/>
        <w:ind w:left="0"/>
        <w:jc w:val="left"/>
      </w:pPr>
      <w:r>
        <w:rPr>
          <w:rFonts w:ascii="Times New Roman"/>
          <w:b/>
          <w:i w:val="false"/>
          <w:color w:val="000000"/>
        </w:rPr>
        <w:t xml:space="preserve"> 
Статья 22.</w:t>
      </w:r>
      <w:r>
        <w:br/>
      </w:r>
      <w:r>
        <w:rPr>
          <w:rFonts w:ascii="Times New Roman"/>
          <w:b/>
          <w:i w:val="false"/>
          <w:color w:val="000000"/>
        </w:rPr>
        <w:t xml:space="preserve">
Заключительные положения </w:t>
      </w:r>
    </w:p>
    <w:bookmarkEnd w:id="38"/>
    <w:bookmarkStart w:name="z82" w:id="39"/>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Настоящий Договор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Договора.</w:t>
      </w:r>
      <w:r>
        <w:br/>
      </w:r>
      <w:r>
        <w:rPr>
          <w:rFonts w:ascii="Times New Roman"/>
          <w:b w:val="false"/>
          <w:i w:val="false"/>
          <w:color w:val="000000"/>
          <w:sz w:val="28"/>
        </w:rPr>
        <w:t>
</w:t>
      </w:r>
      <w:r>
        <w:rPr>
          <w:rFonts w:ascii="Times New Roman"/>
          <w:b w:val="false"/>
          <w:i w:val="false"/>
          <w:color w:val="000000"/>
          <w:sz w:val="28"/>
        </w:rPr>
        <w:t xml:space="preserve">
      4. В случае прекращения действия настоящего Договора мероприятия по выдаче лиц, которые начаты в период его действия, остаются в силе до полного их выполнения. </w:t>
      </w:r>
      <w:r>
        <w:br/>
      </w:r>
      <w:r>
        <w:rPr>
          <w:rFonts w:ascii="Times New Roman"/>
          <w:b w:val="false"/>
          <w:i w:val="false"/>
          <w:color w:val="000000"/>
          <w:sz w:val="28"/>
        </w:rPr>
        <w:t>
</w:t>
      </w:r>
      <w:r>
        <w:rPr>
          <w:rFonts w:ascii="Times New Roman"/>
          <w:b w:val="false"/>
          <w:i w:val="false"/>
          <w:color w:val="000000"/>
          <w:sz w:val="28"/>
        </w:rPr>
        <w:t xml:space="preserve">
      5. Действия настоящего Договора также распространяются на преступления, совершенные до его вступления в силу. </w:t>
      </w:r>
    </w:p>
    <w:bookmarkEnd w:id="39"/>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Бухаресте "14" ноября 2014 года в двух экземплярах, каждый на казахском, румынском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настоящего Договора,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 xml:space="preserve">Республику Казахстан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Румынию</w:t>
            </w:r>
          </w:p>
        </w:tc>
      </w:tr>
    </w:tbl>
    <w:p>
      <w:pPr>
        <w:spacing w:after="0"/>
        <w:ind w:left="0"/>
        <w:jc w:val="both"/>
      </w:pPr>
      <w:r>
        <w:rPr>
          <w:rFonts w:ascii="Times New Roman"/>
          <w:b w:val="false"/>
          <w:i w:val="false"/>
          <w:color w:val="ff0000"/>
          <w:sz w:val="28"/>
        </w:rPr>
        <w:t>      Далее прилагается текст Договора на румынском и английском языках.</w:t>
      </w:r>
    </w:p>
    <w:p>
      <w:pPr>
        <w:spacing w:after="0"/>
        <w:ind w:left="0"/>
        <w:jc w:val="both"/>
      </w:pPr>
      <w:r>
        <w:rPr>
          <w:rFonts w:ascii="Times New Roman"/>
          <w:b w:val="false"/>
          <w:i w:val="false"/>
          <w:color w:val="000000"/>
          <w:sz w:val="28"/>
        </w:rPr>
        <w:t>      Аутентичность текста Договора между Республикой Казахстан и Румынией о выдаче лиц, подписанного в Бухаресте 14 ноября 2014 года на казахском, румынском и английском языках с текстом на русском языке, подтверждаю.</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