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9eb2" w14:textId="e2c9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марта 2015 года № 295-V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конкуренции, совершенное в Москве 12 ноября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защиты конфиденциальной информации и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за ее разглашение при осуществлении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комиссией полномочий</w:t>
      </w:r>
      <w:r>
        <w:br/>
      </w:r>
      <w:r>
        <w:rPr>
          <w:rFonts w:ascii="Times New Roman"/>
          <w:b/>
          <w:i w:val="false"/>
          <w:color w:val="000000"/>
        </w:rPr>
        <w:t>по контролю за соблюдением общих правил конкуренции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c изменением, внесенным Законом РК от 16.03.2022 </w:t>
      </w:r>
      <w:r>
        <w:rPr>
          <w:rFonts w:ascii="Times New Roman"/>
          <w:b w:val="false"/>
          <w:i w:val="false"/>
          <w:color w:val="ff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Вступило в силу 12 мая 2015 года - Бюллетень международных договоров РК 2015 г., № 5, ст.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союза, далее именуемые государствами-членами,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Закона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распространяется на отношения, которые связаны с защитой конфиденциальной информации и в которых участвуют Евразийская экономическая комиссия (далее – Комиссия), органы государственной власти государств-членов, юридические и физические лица государств-членов в рамках реализации Договора.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распространяется на отношения, связанные с защитой информации, относящейся в соответствии с законодательством государств-членов к государственной тайне (государственным секретам).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понятия: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"информация" – сведения (сообщения, данные) независимо от формы их представления;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"конфиденциальная информация" – без ущерба для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 все виды информации, доступ к которой ограничен в соответствии с нормативными правовыми актами государств-членов;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"обладатель конфиденциальной информации" – лицо, которое владеет конфиденциальной информацией на законном основании и ограничило доступ к этой информации;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"защита конфиденциальной информации" – принятие правовых, организационных и технических мер, направленных на исключение неправомерного разглашения, доступа, уничтожения, изменения, копирования и иных неправомерных действий в отношении такой информации;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"разглашение конфиденциальной информации" – действия (бездействие),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письменного согласия обладателя конфиденциальной информации, за исключением случая, предусмотренного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"доступ к конфиденциальной информации" – возможность получения конфиденциальной информации и ее использования.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применяются в значениях, установленных Договором.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защиты конфиденциальной информации, используемой Комиссией в рамках реализации полномочий по контролю за соблюдением общих правил конкуренции, нарушение которых оказывает или может оказать негативное влияние на конкуренцию на трансграничных рынках на территории двух и более государств-членов, в соответствии с разделом XVIII Договора (далее - правила конкуренции) и критериями отнесения рынка к трансграничному, установленными Высшим Евразийским экономическим советом, Комиссия принимает меры по защите конфиденциальной информации, которые признаются разумно достаточными, если: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исключается доступ к конфиденциальной информации третьих лиц без согласия ее обладателя;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обеспечивается возможность использования Комиссией конфиденциальной информации, исключающая ее разглашение.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 по защите конфиденциальной информации должны обеспечивать: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возможности нарушения порядка доступа к конфиденциальной информации и порядка обращения с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несанкционированного доступа к конфиденциальной информации и (или) передачи ее лицам, не имеющим права доступа к конфиденциальной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обнаружение и пресечение несанкционированного доступа к конфиденциальной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постоянный контроль за обеспечением уровня защищенности конфиденциальной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воздействия на технические средства обработки конфиденциальной информации, в результате которого нарушается их функционирование;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конфиденциальная информация была предоставлена или передана.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 защиты конфиденциальной информации, используемой Комиссией в рамках реализации полномочий по контролю за соблюдением правил конкуренции, устанавливаются в порядке работы с документами ограниченного распространения(конфиденциальными и для служебного пользования), утверждаемом Советом Комиссии (далее – Порядок работы с документами ограниченного распространения).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работы с документами ограниченного распространения должен содержать положения, регламентирующие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работу с входящими и исходящими документами, содержащими конфиденциальную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учет, хранение и передачу документов, содержащих конфиденциальную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делопроизводства на совещаниях при обсуждении конфиденциальной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 материалами дел о нарушении правил конкуренции, содержащими конфиденциальную информацию (в том числе лицами, участвующими в рассмотрении 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служебной проверки по фактам нарушения обязательства о неразглашении конфиденциальной информации и порядка работы с документами ограниченного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лиц, получивших доступ к конфиденциальной информации, и лиц, которым конфиденциальная информация была предоставлена или передана.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Полученная Комиссией в рамках реализации полномочий по контролю за соблюдением правил конкуренции от юридических и физических лиц государств-членов, органов власти государств-членов, в компетенцию которых входит реализация конкурентной (антимонопольной) политики (далее - уполномоченные органы), и иных органов государственной власти государств-членов конфиденциальная информация может быть использована Комиссией исключительно в целях, для которых такая информация была представлена.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юридических и физических лиц государств-членов и органов государственной власти государств-членов, третьим лицам возможна только с письменного согласия ее обладателя, за исключением случая передачи конфиденциальной информации уполномоченным органам в целях реализации возложенных на них полномочий в соответствии с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Комиссией конфиденциальной информации, полученной от уполномоченного органа одного государства-члена, уполномоченному органу другого государства-члена возможна только с письменного согласия уполномоченного органа, предоставившего конфиденциальную информацию.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утрачивает статус конфиденциальной, если к такой информации ее обладателем предоставлен неопределенному кругу лиц свободный доступ.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контроля за соблюдением правил конкуренции: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Коллегии Комиссии имеют доступ к конфиденциальной информации в полном объеме;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должностные лица и сотрудники Комиссии имеют доступ к конфиденциальной информации в объеме, необходимом для исполнения ими должностных обязанностей.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Должностные лица и сотрудники Комиссии, имеющие доступ к конфиденциальной информации в рамках рассмотрения заявлений (материалов) о нарушении правил конкуренции, проведения расследования нарушения правил конкуренции, рассмотрения дел о нарушении правил конкуренции, а также выполнения иных процедурных действий, связанных с реализацией контроля за соблюдением правил конкуренции, определяются членом Коллегии Комиссии, курирующим вопросы конкуренции и антимонопольного регулирования.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членов Коллегии Комиссии настоящим Соглашением возлагается обязательство о неразглашении конфиденциальной информации, ставшей им известной в силу выполнения должностных обязанностей.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Комиссии обязаны подписать и соблюдать обязательство о неразглашении конфиденциальной информации, ставшей им известной в силу выполнения должностных обязанностей, являющееся обязательным приложением к трудовому договору.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материальных носителях и документах, содержащих конфиденциальную информацию, направляемых в Комиссию и исходящих из Комиссии, проставляется гриф "Конфиденциально", либо "Коммерческая тайна", "Для служебного пользования" ("ДСП").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государством-членом материальных носителей с грифом "Коммерческая тайна" (устанавливается физическими и (или) юридическими лицами государств-членов), "Для служебного пользования" ("ДСП") (устанавливается государственными органами государств-членов) в Комиссию, такие носители признаются имеющими гриф "Конфиденциально".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государством-членом материальных носителей с грифом "Конфиденциально" от Комиссии, такие носители признаются имеющими гриф "Коммерческая тайна" (для физических и (или) юридических лиц государств-членов), "Для служебного пользования" ("ДСП") (для государственных органов государств-членов).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в Комиссию и отправка из Комиссии материальных носителей, документов, содержащих конфиденциальную информацию, осуществляется посредством почтовой связи (заказными или ценными почтовыми отправлениями), а также фельдъегерской связью или нарочным.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Порядка работы с документами ограниченного распространения, не ставшее причиной и не повлекшее за собой разглашения конфиденциальной информации, является основанием для привлечения виновных должностных лиц и сотрудников Комиссии к дисциплинарной ответственности в соответствии с Договором.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Разглашение или использование в целях, не связанных с исполнением должностных обязанностей, сведений, отнесенных к сведениям конфиденциального характера, ставших известными в связи с исполнением должностных обязанностей, является основанием для: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досрочного прекращения полномочий члена Коллегии Комиссии в порядке, установленном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наложения дисциплинарного взыскания в форме увольнения должностного лица или сотрудника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виновных лиц к гражданско-правовой, а также к административной или уголовной ответственности.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Коллегии Комиссии, должностные лица и сотрудники Комиссии, в отношении которых принято решение об отказе от иммунитета или его снятии, могут также привлекаться к административной, гражданско-правовой и (или) уголовной ответственности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гражданско-правовой ответственности – по местожительству лица, совершившего разглашение конфиденциальной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уголовной ответственности – в соответствии с законодательством государства-члена, гражданином которого является лицо, совершившее правонарушение, предусмотренное уголовным законодательством этого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административной ответственности –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законодательством государства-члена, гражданином которого является лицо, совершившее правонарушение, предусмотренное законодательством этого государства-члена.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сотрудничает с государствами-членами в целях выявления и пресечения фактов нарушений Порядка работы с документами ограниченного распространения.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сотрудничают с Комиссией в интересах отправления правосудия в государствах-членах по делам, связанным с разглашением конфиденциальной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обеспечивает защиту конфиденциальной информации, полученной им от Комиссии, и несет ответственность за ее разглашение в соответствии с законодательством своего государства-члена.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уполномоченными органами конфиденциальной информации, полученной от Комиссии, третьим лицам возможна только с письменного согласия Комиссии.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Обмен конфиденциальной информацией между уполномоченными органами осуществляется в соответствии с Договором.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Внесение изменений в настоящее Соглашение осуществляется по взаимному согласию государств-членов и оформляется отдельными протоколами.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Споры между государствами-членами, связанные с толкованием и (или) применением положений настоящего Соглашения, разрешаются в соответствии с Договором.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последнего письменного уведомления о выполнении государствами-членами внутригосударственных процедур, необходимых для вступления его в силу, или с даты введения в действие Порядка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документами ограниченного распространения в зависимости от того, какая из этих дат наступит позднее.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ноября 2014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16.03.2022 </w:t>
      </w:r>
      <w:r>
        <w:rPr>
          <w:rFonts w:ascii="Times New Roman"/>
          <w:b w:val="false"/>
          <w:i w:val="false"/>
          <w:color w:val="000000"/>
          <w:sz w:val="28"/>
        </w:rPr>
        <w:t>№ 110-VII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конкуренции, подписанного 12 ноября 2014 года в г. Москве: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Председателем правления открытого акционерного общества "Банк развития Республики Беларусь" на основании полномочий Заместителя Премьер-министра Республики Беларусь  по вопросам деятельности Республики Беларусь в рамках Союзного государства, Таможенного союза и Единого экономического пространства, Содружества Независимых Государств, Евразийского экономического сообщества, а также формирования Евразийского экономического союза С.Н. Румасом;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вице-премьером Республики Казахстан Б.А. Сагинтаевым;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Первым заместителем Председателя Правительства Российской Федерации И.И. Шуваловым.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Правового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 xml:space="preserve">Евразийской экономической комиссии               В.И. </w:t>
      </w:r>
      <w:r>
        <w:rPr>
          <w:rFonts w:ascii="Times New Roman"/>
          <w:b w:val="false"/>
          <w:i/>
          <w:color w:val="000000"/>
          <w:sz w:val="28"/>
        </w:rPr>
        <w:t>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