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f6c7" w14:textId="811f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изменения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17 марта 2015 года № 294-V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года, совершенный в Астане 29 мая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изменения в Соглашение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Российской Федерации о</w:t>
      </w:r>
      <w:r>
        <w:br/>
      </w:r>
      <w:r>
        <w:rPr>
          <w:rFonts w:ascii="Times New Roman"/>
          <w:b/>
          <w:i w:val="false"/>
          <w:color w:val="000000"/>
        </w:rPr>
        <w:t>
торгово-экономическом сотрудничестве в области поставок нефти и</w:t>
      </w:r>
      <w:r>
        <w:br/>
      </w:r>
      <w:r>
        <w:rPr>
          <w:rFonts w:ascii="Times New Roman"/>
          <w:b/>
          <w:i w:val="false"/>
          <w:color w:val="000000"/>
        </w:rPr>
        <w:t>
нефтепродуктов в Республику Казахстан от 9 декабря 2010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таможенной территории и формировании Таможенного союза от 6 октября 2007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года, подписанный 19 сентября 2012 года, и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года, подписанный 24 декабря 2013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иные международные договоры государств-членов Таможенного союза, составляющие договорно-правовую базу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 изменение, изложив абзац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«Настоящее Соглашение действует до 1 января 2019 года, по окончании этого срока оно автоматически продлевается на 5 лет, если ни одна из Сторон письменно не уведомит другую Сторону не менее чем за 6 месяцев до истечения первоначального срока действия настоящего Соглашения о своем намерении прекратить его действие.».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Астане, «29» мая 2014 года в двух подлинных экземплярах, каждый на казахском и русском языках, причем оба текста имеют одинаковую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