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b2e" w14:textId="6ceb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Трудовой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2015 года № 286-V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№ 21, ст. 122)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на определенный срок не менее двух лет с молодым специалистом, впервые поступившим на работу, кроме случаев, установленных подпунктами 3), 4), 5) и 6) настоящего пункта;»;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«лиц, не достигших возраста восемнадцати лет, а также лиц, освоивших образовательные учебные программы в организациях технического и профессионального, послесреднего, высшего и послевузовского образования, впервые поступающих на работу по полученной специальности, но не позднее одного года со дня их окончания;».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