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e7df" w14:textId="d15e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Тюркской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октября 2014 года № 241-V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создании Тюркской Академии, совершенное в Бишкеке 23 августа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ТЮРКСКОЙ АКАДЕМИИ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Азербайджанской Республики, Республики Казахстан, Кыргызской Республики и Турецкой Республики,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ссылаясь на условия </w:t>
      </w:r>
      <w:r>
        <w:rPr>
          <w:rFonts w:ascii="Times New Roman"/>
          <w:b w:val="false"/>
          <w:i w:val="false"/>
          <w:color w:val="000000"/>
          <w:sz w:val="28"/>
        </w:rPr>
        <w:t>Нахичеванского 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Совета сотрудничества тюркоязычных государств от 3 октября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Декларацию 10-го Саммита глав тюркоязычных государств, подписанную 16 сентября 2010 года в городе Стамбул, признавая необходимость создания Тюркской Академии;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признавая важность исторической и духовной роли тюркской культуры, которая объединяет и направляет тюркский народ в их общих усилиях;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принимая во внимание вклад тюркских народов в историко-культурное наследие человечества и в развитие мировой цивилизации;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полные решимости развивать сотрудничество в области образования и науки для укрепления дружественных отношений между тюркоязычными государствами и народами;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стремясь содействовать интеграции тюркских народов посредством содействия академическим исследованиям и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 создают Тюркскую Академию в форме международной организации под эгидой Совета сотрудничества тюркоязычных государств (далее именуемый «Тюркский Совет»).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и задачами Тюркской Академии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и содействие исследованиям в области тюркологии, направленные на сохранение, развитие и популяризацию диахронических исследований тюркских языков, литературы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развитию тюркологии и международного сотрудничества в области научных исследований по тюркологии;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комплексного обучения общей тюркской истории и этнографии;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исследований культурного и духовного наследия тюркских народов, их вклада в развитие мировой цивилизации, а также информирование мировой общественности об их достижениях;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и поощрение инициатив научных сообществ, культурных и образовательных кругов, соответствующих государственных учреждений Сторон, а также других тюркоязычных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стремление создать общий литературный язык для всех тюркских народов, используя весь потенциал тюркских языков, включая общие древние тексты и устные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консолидированного алфавита, применимого для всех тюркских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исследований с целью подготовки общих учебников/методического материала для использования учебными заведениями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подготовка специалистов тюркологов по программе PhD докторантуры для исследователей, привлеченных для работы в Тюркскую Академию.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Местонахождением Тюркской Академии является город Астана, Республика Казахстан. Правительство Республики Казахстан предоставит соответствующее здание для Тюркской Академии.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Академия функционирует, как международная организация, управление которой осуществляет Научный Совет, в состав которого входят по одному представителю от каждой Стороны, а также Президент и вице-президенты Тюркской Академии. Председательство в Научном Совете осуществляется членами Научного Совета на ежегодной ротационной (чередующейся) основе в соответствии с алфавитным порядком по официальным названиям государств Сторон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Научный Совет принимает решения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Функции исполнительного органа Тюркской Академии осуществляет Президент, который назначается Советом глав государств Совета сотрудничества тюркоязычных государств (далее - именуемый «СГГ») по предложению Научного Совета. Вице-президенты назначаются от государства каждой Стороны, за исключением государства Стороны гражданства Президента.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назначается из числа граждан государства Сторон на четырехлетний период на возобновляемой основе. Первый Президент назначается из числа граждан Республики Казахстан, последующие Президенты назначаются в соответствии с алфавитным порядком по официальным названиям Сторон на английском языке: Азербайджан, Кыргызстан, Турция.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требующих незамедлительных мер или болезни, ведущей к потере дееспособности, Президент может быть отстранен и/или освобожден от занимаемой должности решением СГГ по предложению Научного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Вице-президенты назначаются Научным Советом из числа граждан государств Сторон на четырехлетний период на возобновляемой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требующих незамедлительных мер или болезни, ведущей к потере дееспособности, вице-президенты могут быть отстранены и/или освобождены от занимаемых должностей решением Научного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Направления научных исследований определяются Научным Советом. Привлечение исследователей осуществляется Тюркской Академией с учетом их научных заслуг. Исследователи привлекаются на определенный период на контрактной основе согласно задачам и целям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Персонал Тюркской Академии назначается Президентом.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Академии готовит отчет о деятельности Академии и представляет его через Генерального Секретаря Тюркского Совета на рассмотрение СГГ.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уполномачивают Академию в лице Президента правом заключить с Правительством Республики Казахстан Соглашение об условиях и порядке размещения Тюркской Академии на территории Республики Казахстан, проект которого предварительно должен быть одобрен Советом Министров иностранных дел Тюркского Совета (далее именуемый «СМИД»).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своих целей Академия пользуется международной правоспособностью,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заключать международные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приобретать и распоряжаться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открывать счета и производить транзакции денежных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и вице-президенты Тюркской Академии и члены их семей, не являющиеся гражданами Республики Казахстан или лицами, постоянно проживающими в Республике Казахстан, пользуются приоритетами и иммунитетами, предоставляемыми дипломатическим агентам в Республике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конвенции о дипломатических сношениях от 18 апреля 1961 года в объеме, предусмотренном вышеуказанными статьями.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привилегий и иммунитетов иностранных штатных работников Тюркской Академии будет определено в Соглашении об условиях и порядке размещения Тюркской Академии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Штатные работники Академии освобождаются от налога на заработную плату и вознаграждения, которые выплачиваются Тюркской Академией.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Тюркская Академия разрабатывает проект бюджета и отправляет его с расчетами и обоснованиями по каждому пункту на рассмотрение Сторонам в первой половине года, предшествующему новому финансовому году. После одобрения проекта бюджета Сторонами он утверждается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взносы Сторон определяются СМИД с учетом платежеспособностей Сторон, существующего размера взносов в ООН и их действующих взносов в подобные региональные организации. При этом, обязательные взносы принимающей Стороны не должны быть ниже обязательных взносов других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обязательных взносов определен в отдельном протоколе, подписанном СМИД.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Размеры добровольных взносов в Академию неограничены.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аудит по финансово-хозяйственной деятельности Тюркской Академии проводится не менее одного раза в год уполномоченным СМИД органом. Президент Тюркской Академии представляет уполномоченному органу все необходимые для проведения независимого аудита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Составленный по результатам независимого аудита аудиторский отчет направляется Президентом Тюркской Академии всем Сторонам.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СМИД третьи стороны и международные организации могут получить статус наблюдателя.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Тюркской Академии являются государственные/официальные языки Сторон и английский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могут возникнуть в толковании и применении положений настоящего Соглашения, разрешаются Сторонами путем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настоящее Соглашение оформляется в виде отдельных протоколов, являющихся неотъемлемой частью настоящего Соглашения и вступающих в силу в соответствии с процедурой,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на тридцатый день после получения по дипломатическим каналам третьего письменного уведомления депозитарием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для других присоединившихся к нему государств на тридцатый день после получения депозитарием соответствующего документа о его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 даты вступления его в силу открыто для присоединения к нему других тюркоязычных государств. Соглашение вступает в силу для этих государств на тридцатый день после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одна из Сторон примет решение о выходе из настоящего Соглашения, оно перестает быть действительным только для этой Стороны по истечении шести месяцев с даты получения депозитарием по дипломатическим каналам письменного уведомления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Выходящая из настоящего Соглашения Сторона отказывается от своих прав на имущество Академии, в том числе на права интеллектуальной собственности, артефакты или другие презенты, переданные в дар Тюркскому музею, а также на книги и другие подобные электронные материалы, переданных Тюркской библиотеке.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 23 августа 2012 года в одном подлинном экземпляре на азербайджанском, казахском, кыргызском, турецком и английском языках, имеющих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разногласий в толковании положений настоящего Соглашения,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направляет каждой подписавшей его Стороне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bookmarkEnd w:id="36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следует текст Соглашения на азербайджанском, кыргызском, турецком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