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0d9" w14:textId="f80f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ратификации Конвенции об отмывании, выявлении, изъятии и конфискации доходов от преступной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2014 года № 218-V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мая 2011 года «О ратификации Конвенции об отмывании, выявлении, изъятии и конфискации доходов от преступной деятельности» (Ведомости Парламента Республики Казахстан, 2011 г., № 9, ст. 72)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Конвенции Республика Казахстан применяет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Конвенции только с учетом ее конституционных принципов и основных концепций ее правовой системы;».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