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94eb37" w14:textId="794eb3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некоторые законодательные акты Республики Казахстан по вопросам государственного регулирования производства и оборота этилового спирта и алкогольной продукции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Закон Республики Казахстан от 18 июня 2014 года № 210-V ЗРК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</w:t>
      </w:r>
      <w:r>
        <w:rPr>
          <w:rFonts w:ascii="Times New Roman"/>
          <w:b w:val="false"/>
          <w:i w:val="false"/>
          <w:color w:val="ff0000"/>
          <w:sz w:val="28"/>
        </w:rPr>
        <w:t>ПРЕСС-РЕЛИЗ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РЦПИ!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Порядок введения в действие настоящего Закона см. </w:t>
      </w:r>
      <w:r>
        <w:rPr>
          <w:rFonts w:ascii="Times New Roman"/>
          <w:b w:val="false"/>
          <w:i w:val="false"/>
          <w:color w:val="ff0000"/>
          <w:sz w:val="28"/>
        </w:rPr>
        <w:t>ст. 2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Статья 1.</w:t>
      </w:r>
      <w:r>
        <w:rPr>
          <w:rFonts w:ascii="Times New Roman"/>
          <w:b w:val="false"/>
          <w:i w:val="false"/>
          <w:color w:val="000000"/>
          <w:sz w:val="28"/>
        </w:rPr>
        <w:t xml:space="preserve"> Внести изменения и дополнения в следующие  законодательные акты Республики Казахстан: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 </w:t>
      </w:r>
      <w:r>
        <w:rPr>
          <w:rFonts w:ascii="Times New Roman"/>
          <w:b w:val="false"/>
          <w:i w:val="false"/>
          <w:color w:val="000000"/>
          <w:sz w:val="28"/>
        </w:rPr>
        <w:t>Кодекс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об административных правонарушениях от 30 января 2001 года (Ведомости Парламента Республики Казахстан, 2001 г., № 5-6, ст. 24; № 17-18, ст. 241; № 21-22, ст. 281; 2002 г., № 4, ст. 33; № 17, ст. 155; 2003 г., № 1-2, ст. 3; № 4, ст. 25; № 5, ст. 30; № 11, ст. 56, 64, 68; № 14, ст. 109; № 15, ст. 122, 139; № 18, ст. 142; № 21-22, ст. 160; № 23, ст. 171; 2004 г., № 6, ст. 42; № 10, ст. 55; № 15, ст. 86; № 17, ст. 97; № 23, ст. 139, 140; № 24, ст. 153; 2005 г., № 5, ст. 5; № 7-8, ст. 19; № 9, ст. 26; № 13, ст. 53; № 14, ст. 58; № 17-18, ст. 72; № 21-22, ст. 86, 87; № 23, ст. 104; 2006 г., № 1, ст. 5; № 2, ст. 19, 20; № 3, ст. 22; № 5-6, ст. 31; № 8, ст. 45; № 10, ст. 52; № 11, ст. 55; № 12, ст. 72, 77; № 13, ст. 85, 86; № 15, ст. 92, 95; № 16, ст. 98, 102; № 23, ст. 141; 2007 г., № 1, ст. 4; № 2, ст. 16, 18; № 3, ст. 20, 23; № 4, ст. 28, 33; № 5-6, ст. 40; № 9, ст. 67; № 10, ст. 69; № 12, ст. 88; № 13, ст. 99; № 15, ст. 106; № 16, ст. 131; № 17, ст. 136, 139, 140; № 18, ст. 143, 144; № 19, ст. 146, 147; № 20, ст. 152; № 24, ст. 180; 2008 г., № 6-7, ст. 27; № 12, ст. 48, 51; № 13-14, ст. 54, 57, 58; № 15-16, ст. 62; № 20, ст. 88; № 21, ст. 97; № 23, ст. 114; № 24, ст. 126, 128, 129; 2009 г., № 2-3, ст. 7, 21; № 9-10, ст. 47, 48; № 13-14, ст. 62, 63; № 15-16, ст. 70, 72, 73, 74, 75, 76; № 17, ст. 79, 80, 82; № 18, ст. 84, 86; № 19, ст. 88; № 23, ст. 97, 115, 117; № 24, ст. 121, 122, 125, 129, 130, 133, 134; 2010 г., № 1-2, ст. 1, 4, 5; № 5, ст. 23; № 7, ст. 28, 32; № 8, ст. 41; № 9, ст. 44; № 11, ст. 58; № 13, ст. 67; № 15, ст. 71; № 17-18, ст. 112, 114; № 20-21, ст. 119; № 22, ст. 128, 130; № 24, ст. 146, 149; 2011 г., № 1, ст. 2, 3, 7, 9; № 2, ст. 19, 25, 26, 28; № 3, ст. 32; № 6, ст. 50; № 8, ст. 64; № 11, ст. 102; № 12, ст. 111; № 13, ст. 115, 116; № 14, ст. 117; № 16, ст. 128, 129; № 17, ст. 136; № 19, ст. 145; № 21, ст. 161; № 24, ст. 196; 2012 г., № 1, ст. 5; № 2, ст. 9, 11, 13, 14, 16; № 3, ст. 21, 22, 25, 26, 27; № 4, ст. 32; № 5, ст. 35, 36; № 8, ст. 64; № 10, ст. 77; № 12, ст. 84, 85; № 13, ст. 91; № 14, ст. 92, 93, 94; № 15, ст. 97; № 20, ст. 121; № 23-24, ст. 125; 2013 г., № 1, ст. 2, 3; № 2, ст. 10, 11, 13; № 4, ст. 21; № 7, ст. 36; № 8, ст. 50; № 9, ст. 51; № 10-11, ст. 54, 56; № 13, ст. 62, 63, 64; № 14, ст. 72, 74, 75; № 15, ст. 77, 78, 79, 81, 82; № 16, ст. 83; № 23-24, ст. 116; 2014 г., № 1, ст. 6, 9; № 2, ст. 10, 11; № 3, ст. 21; № 4-5, ст. 24; № 7, ст. 37; № 8, ст. 44, 46, 49):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в оглавлении: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заголовок </w:t>
      </w:r>
      <w:r>
        <w:rPr>
          <w:rFonts w:ascii="Times New Roman"/>
          <w:b w:val="false"/>
          <w:i w:val="false"/>
          <w:color w:val="000000"/>
          <w:sz w:val="28"/>
        </w:rPr>
        <w:t>статьи 163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«Статья 163. Нарушение законодательства Республики Казахстан о государственном регулировании производства и оборота этилового спирта и алкогольной продукции»;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заголовок </w:t>
      </w:r>
      <w:r>
        <w:rPr>
          <w:rFonts w:ascii="Times New Roman"/>
          <w:b w:val="false"/>
          <w:i w:val="false"/>
          <w:color w:val="000000"/>
          <w:sz w:val="28"/>
        </w:rPr>
        <w:t>статьи 214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«Статья 214. Нарушение правил маркировки (перемаркировки) алкогольной продукции, за исключением виноматериала и пива, учетно-контрольными марками и табачных изделий акцизными марками»;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 </w:t>
      </w:r>
      <w:r>
        <w:rPr>
          <w:rFonts w:ascii="Times New Roman"/>
          <w:b w:val="false"/>
          <w:i w:val="false"/>
          <w:color w:val="000000"/>
          <w:sz w:val="28"/>
        </w:rPr>
        <w:t>статью 163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«Статья 163. Нарушение законодательства Республики Казахстан 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государственном регулировании производства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оборота этилового спирта и алкогольной продукции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Нарушение правил представления деклараций по производству и обороту этилового спирта и алкогольной продукции, правил оформления и использования сопроводительных накладных на этиловый спирт и (или) алкогольную продукцию, а равно непредставление деклараций по производству и обороту этилового спирта и алкогольной продукции, а также сопроводительных накладных на этиловый спирт и алкогольную продукцию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влекут штраф на физических лиц, должностных лиц в размере двадцати, на индивидуальных предпринимателей, юридических лиц, являющихся субъектами малого или среднего предпринимательства, - в размере семидесяти, на юридических лиц, являющихся субъектами крупного предпринимательства, - в размере ста месячных расчетных показателей.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Деяния, предусмотренные частью первой настоящей статьи, совершенные повторно в течение года после наложения административного взыскания,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влекут штраф на физических лиц, должностных лиц в размере пятидесяти, на индивидуальных предпринимателей, юридических лиц, являющихся субъектами малого или среднего предпринимательства, - в размере ста, на юридических лиц, являющихся субъектами крупного предпринимательства, - в размере двухсот месячных расчетных показателей.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Нарушение условий оборота и перемещения этилового спирта и алкогольной продукции, совершенное в виде: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хранения и реализации алкогольной продукции вне мест, установленных законами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оборота алкогольной продукции в комбинированной полимерной таре, в том числе в картонной упаковке с полиэтиленовым покрытием и фольгированном полиэтиленовом пакете, помещенном в картонную коробку, а равно в грязных, деформированных, с явными признаками боя, с поврежденной укупоркой бутылках, а также имеющей общее помутнение, посторонние включения, осадок (кроме коллекционных вин);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оборота алкогольной продукции в жестяной таре (кроме пива и слабоградусных ликероводочных изделий с крепостью менее двенадцати процентов), в бутылках без этикеток и пластиковых емкостях;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розничной реализации водок и водок особых, крепких ликероводочных изделий ниже минимальных розничных цен, установленных Правительством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хранения и оптовой реализации алкогольной продукции двумя и более лицензиатами в одном складском помещении;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хранения и реализации без наличия приборов, определяющих элементы защиты учетно-контрольных марок и (или) считывающих информацию с учетно-контрольных марок алкогольной продукции, подлежащей маркировке учетно-контрольными марками;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оборота и перемещения этилового спирта и алкогольной продукции без наличия сопроводительных накладных, -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влечет штраф на физических лиц в размере пятидесяти, на должностных лиц - в размере ста двадцати, на индивидуальных предпринимателей, юридических лиц, являющихся субъектами малого предпринимательства, - в размере ста пятидесяти, на индивидуальных предпринимателей, юридических лиц, являющихся субъектами среднего предпринимательства, - в размере двухсот, на юридических лиц, являющихся субъектами крупного предпринимательства, - в размере шестисот месячных расчетных показателей, с конфискацией подакцизных товаров, явившихся непосредственным предметом правонарушения.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Действия, предусмотренные частью третьей настоящей статьи, совершенные повторно в течение года после наложения административного взыскания,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влекут штраф на физических лиц в размере ста, на должностных лиц - в размере ста сорока, на индивидуальных предпринимателей, юридических лиц, являющихся субъектами малого предпринимательства, - в размере двухсот, на индивидуальных предпринимателей, юридических лиц, являющихся субъектами среднего предпринимательства, - в размере двухсот пятидесяти, на юридических лиц, являющихся субъектами крупного предпринимательства, - в размере восьмисот месячных расчетных показателей, с конфискацией подакцизных товаров, явившихся непосредственным предметом правонарушения.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Нарушение условий производства этилового спирта и (или) алкогольной продукции, совершенное в виде: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непредставления производителем до тридцати календарных дней со дня внесения изменений или дополнений в паспорт производства, в письменном виде информации о внесенных изменениях или дополнениях в паспорт производства;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производства этилового спирта и (или) алкогольной продукции без оснащения технологических линий контрольными приборами учета, кроме производства виноматериала, а также пива, производственные мощности которых ниже четырехсот тысяч декалитров в год;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производства этилового спирта и (или) алкогольной продукции с неисправными контрольными приборами учета, а равно со сверхнормативными отклонениями в учете, кроме производства виноматериала, а также пива, производственные мощности которых ниже четырехсот тысяч декалитров в год;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производства этилового спирта и алкогольной продукции двумя и более лицензиатами на одних и тех же стационарных помещениях и оборудовании, -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влечет штраф на должностных лиц в размере ста двадцати, на индивидуальных предпринимателей и юридических лиц, являющихся субъектами среднего предпринимательства, - в размере двухсот, на юридических лиц, являющихся субъектами крупного предпринимательства, - в размере семисот месячных расчетных показателей, с приостановлением действия лицензии на соответствующий вид деятельности.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Деяния, предусмотренные частью пятой настоящей статьи, совершенные повторно в течение года после наложения административного взыскания,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влекут штраф на должностных лиц в размере ста пятидесяти, на индивидуальных предпринимателей и юридических лиц, являющихся субъектами среднего предпринимательства, - в размере трехсот, на юридических лиц, являющихся субъектами крупного предпринимательства, - в размере девятисот месячных расчетных показателей, с лишением лицензии на соответствующий вид деятельности.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Нарушение условий производства и оборота этилового спирта и (или) алкогольной продукции, совершенное в виде: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осуществления деятельности в период приостановления действия лицензии по такой деятельности;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производства алкогольной продукции из этилового спирта, произведенного не из пищевого сырья, -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влечет штраф на должностных лиц в размере ста двадцати, на индивидуальных предпринимателей и юридических лиц, являющихся субъектами малого или среднего предпринимательства, - в размере двухсот, на юридических лиц, являющихся субъектами крупного предпринимательства, - в размере семисот месячных расчетных показателей, с лишением лицензии на соответствующий вид деятельности.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Хранение и реализация алкогольной продукции без уплаты ежегодного лицензионного сбора в сроки и размерах, которые установлены 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«О налогах и других обязательных платежах в бюджет» (Налоговый кодекс),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влекут штраф на должностных лиц в размере ста двадцати, на индивидуальных предпринимателей и юридических лиц, являющихся субъектами малого предпринимательства, - в размере ста пятидесяти, на индивидуальных предпринимателей и юридических лиц, являющихся субъектами среднего предпринимательства, - в размере двухсот, на юридических лиц, являющихся субъектами крупного предпринимательства, - в размере семисот месячных расчетных показателей, с приостановлением действия лицензии на соответствующий вид деятельности.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Неустранение нарушений, предусмотренных частью восьмой настоящей статьи, в течение срока приостановления действия лицензии -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влечет штраф на должностных лиц в размере ста двадцати, на индивидуальных предпринимателей и юридических лиц, являющихся субъектами малого предпринимательства, - в размере ста пятидесяти, на индивидуальных предпринимателей и юридических лиц, являющихся субъектами среднего предпринимательства, - в размере двухсот, на юридических лиц, являющихся субъектами крупного предпринимательства, - в размере семисот месячных расчетных показателей, с лишением лицензии на соответствующий вид деятельности.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10. Несоблюдение минимального процента использования производственной мощности и минимальных объемов производства при производстве этилового спирта (кроме коньячного спирта), водок и водок особых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влечет штраф на индивидуальных предпринимателей и юридических лиц, являющихся субъектами среднего предпринимательства, - в размере пятисот, на юридических лиц, являющихся субъектами крупного предпринимательства, - в размере тысячи месячных расчетных показателей, с приостановлением действия лицензии на соответствующий вид деятельности.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11. Деяние, предусмотренное частью десятой настоящей статьи, совершенное повторно в течение года после наложения административного взыскания,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влечет штраф на индивидуальных предпринимателей и юридических лиц, являющихся субъектами среднего предпринимательства, - в размере тысячи, на юридических лиц, являющихся субъектами крупного предпринимательства, - в размере двух тысяч месячных расчетных показателей, с лишением лицензии на соответствующий вид деятельности.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12. Хранение и реализация алкогольной продукции в зданиях и на территориях организаций здравоохранения, образования, физкультурно-оздоровительных, спортивных и спортивно-технических сооружений, автозаправочных станций, торговых рынков, культурно-досуговых организаций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влекут приостановление действия лицензии.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13. Действия, предусмотренные частью двенадцатой настоящей статьи, совершенные повторно в течение года после наложения административного взыскания,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влекут лишение лицензии.»;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 </w:t>
      </w:r>
      <w:r>
        <w:rPr>
          <w:rFonts w:ascii="Times New Roman"/>
          <w:b w:val="false"/>
          <w:i w:val="false"/>
          <w:color w:val="000000"/>
          <w:sz w:val="28"/>
        </w:rPr>
        <w:t>статью 163-4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«Статья 163-4. Нарушение требований законодательства Республики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Казахстан по розничной реализации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алкогольной продукции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Розничная реализация алкогольной продукции лицам в возрасте до двадцати одного года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влечет штраф на физических лиц в размере десяти, на индивидуальных предпринимателей, юридических лиц, являющихся субъектами малого или среднего предпринимательства, - в размере восьмидесяти, на юридических лиц, являющихся субъектами крупного предпринимательства, - в размере ста двадцати месячных расчетных показателей, с приостановлением действия лицензии на соответствующий вид деятельности.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Действие, предусмотренное частью первой настоящей статьи, совершенное повторно в течение года после наложения административного взыскания,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влечет штраф на физических лиц в размере двадцати, на индивидуальных предпринимателей, юридических лиц, являющихся субъектами малого или среднего предпринимательства, - в размере ста сорока, на юридических лиц, являющихся субъектами крупного предпринимательства, - в размере ста восьмидесяти месячных расчетных показателей, с лишением лицензии на соответствующий вид деятельности.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Розничная реализация алкогольной продукции, за исключением реализации в ресторанах, барах и кафе: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 23 до 8 часов следующего дня;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 объемной долей этилового спирта свыше тридцати процентов с 21 до 12 часов следующего дня -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влечет штраф на физических лиц в размере десяти, на должностных лиц, индивидуальных предпринимателей, юридических лиц, являющихся субъектами малого или среднего предпринимательства, - в размере восьмидесяти, на юридических лиц, являющихся субъектами крупного предпринимательства, - в размере ста двадцати месячных расчетных показателей, с приостановлением действия лицензии на соответствующий вид деятельности.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Действие, предусмотренное частью третьей настоящей статьи, совершенное повторно в течение года после наложения административного взыскания,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влечет штраф на физических лиц в размере двадцати, на должностных лиц, индивидуальных предпринимателей, юридических лиц, являющихся субъектами малого или среднего предпринимательства, - в размере ста сорока, на юридических лиц, являющихся субъектами крупного предпринимательства, - в размере ста восьмидесяти месячных расчетных показателей, с лишением лицензии на соответствующий вид деятельности.»;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в </w:t>
      </w:r>
      <w:r>
        <w:rPr>
          <w:rFonts w:ascii="Times New Roman"/>
          <w:b w:val="false"/>
          <w:i w:val="false"/>
          <w:color w:val="000000"/>
          <w:sz w:val="28"/>
        </w:rPr>
        <w:t>статье 214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заголовок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«Статья 214. Нарушение правил маркировки (перемаркировки)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алкогольной продукции, за исключением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виноматериала и пива, учетно-контрольными марками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и табачных изделий акцизными марками»;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абзац первый части первой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«1. Нарушение производителем или импортером правил маркировки (перемаркировки) алкогольной продукции, за исключением виноматериала и пива, учетно-контрольными марками и табачных изделий акцизными марками -»;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абзац второй части первой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«влечет штраф на должностных лиц в размере ста двадцати, на индивидуальных предпринимателей, юридических лиц, являющихся субъектами среднего предпринимательства, - в размере двухсот, на юридических лиц, являющихся субъектами крупного предпринимательства, - в размере пятисот месячных расчетных показателей, с конфискацией подакцизных товаров, явившихся непосредственным предметом правонарушения, а также с лишением лицензии на соответствующий вид деятельности.»;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абзац второй части второй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«влечет штраф на физических лиц в размере пятидесяти, на должностных лиц - в размере ста, на индивидуальных предпринимателей, юридических лиц, являющихся субъектами малого предпринимательства, - в размере ста пятидесяти, на индивидуальных предпринимателей, юридических лиц, являющихся субъектами среднего предпринимательства, - в размере двухсот, на юридических лиц, являющихся субъектами крупного предпринимательства, - в размере пятисот месячных расчетных показателей, с конфискацией подакцизных товаров, явившихся непосредственным предметом правонарушения, а также с лишением лицензии на соответствующий вид деятельности.»;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в части первой </w:t>
      </w:r>
      <w:r>
        <w:rPr>
          <w:rFonts w:ascii="Times New Roman"/>
          <w:b w:val="false"/>
          <w:i w:val="false"/>
          <w:color w:val="000000"/>
          <w:sz w:val="28"/>
        </w:rPr>
        <w:t>статьи 541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«163 (частями третьей, четвертой, шестой, седьмой и девятой)» заменить словами «163 (частями третьей, четвертой, шестой, седьмой, девятой, одиннадцатой и тринадцатой)»;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в части первой </w:t>
      </w:r>
      <w:r>
        <w:rPr>
          <w:rFonts w:ascii="Times New Roman"/>
          <w:b w:val="false"/>
          <w:i w:val="false"/>
          <w:color w:val="000000"/>
          <w:sz w:val="28"/>
        </w:rPr>
        <w:t>статьи 570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«163 (частями первой, второй, пятой и восьмой)» заменить словами «163 (частями первой, второй, пятой, восьмой, десятой и двенадцатой)»;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в части первой </w:t>
      </w:r>
      <w:r>
        <w:rPr>
          <w:rFonts w:ascii="Times New Roman"/>
          <w:b w:val="false"/>
          <w:i w:val="false"/>
          <w:color w:val="000000"/>
          <w:sz w:val="28"/>
        </w:rPr>
        <w:t>статьи 576-1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«163 (частями первой, второй, пятой и восьмой)» заменить словами «163 (частями первой, второй, пятой, восьмой, десятой и двенадцатой)»;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в подпункте 1) части первой </w:t>
      </w:r>
      <w:r>
        <w:rPr>
          <w:rFonts w:ascii="Times New Roman"/>
          <w:b w:val="false"/>
          <w:i w:val="false"/>
          <w:color w:val="000000"/>
          <w:sz w:val="28"/>
        </w:rPr>
        <w:t>статьи 636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абзаце двадцать четвертом цифры «163» заменить словами «163 (части третья и четвертая)»;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абзаце тридцать втором слова «163 (части третья, четвертая, шестая, седьмая и девятая), 163-4 (части третья и четвертая)» заменить словами «163 (части третья, четвертая, шестая, седьмая, девятая, одиннадцатая и тринадцатая)»;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абзаце тридцать третьем слова «163 (части третья и четвертая)» заменить словами «163 (части третья, четвертая и седьмая)»;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абзаце тридцать четвертом слова «163 (части третья, четвертая, шестая, седьмая и девятая), 163-4 (части третья и четвертая)» заменить словами «163 (части третья, четвертая, шестая, седьмая, девятая, одиннадцатая и тринадцатая)».</w:t>
      </w:r>
    </w:p>
    <w:bookmarkEnd w:id="1"/>
    <w:bookmarkStart w:name="z21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 </w:t>
      </w:r>
      <w:r>
        <w:rPr>
          <w:rFonts w:ascii="Times New Roman"/>
          <w:b w:val="false"/>
          <w:i w:val="false"/>
          <w:color w:val="000000"/>
          <w:sz w:val="28"/>
        </w:rPr>
        <w:t>Кодекс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10 декабря 2008 года «О налогах и других обязательных платежах в бюджет» (Налоговый кодекс) (Ведомости Парламента Республики Казахстан, 2008 г., № 22-I, 22-II, ст. 112; 2009 г., № 2-3, ст. 16, 18; № 13-14, ст. 63; № 15-16, ст. 74; № 17, ст. 82; № 18, ст. 84; № 23, ст. 100; № 24, ст. 134; 2010 г., № 1-2, ст. 5; № 5, ст. 23; № 7, ст. 28, 29; № 11, ст. 58; № 15, ст. 71; № 17-18, ст. 112; № 22, ст. 130, 132; № 24, ст. 145, 146, 149; 2011 г., № 1, ст. 2, 3; № 2, ст. 21, 25; № 4, ст. 37; № 6, ст. 50; № 11, ст. 102; № 12, ст. 111; № 13, ст. 116; № 14, ст. 117; № 15, ст. 120; № 16, ст. 128; № 20, ст. 151; № 21, ст. 161: № 24, ст. 196; 2012 г., № 1, ст. 5; № 2, ст. 11, 15; № 3, ст. 21, 22, 25, 27; № 4, ст. 32; № 5, ст. 35; № 6, ст. 43, 44; № 8, ст. 64; № 10, ст. 77; № 11, ст. 80; № 13, ст. 91; № 14, ст. 92; № 15, ст. 97; № 20, ст. 121; № 21-22, ст. 124; № 23-24, ст. 125; 2013 г., № 1, ст. 3; № 2, ст. 7, 10; № 3, ст. 15; № 4, ст. 21; № 8, ст. 50; № 9, ст. 51; № 10-11, ст. 56; № 12, ст. 57; № 14, ст. 72; № 15, ст. 76, 81, 82; № 16, ст. 83; № 21-22, ст. 114, 115; № 23-24, ст. 116; 2014 г., № 1, ст. 9; № 4-5, ст. 24; № 7, ст. 37; № 8, ст. 44, 49; 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16 мая 2014 года «О внесении изменений и дополнений в некоторые законодательные акты Республики Казахстан по вопросам разрешительной системы», опубликованный в газетах «Егемен Казахстан» и «Казахстанская правда» 20 мая 2014 г.):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часть первую </w:t>
      </w:r>
      <w:r>
        <w:rPr>
          <w:rFonts w:ascii="Times New Roman"/>
          <w:b w:val="false"/>
          <w:i w:val="false"/>
          <w:color w:val="000000"/>
          <w:sz w:val="28"/>
        </w:rPr>
        <w:t>пункта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282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«6. В случае порчи подакцизных товаров, акцизных марок, учетно-контрольных марок датой совершения операции является день составления акта о списании испорченных подакцизных товаров, акцизных марок, учетно-контрольных марок или день принятия решения об их дальнейшем использовании в производственном процессе.»;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 </w:t>
      </w:r>
      <w:r>
        <w:rPr>
          <w:rFonts w:ascii="Times New Roman"/>
          <w:b w:val="false"/>
          <w:i w:val="false"/>
          <w:color w:val="000000"/>
          <w:sz w:val="28"/>
        </w:rPr>
        <w:t>статью 286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«Статья 286. Порча, утрата акцизных марок,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учетно-контрольных марок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Если иное не предусмотрено настоящей статьей, при порче, утрате акцизных марок, учетно-контрольных марок акциз уплачивается в размере заявленного ассортимента.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Исчисление акциза по испорченным или утерянным (в том числе похищенным) учетно-контрольным маркам, предназначенным для маркировки алкогольной продукции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653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Кодекса, производится исходя из установленных ставок, применяемых к объему емкости (тары), указанному на марке.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При порче, утрате акцизных марок, выданных при импорте табачных изделий, и учетно-контрольных марок уплаченные суммы акциза подлежат перерасчету в следующих случаях: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порча, утрата акцизных марок, учетно-контрольных марок возникли в результате чрезвычайных ситуаций;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испорченные акцизные марки, учетно-контрольные марки приняты налоговыми органами на основании акта списания к уничтожению.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При порче, утрате акцизных марок, выданных на табачные изделия отечественного производства, акциз не уплачивается в следующих случаях: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порча, утрата акцизных марок возникли в результате чрезвычайных ситуаций;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испорченные акцизные марки приняты налоговыми органами на основании акта списания к уничтожению.»;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292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«1. Если иное не предусмотрено настоящим Кодексом, акциз на подакцизные товары подлежит перечислению в бюджет не позднее 20 числа месяца, следующего за отчетным налоговым периодом.»;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часть вторую 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298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«При осуществлении импорта подакцизных товаров, указанных в части первой настоящего пункта, сумма акциза подлежит уточнению и применяется ставка акциза, действующая на дату импорта подакцизных товаров.»;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 </w:t>
      </w:r>
      <w:r>
        <w:rPr>
          <w:rFonts w:ascii="Times New Roman"/>
          <w:b w:val="false"/>
          <w:i w:val="false"/>
          <w:color w:val="000000"/>
          <w:sz w:val="28"/>
        </w:rPr>
        <w:t>статью 470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«Статья 470. Плательщики сбора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Плательщиками сбора являются физические и юридические лица, получающие лицензию, а также получившие лицензию на осуществление видов деятельности,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пункте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472 настоящего Кодекса.»;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в </w:t>
      </w:r>
      <w:r>
        <w:rPr>
          <w:rFonts w:ascii="Times New Roman"/>
          <w:b w:val="false"/>
          <w:i w:val="false"/>
          <w:color w:val="000000"/>
          <w:sz w:val="28"/>
        </w:rPr>
        <w:t>таблице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471: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строки 1.85., 1.86., 1.87. и 1.88.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14"/>
        <w:gridCol w:w="11771"/>
        <w:gridCol w:w="1295"/>
      </w:tblGrid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1.85.</w:t>
            </w:r>
          </w:p>
        </w:tc>
        <w:tc>
          <w:tcPr>
            <w:tcW w:w="1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этилового спирта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1.86.</w:t>
            </w:r>
          </w:p>
        </w:tc>
        <w:tc>
          <w:tcPr>
            <w:tcW w:w="1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алкогольной продукции, кроме пива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1.87.</w:t>
            </w:r>
          </w:p>
        </w:tc>
        <w:tc>
          <w:tcPr>
            <w:tcW w:w="1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пива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1.88.</w:t>
            </w:r>
          </w:p>
        </w:tc>
        <w:tc>
          <w:tcPr>
            <w:tcW w:w="1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Хранение и оптовая реализация алкогольной продукции, за исключением деятельности по хранению и оптовой реализации алкогольной продукции на территории ее производства, за каждый объект деятельности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</w:tbl>
    <w:bookmarkStart w:name="z2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 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строкой 1.88-1.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32"/>
        <w:gridCol w:w="11717"/>
        <w:gridCol w:w="1331"/>
      </w:tblGrid>
      <w:tr>
        <w:trPr>
          <w:trHeight w:val="30" w:hRule="atLeast"/>
        </w:trPr>
        <w:tc>
          <w:tcPr>
            <w:tcW w:w="9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1.88-1.</w:t>
            </w:r>
          </w:p>
        </w:tc>
        <w:tc>
          <w:tcPr>
            <w:tcW w:w="1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Хранение и розничная реализация алкогольной продукции, за исключением деятельности по хранению и розничной реализации алкогольной продукции на территории ее производства, за каждый объект деятельности для субъектов, осуществляющих деятельность: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столице, городах республиканского и областного значения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городах районного значения и поселках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сельских населенных пунктах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</w:tr>
    </w:tbl>
    <w:bookmarkStart w:name="z3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 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 </w:t>
      </w:r>
      <w:r>
        <w:rPr>
          <w:rFonts w:ascii="Times New Roman"/>
          <w:b w:val="false"/>
          <w:i w:val="false"/>
          <w:color w:val="000000"/>
          <w:sz w:val="28"/>
        </w:rPr>
        <w:t>пункты 2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472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«2. Плательщики, получающие лицензию на осуществление деятельности в сфере игорного бизнеса или по хранению и оптовой реализации алкогольной продукции, за исключением деятельности по хранению и оптовой реализации алкогольной продукции на территории ее производства, по хранению и розничной реализации алкогольной продукции, за исключением деятельности по хранению и розничной реализации алкогольной продукции на территории ее производства, уплачивают сумму сбора до подачи соответствующих документов лицензиару.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Плательщики, получившие лицензию на осуществление видов деятельности, указанных в пункте 2 настоящей статьи, уплачивают сумму сбора ежегодно до 20 января текущего года, за исключением первого года осуществления деятельности в соответствующей сфере.»;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 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599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«6. Зачет излишне уплаченной суммы акциза на подакцизные товары, подлежащие маркировке учетно-контрольными марками, в счет погашения налоговой задолженности по данному и другому видам налога, платы не проводится, за исключением случаев прекращения деятельности налогоплательщика по производству данных товаров и возврата ранее полученных учетно-контрольных марок в налоговый орган по акту приема-передачи.»;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9) 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602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«6. Возврат излишне уплаченной суммы акциза на подакцизные товары, подлежащие маркировке учетно-контрольными марками, не производится, за исключением случаев прекращения деятельности налогоплательщика по производству данных товаров и возврата ранее полученных учетно-контрольных марок в налоговый орган по акту приема-передачи.»;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10) в абзаце пятом </w:t>
      </w:r>
      <w:r>
        <w:rPr>
          <w:rFonts w:ascii="Times New Roman"/>
          <w:b w:val="false"/>
          <w:i w:val="false"/>
          <w:color w:val="000000"/>
          <w:sz w:val="28"/>
        </w:rPr>
        <w:t>пункта 9-1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627 слова «разрешения на отпуск этилового спирта,»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11) в </w:t>
      </w:r>
      <w:r>
        <w:rPr>
          <w:rFonts w:ascii="Times New Roman"/>
          <w:b w:val="false"/>
          <w:i w:val="false"/>
          <w:color w:val="000000"/>
          <w:sz w:val="28"/>
        </w:rPr>
        <w:t>статье 653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слово «импортерами» заменить словами «лицами, осуществляющими оборот»;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1-1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подпункт 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4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«5) ввозимые (пересылаемые) на территорию Республики Казахстан физическим лицом, достигшим двадцати одного года, в пределах не более трех литров алкогольной продукции, а также физическим лицом, достигшим восемнадцати лет, табака и табачных изделий в пределах не более двухсот сигарет или пятидесяти сигар (сигарилл), или двухсот пятидесяти граммов табака либо указанных изделий в ассортименте общим весом не более двухсот пятидесяти граммов.»;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4-1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«4-1. Запрещается оборот подакцизных товаров, подлежащих маркировке акцизными и (или) учетно-контрольными марками, в виде хранения, реализации и (или) транспортировки подакцизной продукции без акцизных и (или) учетно-контрольных марок, а также с марками неустановленного образца и (или) не поддающимися идентификации, кроме случаев, предусмотренных 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статьи.»;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пунктами 5-1 - 5-8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«5-1. Лицо, осуществляющее импорт алкогольной продукции в Республику Казахстан из стран Таможенного союза, представляет обязательство о целевом использовании учетно-контрольных марок при импорте алкогольной продукции в Республику Казахстан из стран Таможенного союза.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5-2. Обязательство импортера о целевом использовании учетно-контрольных марок при импорте алкогольной продукции в Республику Казахстан из стран Таможенного союза представляется в территориальное подразделение уполномоченного органа по областям, городам республиканского значения и столицы до получения учетно-контрольных марок.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5-3. В случае непредставления импортером обязательства о целевом использовании учетно-контрольных марок при импорте алкогольной продукции в Республику Казахстан из стран Таможенного союза учетно-контрольные марки импортеру не выдаются.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5-4. Обязательство импортеров о целевом использовании учетно-контрольных марок при импорте алкогольной продукции в Республику Казахстан из стран Таможенного союза обеспечивается путем внесения денег на счет временного размещения денег территориального подразделения уполномоченного органа по областям, городам республиканского значения и столицы.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5-5. Счет временного размещения денег открывается центральным уполномоченным органом по исполнению бюджета территориальным подразделениям уполномоченного органа по областям, городам республиканского значения и столицы.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5-6. Счет временного размещения денег уполномоченного органа по областям, городам республиканского значения и столицы предназначен для внесения денег лицом, осуществляющим импорт алкогольной продукции в Республику Казахстан из стран Таможенного союза.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Внесение денег на счет временного размещения денег производится в национальной валюте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5-7. При неисполнении импортером обязательства о целевом использовании учетно-контрольных марок при импорте алкогольной продукции в Республику Казахстан из стран Таможенного союза, обеспеченного деньгами, территориальное подразделение уполномоченного органа по областям, городам республиканского значения и столицы по истечении пяти рабочих дней перечисляет деньги со счета временного размещения денег в доход республиканского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5-8. Возврат (зачет) внесенных денег на счет временного размещения денег уполномоченного органа по областям, городам республиканского значения и столицы осуществляется в течение двадцати рабочих дней после представления отчета об исполнении обязательства импортера о целевом использовании учетно-контрольных марок при импорте алкогольной продукции в Республику Казахстан из стран Таможенного союза.»;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подпункты 1)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6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«1) правила маркировки (перемаркировки) алкогольной продукции, за исключением виноматериала и пива, учетно-контрольными марками и табачных изделий акцизными марками, а также форма, содержание и элементы защиты акцизных и учетно-контрольных марок утверждаются уполномоченным органом;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правила получения, учета, хранения, выдачи акцизных и учетно-контрольных марок и представления обязательства, отчета импортеров о целевом использовании учетно-контрольных марок при импорте алкогольной продукции в Республику Казахстан из стран Таможенного союза, а также порядок учета и размер обеспечения такого обязательства утверждаются уполномоченным органом;»;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часть первую </w:t>
      </w:r>
      <w:r>
        <w:rPr>
          <w:rFonts w:ascii="Times New Roman"/>
          <w:b w:val="false"/>
          <w:i w:val="false"/>
          <w:color w:val="000000"/>
          <w:sz w:val="28"/>
        </w:rPr>
        <w:t>пункта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«7. Органы государственных доходов устанавливают акцизные посты на территории налогоплательщика, осуществляющего производство этилового спирта и алкогольной продукции (кроме пива и пивного напитка), бензина (за исключением авиационного), дизельного топлива и табачных изделий.»;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подпункт 2-1)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10 исключить.</w:t>
      </w:r>
    </w:p>
    <w:bookmarkEnd w:id="4"/>
    <w:bookmarkStart w:name="z4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 </w:t>
      </w:r>
      <w:r>
        <w:rPr>
          <w:rFonts w:ascii="Times New Roman"/>
          <w:b w:val="false"/>
          <w:i w:val="false"/>
          <w:color w:val="000000"/>
          <w:sz w:val="28"/>
        </w:rPr>
        <w:t>Кодекс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18 сентября 2009 года «О здоровье народа и системе здравоохранения» (Ведомости Парламента Республики Казахстан, 2009 г., № 20-21, ст. 89; 2010 г., № 5, ст. 23; № 7, ст. 32; № 15, ст. 71; № 24, ст. 149, 152; 2011 г., № 1, ст. 2, 3; № 2, ст. 21; № 11, ст. 102; № 12, ст. 111; № 17, ст. 136; № 21, ст. 161; 2012 г., № 1, ст. 5; № 3, ст. 26; № 4, ст. 32; № 8, ст. 64; № 12, ст. 83; № 14, ст. 92, 95; № 15, ст. 97; № 21-22, ст. 124; 2013 г., № 1, ст. 3; № 5-6, ст. 30; № 7, ст. 36; № 9, ст. 51; № 12, ст. 57; № 13, ст. 62; № 14, ст. 72, 75; № 16, ст. 83; 2014 г., № 1, ст. 4; № 7, ст. 37):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статье 159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слова «табачные, алкогольные изделия» заменить словами «табачные изделия, алкогольную продукцию»;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слово «алкоголя» заменить словами «алкогольной продукции»;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«14. Запрещается розничная реализация: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алкогольной продукции лицам в возрасте до двадцати одного года;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алкогольной продукции, за исключением реализации в ресторанах, барах и кафе: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 23 до 8 часов следующего дня;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 объемной долей этилового спирта свыше тридцати процентов с 21 до 12 часов следующего дня;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в иных случаях, предусмотренных законодательством Республики Казахстан.».</w:t>
      </w:r>
    </w:p>
    <w:bookmarkEnd w:id="5"/>
    <w:bookmarkStart w:name="z4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 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16 июля 1999 года «О государственном регулировании производства и оборота этилового спирта и алкогольной продукции» (Ведомости Парламента Республики Казахстан, 1999 г., № 20, ст. 720; 2004 г., № 5, ст. 27; № 23, ст. 140, 142; 2006 г., № 23, ст. 141; 2007 г., № 2, ст. 18; № 12, ст. 88; 2009 г., № 17, ст. 82; 2010 г., № 15, ст. 71; № 22, ст. 128; 2011 г., № 11, ст. 102; № 12, ст. 111; 2012 г., № 15, ст. 97; 2013 г., № 14, ст. 72):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 </w:t>
      </w:r>
      <w:r>
        <w:rPr>
          <w:rFonts w:ascii="Times New Roman"/>
          <w:b w:val="false"/>
          <w:i w:val="false"/>
          <w:color w:val="000000"/>
          <w:sz w:val="28"/>
        </w:rPr>
        <w:t>статью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«Статья 1. Основные понятия, используемые в настоящем Законе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настоящем Законе используются следующие основные понятия: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оборот - экспорт, импорт, приобретение, хранение, оптовая и розничная реализация;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алкогольная продукция - пищевая продукция с объемной долей этилового спирта более полутора процента, произведенная с использованием этилового спирта из пищевого сырья и (или) спиртосодержащей пищевой продукции, за исключением спиртосодержащей продукции медицинского назначения, зарегистрированной в качестве лекарственного средства в соответствии с законодательством Республики Казахстан в области здравоохранения;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розничная реализация алкогольной продукции - продажа алкогольной продукции для ее дальнейшего потребления или некоммерческого использования, осуществляемая в стационарных помещениях, оборудованных торговым залом, и на территориях ресторанов, баров и кафе, оснащенных контрольно-кассовой машиной с фискальной памятью;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оптовая реализация алкогольной продукции - отпуск алкогольной продукции со складских помещений по адресу, указанному в лицензии, без ограничения объемов;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перемещение - изменение месторасположения этилового спирта и (или) алкогольной продукции в пространстве, за исключением изменения месторасположения внутри стационарных производственных и (или) складских помещений, расположенных по одному адресу;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комбинированная полимерная тара - потребительская тара, изготовленная из комбинированных полимерных материалов, внутренняя поверхность которых изготовлена из пищевого полимерного материала;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7) контрольные приборы учета – приборы, оснащенные источниками бесперебойного питания электроэнергией, обеспечивающие автоматизированную передачу через оператора данных контрольных приборов учета в сфере производства этилового спирта и алкогольной продукции уполномоченному органу и его территориальным подразделениям в режиме реального времени данных об объемах производства этилового спирта и алкогольной продукции, концентрации в ней этилового спирта (кроме вина, пива и пивных напитков), остатках этилового спирта (кроме пива и пивных напитков) и идентификации учетно-контрольных марок произведенной алкогольной продукции, подлежащей маркировке учетно-контрольными марками;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8) учетно-контрольная марка - специальная разовая наклейка с необходимыми элементами защиты установленной формы и содержания, несущая в себе информацию, предназначенную для идентификации алкогольной продукции (кроме виноматериала и пива) с целью учета и осуществления контроля за ее оборотом (кроме экспорта);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9) коньячный спирт - винный дистиллят с объемной долей этилового спирта от 55,0 до 70,0 процентов, изготовленный фракционной перегонкой столового виноматериала с объемной долей этилового спирта не менее 7,5 процента и находившийся в постоянном контакте с древесиной дуба в течение всего периода выдержки или не находившийся в контакте с древесиной дуба;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10) жестяная тара - потребительская тара, изготовленная из специальной жести, внутренняя поверхность которой состоит из пищевого материала;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11) складские помещения - специализированные стационарные помещения и (или) площадки (для хранения этилового спирта), предназначенные исключительно для хранения, приема и отпуска этилового спирта и (или) алкогольной продукции, соответствующие квалификационным требованиям;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12) спиртосодержащая пищевая продукция - пищевая продукция с объемной долей этилового спирта более полутора процента, произведенного из пищевого сырья;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13) паспорт производства - основной документ, регламентирующий использование имеющегося оборудования, соблюдение технологического процесса, устанавливающий нормы расхода основного сырья, ингредиентов, вспомогательных материалов и нормы выхода готовой продукции, побочных продуктов, а также норм потерь при производстве;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14) пластиковая емкость - потребительская тара на основе полиэтилена, полистирола и иного полимерного материала;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15) хранение - размещение (складирование) этилового спирта и (или) алкогольной продукции в целях дальнейшей оптовой или розничной реализации;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16) идентификация - процедура, обеспечивающая в сфере производства и оборота, использования однозначное распознание, установление полного соответствия определенной продукции среди подобной по отличительным свойствам и признакам;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17) стационарные помещения - капитальные здания, сооружения или их часть, обеспеченные водоснабжением, энергоснабжением и канализацией, имеющие фундамент, и перемещение которых невозможно без нанесения ущерба их несущей конструкции;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18) безводный спирт - стопроцентный спирт или абсолютный алкоголь, не содержащий воды, используемый как условное понятие, применяемое в расчетах;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19) маркировка - текст, условное обозначение и рисунки, несущие информацию для потребителя и нанесенные на этикетки, контрэтикетки, кольеретки и упаковки;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20) потребительская тара - тара, поступающая к потребителю с алкогольной продукцией, не выполняющая функцию транспортной тары и изготовленная из материалов, разрешенных к использованию уполномоченным органом в области здравоохранения;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21) фирменный специализированный магазин - стационарное помещение, оборудованное торговым залом, оснащенное контрольно-кассовой машиной с фискальной памятью и предназначенное для розничной реализации собственно произведенной алкогольной продукции;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22) сопроводительная накладная - документ, предназначенный для контроля за движением этилового спирта и (или) алкогольной продукции;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23) этиловый спирт - продукт, получаемый путем брагоректификации спиртовых бражек или ректификации этилового спирта-сырца, вырабатываемого из зерна, картофеля, сахарной свеклы, мелассы сахара-сырца и другого сахаро- и крахмалосодержащего пищевого растительного сырья, из виноматериала путем прямой или двойной перегонки и иным путем из непищевого сырья.»;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в </w:t>
      </w:r>
      <w:r>
        <w:rPr>
          <w:rFonts w:ascii="Times New Roman"/>
          <w:b w:val="false"/>
          <w:i w:val="false"/>
          <w:color w:val="000000"/>
          <w:sz w:val="28"/>
        </w:rPr>
        <w:t>статье 3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3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подпункт 3)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«3) установление минимальных розничных цен на водки и водки особые, крепкие ликероводочные изделия;»;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подпункт 5)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«5) установление для производителей этилового спирта (кроме коньячного спирта), водок и водок особых минимального процента использования производственной мощности и минимальных объемов производства;»;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3) в </w:t>
      </w:r>
      <w:r>
        <w:rPr>
          <w:rFonts w:ascii="Times New Roman"/>
          <w:b w:val="false"/>
          <w:i w:val="false"/>
          <w:color w:val="000000"/>
          <w:sz w:val="28"/>
        </w:rPr>
        <w:t>статье 3-1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ff0000"/>
          <w:sz w:val="28"/>
        </w:rPr>
        <w:t>исключен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 xml:space="preserve">Законом РК от 29.09.2014 </w:t>
      </w:r>
      <w:r>
        <w:rPr>
          <w:rFonts w:ascii="Times New Roman"/>
          <w:b w:val="false"/>
          <w:i w:val="false"/>
          <w:color w:val="000000"/>
          <w:sz w:val="28"/>
        </w:rPr>
        <w:t>№ 239-V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по истечении десяти календарных дней после дня его первого официального опубликования);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5-1)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«5-1) устанавливает минимальные розничные цены на водки и водки особые, крепкие ликероводочные изделия;»;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4) в </w:t>
      </w:r>
      <w:r>
        <w:rPr>
          <w:rFonts w:ascii="Times New Roman"/>
          <w:b w:val="false"/>
          <w:i w:val="false"/>
          <w:color w:val="000000"/>
          <w:sz w:val="28"/>
        </w:rPr>
        <w:t>пункте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подпункт 4)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«4) разрабатывает и утверждает правила оснащения технологических линий производства этилового спирта и (или) алкогольной продукции контрольными приборами учета, их функционирования и осуществления учета, кроме производства виноматериала, а также пива и пивного напитка, производственные мощности которых ниже четырехсот тысяч декалитров в год;»;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8-1)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«8-1) разрабатывает минимальные розничные цены на водки и водки особые, крепкие ликероводочные изделия;»;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в </w:t>
      </w:r>
      <w:r>
        <w:rPr>
          <w:rFonts w:ascii="Times New Roman"/>
          <w:b w:val="false"/>
          <w:i w:val="false"/>
          <w:color w:val="000000"/>
          <w:sz w:val="28"/>
        </w:rPr>
        <w:t>статье 5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2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«Водки и водки особые -» заменить словами «Водками и водками особыми являются»;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3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части первой слова «Ликероводочные изделия -» заменить словами «Ликероводочными изделиями являются»;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части второй слова «Крепкие ликероводочные изделия -» заменить словами «Крепкими ликероводочными изделиями являются»;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части третьей слова «Слабоградусные ликероводочные изделия -» заменить словами «Слабоградусными ликероводочными изделиями являются»;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4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«Виноматериал - спиртосодержащая пищевая» заменить словами «Виноматериалом является алкогольная»;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5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слово «Вино -» заменить словами «Вином является»;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слово «Коньяк -» заменить словами «Коньяком является»;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14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слово «Бренди -» заменить словами «Бренди является»;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«15. Пивом является алкогольная продукция, насыщенная двуокисью углерода, получаемая путем сбраживания охмеленного солодового сусла пивными дрожжами.»;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в </w:t>
      </w:r>
      <w:r>
        <w:rPr>
          <w:rFonts w:ascii="Times New Roman"/>
          <w:b w:val="false"/>
          <w:i w:val="false"/>
          <w:color w:val="000000"/>
          <w:sz w:val="28"/>
        </w:rPr>
        <w:t>статье 7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частью второй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«При внесении изменений или дополнений в паспорт производства производитель до тридцати календарных дней со дня внесения изменений или дополнений в паспорт производства представляет в уполномоченный орган в письменном виде информацию о внесенных изменениях или дополнениях в паспорт производства.»;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5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подпункты 1) и 2)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«1) производство этилового спирта и (или) алкогольной продукции без оснащения технологических линий контрольными приборами учета, кроме производства виноматериала, а также пива и пивного напитка, производственные мощности которых ниже четырехсот тысяч декалитров в год;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производство этилового спирта и (или) алкогольной продукции с неисправными контрольными приборами учета, а равно со сверхнормативными отклонениями в учете, кроме производства виноматериала, а также пива и пивного напитка, производственные мощности которых ниже четырехсот тысяч декалитров в год.»;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подпункт 3)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«8. Производство этилового спирта и алкогольной продукции допускается: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по адресу, указанному в лицензии, и в соответствии с данными, указанными в паспорте производства;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 соответствии с техническими регламентами и стандартами.»;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9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10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«10. Производство этилового спирта (кроме коньячного спирта), водок и водок особых допускается при использовании не менее сорока процентов от производственной мощности, указанной в паспорте производства, но не менее двадцати пяти тысяч декалитров в календарный квартал.»;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 </w:t>
      </w:r>
      <w:r>
        <w:rPr>
          <w:rFonts w:ascii="Times New Roman"/>
          <w:b w:val="false"/>
          <w:i w:val="false"/>
          <w:color w:val="000000"/>
          <w:sz w:val="28"/>
        </w:rPr>
        <w:t>статью 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«Статья 9. Условия оборота и перемещения этилового спирта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алкогольной продукции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Запрещается реализация этилового спирта и алкогольной продукции: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без сертификатов (и знаков) соответствия и (или) декларации о соответствии;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не соответствующих требованиям технических регламентов.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Запрещается оборот алкогольной продукции: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в жестяной таре (кроме пива и слабоградусного ликероводочного изделия с крепостью менее двенадцати процентов), в бутылке без этикетки и пластиковой емкости;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в комбинированной полимерной таре, в том числе в картонной упаковке с полиэтиленовым покрытием и фольгированном полиэтиленовом пакете, помещенном в картонную коробку;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в грязной, деформированной, а также с явным признаком боя, с поврежденной укупоркой бутылке, а также имеющей общее помутнение, постороннее включение, осадок (кроме коллекционных вин);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подлежащей маркировке учетно-контрольной маркой без учетно-контрольной марки, а также с маркой неустановленного образца и (или) не поддающейся идентификации.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Запрещаются хранение и реализация алкогольной продукции: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без соответствующей лицензии;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в зданиях и на территориях организаций здравоохранения, образования, физкультурно-оздоровительных, спортивных и спортивно-технических сооружений, автозаправочных станций, торговых рынков, культурно-досуговых организаций;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вне мест, установленных подпунктами 3) и 4) статьи 1 настоящего Закона;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в период приостановления действия лицензии;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без уплаты ежегодного лицензионного сбора в сроки и размерах, которые установлены 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«О налогах и других обязательных платежах в бюджет» (Налоговый кодекс);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без наличия приборов, определяющих элементы защиты учетно-контрольных марок и (или) считывающих информацию с учетно-контрольных марок алкогольной продукции, подлежащей маркировке учетно-контрольными марками.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Запрещается розничная реализация: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алкогольной продукции лицам в возрасте до двадцати одного года;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водок и водок особых, крепких ликероводочных изделий ниже минимальных розничных цен;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алкогольной продукции, за исключением реализации в ресторанах, барах и кафе: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 23 до 8 часов следующего дня;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 объемной долей этилового спирта свыше тридцати процентов с 21 до 12 часов следующего дня.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Запрещаются оборот и перемещение этилового спирта и алкогольной продукции без наличия сопроводительных накладных, а также с нарушением правил оформления и использования сопроводительных накладных на этиловый спирт и (или) алкогольную продукцию.»;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 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«5. Запрещается импорт в Республику Казахстан алкогольной продукции, оборот которой запрещен пунктом 2 статьи 9 настоящего Закона, а также этилового спирта и алкогольной продукции, реализация которых запрещена пунктом 1 статьи 9 настоящего Закона.»;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9) </w:t>
      </w:r>
      <w:r>
        <w:rPr>
          <w:rFonts w:ascii="Times New Roman"/>
          <w:b w:val="false"/>
          <w:i w:val="false"/>
          <w:color w:val="000000"/>
          <w:sz w:val="28"/>
        </w:rPr>
        <w:t>статью 21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«Статья 21. Ответственность за нарушение законодательства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Республики Казахстан о государственном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регулировании производства и оборота этилового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спирта и алкогольной продукции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Нарушение законодательства Республики Казахстан о государственном регулировании производства и оборота этилового спирта и алкогольной продукции влечет ответственность, установленную законами Республики Казахстан.».</w:t>
      </w:r>
    </w:p>
    <w:bookmarkEnd w:id="6"/>
    <w:bookmarkStart w:name="z8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В 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8 августа 2002 года «О правах ребенка в Республике Казахстан» (Ведомости Парламента Республики Казахстан, 2002 г., № 17, ст. 154; 2004 г., № 23, ст. 142; 2005 г., № 7-8, ст. 19; 2006 г., № 3, ст. 22; 2007 г., № 9, ст. 67; № 20, ст. 152; 2009 г., № 15-16, ст. 72; № 17, ст. 81; № 18, ст. 84; 2010 г., № 5, ст. 23; № 22, ст. 130; № 24, ст. 149; 2011 г., № 1, ст. 2; № 11, ст. 102; № 17, ст. 136; № 21, ст. 173; 2012 г., № 15, ст. 97; 2013 г., № 9, ст. 51; № 13, ст. 62; № 14, ст. 75; № 15, ст. 77; 2014 г., № 1, ст. 4; № 3, ст. 21):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статье 37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2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«алкогольных напитков» заменить словами «алкогольной продукции»;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«5. Запрещаются хранение и реализация алкогольной продукции в зданиях и на территориях организаций здравоохранения, образования, физкультурно-оздоровительных, спортивных и спортивно-технических сооружений, культурно-досуговых организаций.».</w:t>
      </w:r>
    </w:p>
    <w:bookmarkEnd w:id="7"/>
    <w:bookmarkStart w:name="z8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В 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19 декабря 2003 года «О рекламе» (Ведомости Парламента Республики Казахстан, 2003 г., № 24, ст. 174; 2006 г., № 15, ст. 92; № 16, ст. 102; 2007 г., № 12, ст. 88; 2009 г., № 17, ст. 79, 82; 2010 г., № 5, ст. 23; № 24, ст. 146; 2011 г., № 11, ст. 102; 2012 г., № 3, ст. 25; № 14, ст. 92; 2013 г., № 8, ст. 50; № 21-22, ст. 115; 2014 г., № 2, ст. 11):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в </w:t>
      </w:r>
      <w:r>
        <w:rPr>
          <w:rFonts w:ascii="Times New Roman"/>
          <w:b w:val="false"/>
          <w:i w:val="false"/>
          <w:color w:val="000000"/>
          <w:sz w:val="28"/>
        </w:rPr>
        <w:t>пункте 1-1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13 слова «, за исключением географических указаний и фирменных наименований»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 </w:t>
      </w:r>
      <w:r>
        <w:rPr>
          <w:rFonts w:ascii="Times New Roman"/>
          <w:b w:val="false"/>
          <w:i w:val="false"/>
          <w:color w:val="000000"/>
          <w:sz w:val="28"/>
        </w:rPr>
        <w:t>пункты 2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14-1 исключить.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>Сноска. Статья 1 с изменениями, внесенными законами РК от 29.09.2014 </w:t>
      </w:r>
      <w:r>
        <w:rPr>
          <w:rFonts w:ascii="Times New Roman"/>
          <w:b w:val="false"/>
          <w:i w:val="false"/>
          <w:color w:val="000000"/>
          <w:sz w:val="28"/>
        </w:rPr>
        <w:t>№ 239-V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по истечении десяти календарных дней после дня его первого официального опубликования);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 xml:space="preserve">от 03.12.2015 </w:t>
      </w:r>
      <w:r>
        <w:rPr>
          <w:rFonts w:ascii="Times New Roman"/>
          <w:b w:val="false"/>
          <w:i w:val="false"/>
          <w:color w:val="000000"/>
          <w:sz w:val="28"/>
        </w:rPr>
        <w:t>№ 432-V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>(</w:t>
      </w:r>
      <w:r>
        <w:rPr>
          <w:rFonts w:ascii="Times New Roman"/>
          <w:b w:val="false"/>
          <w:i w:val="false"/>
          <w:color w:val="000000"/>
          <w:sz w:val="28"/>
        </w:rPr>
        <w:t>вводится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>в действие с 01.01.2016).</w:t>
      </w:r>
    </w:p>
    <w:bookmarkEnd w:id="8"/>
    <w:bookmarkStart w:name="z9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Статья 2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Настоящий Закон вводится в действие по истечении двадцати одного календарного дня после дня его первого официального опубликования, за исключением: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абзацев четвертого и пятого </w:t>
      </w:r>
      <w:r>
        <w:rPr>
          <w:rFonts w:ascii="Times New Roman"/>
          <w:b w:val="false"/>
          <w:i w:val="false"/>
          <w:color w:val="000000"/>
          <w:sz w:val="28"/>
        </w:rPr>
        <w:t>подпункта 1)</w:t>
      </w:r>
      <w:r>
        <w:rPr>
          <w:rFonts w:ascii="Times New Roman"/>
          <w:b w:val="false"/>
          <w:i w:val="false"/>
          <w:color w:val="000000"/>
          <w:sz w:val="28"/>
        </w:rPr>
        <w:t>, абзацев тридцатого - тридцать седьмого </w:t>
      </w:r>
      <w:r>
        <w:rPr>
          <w:rFonts w:ascii="Times New Roman"/>
          <w:b w:val="false"/>
          <w:i w:val="false"/>
          <w:color w:val="000000"/>
          <w:sz w:val="28"/>
        </w:rPr>
        <w:t>подпункта 2)</w:t>
      </w:r>
      <w:r>
        <w:rPr>
          <w:rFonts w:ascii="Times New Roman"/>
          <w:b w:val="false"/>
          <w:i w:val="false"/>
          <w:color w:val="000000"/>
          <w:sz w:val="28"/>
        </w:rPr>
        <w:t>, абзацев второго, третьего, четвертого и пятого </w:t>
      </w:r>
      <w:r>
        <w:rPr>
          <w:rFonts w:ascii="Times New Roman"/>
          <w:b w:val="false"/>
          <w:i w:val="false"/>
          <w:color w:val="000000"/>
          <w:sz w:val="28"/>
        </w:rPr>
        <w:t>подпункта 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1, 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>, абзацев пятого и шестого </w:t>
      </w:r>
      <w:r>
        <w:rPr>
          <w:rFonts w:ascii="Times New Roman"/>
          <w:b w:val="false"/>
          <w:i w:val="false"/>
          <w:color w:val="000000"/>
          <w:sz w:val="28"/>
        </w:rPr>
        <w:t>подпункта 2)</w:t>
      </w:r>
      <w:r>
        <w:rPr>
          <w:rFonts w:ascii="Times New Roman"/>
          <w:b w:val="false"/>
          <w:i w:val="false"/>
          <w:color w:val="000000"/>
          <w:sz w:val="28"/>
        </w:rPr>
        <w:t>, абзацев четырнадцатого, пятнадцатого </w:t>
      </w:r>
      <w:r>
        <w:rPr>
          <w:rFonts w:ascii="Times New Roman"/>
          <w:b w:val="false"/>
          <w:i w:val="false"/>
          <w:color w:val="000000"/>
          <w:sz w:val="28"/>
        </w:rPr>
        <w:t>подпункта 6)</w:t>
      </w:r>
      <w:r>
        <w:rPr>
          <w:rFonts w:ascii="Times New Roman"/>
          <w:b w:val="false"/>
          <w:i w:val="false"/>
          <w:color w:val="000000"/>
          <w:sz w:val="28"/>
        </w:rPr>
        <w:t xml:space="preserve"> и абзаца шестнадцатого </w:t>
      </w:r>
      <w:r>
        <w:rPr>
          <w:rFonts w:ascii="Times New Roman"/>
          <w:b w:val="false"/>
          <w:i w:val="false"/>
          <w:color w:val="000000"/>
          <w:sz w:val="28"/>
        </w:rPr>
        <w:t>подпункта 7)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4 статьи 1, которые вводятся в действие с 1 января 2015 года;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2) абзаца тринадцатого </w:t>
      </w:r>
      <w:r>
        <w:rPr>
          <w:rFonts w:ascii="Times New Roman"/>
          <w:b w:val="false"/>
          <w:i w:val="false"/>
          <w:color w:val="000000"/>
          <w:sz w:val="28"/>
        </w:rPr>
        <w:t>подпункта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1, абзаца десятого </w:t>
      </w:r>
      <w:r>
        <w:rPr>
          <w:rFonts w:ascii="Times New Roman"/>
          <w:b w:val="false"/>
          <w:i w:val="false"/>
          <w:color w:val="000000"/>
          <w:sz w:val="28"/>
        </w:rPr>
        <w:t>подпункта 1)</w:t>
      </w:r>
      <w:r>
        <w:rPr>
          <w:rFonts w:ascii="Times New Roman"/>
          <w:b w:val="false"/>
          <w:i w:val="false"/>
          <w:color w:val="000000"/>
          <w:sz w:val="28"/>
        </w:rPr>
        <w:t>, абзацев второго и третьего </w:t>
      </w:r>
      <w:r>
        <w:rPr>
          <w:rFonts w:ascii="Times New Roman"/>
          <w:b w:val="false"/>
          <w:i w:val="false"/>
          <w:color w:val="000000"/>
          <w:sz w:val="28"/>
        </w:rPr>
        <w:t>подпункта 4)</w:t>
      </w:r>
      <w:r>
        <w:rPr>
          <w:rFonts w:ascii="Times New Roman"/>
          <w:b w:val="false"/>
          <w:i w:val="false"/>
          <w:color w:val="000000"/>
          <w:sz w:val="28"/>
        </w:rPr>
        <w:t>, абзацев пятого, шестого и седьмого </w:t>
      </w:r>
      <w:r>
        <w:rPr>
          <w:rFonts w:ascii="Times New Roman"/>
          <w:b w:val="false"/>
          <w:i w:val="false"/>
          <w:color w:val="000000"/>
          <w:sz w:val="28"/>
        </w:rPr>
        <w:t>подпункта 6)</w:t>
      </w:r>
      <w:r>
        <w:rPr>
          <w:rFonts w:ascii="Times New Roman"/>
          <w:b w:val="false"/>
          <w:i w:val="false"/>
          <w:color w:val="000000"/>
          <w:sz w:val="28"/>
        </w:rPr>
        <w:t xml:space="preserve"> и абзаца семнадцатого </w:t>
      </w:r>
      <w:r>
        <w:rPr>
          <w:rFonts w:ascii="Times New Roman"/>
          <w:b w:val="false"/>
          <w:i w:val="false"/>
          <w:color w:val="000000"/>
          <w:sz w:val="28"/>
        </w:rPr>
        <w:t>подпункта 7)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4 статьи 1, которые вводятся в действие с 1 января 2016 года.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Приостановить до 1 января 2016 года действие абзацев двадцатого и двадцать первого </w:t>
      </w:r>
      <w:r>
        <w:rPr>
          <w:rFonts w:ascii="Times New Roman"/>
          <w:b w:val="false"/>
          <w:i w:val="false"/>
          <w:color w:val="000000"/>
          <w:sz w:val="28"/>
        </w:rPr>
        <w:t>подпункта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1 настоящего Закона и установить, что на период приостановления данные абзацы действуют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«производства этилового спирта и (или) алкогольной продукции (кроме насыщенного двуокисью углерода) без спиртоизмеряющих аппаратов и (или) контрольных приборов учета либо со спиртоизмеряющими аппаратами и (или) контрольными приборами учета, не осуществляющими автоматизированную передачу информации об объемах выработки уполномоченному органу;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производства этилового спирта и (или) алкогольной продукции (кроме насыщенного двуокисью углерода) с неисправными спиртоизмеряющими аппаратами и (или) контрольными приборами учета, а равно со сверхнормативными отклонениями в учете;».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Приостановить до 1 января 2015 года действие </w:t>
      </w:r>
      <w:r>
        <w:rPr>
          <w:rFonts w:ascii="Times New Roman"/>
          <w:b w:val="false"/>
          <w:i w:val="false"/>
          <w:color w:val="000000"/>
          <w:sz w:val="28"/>
        </w:rPr>
        <w:t>подпунктов 5)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6)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7)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8)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1 настоящего Закона и установить, что на период приостановления данные подпункты действуют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«5) в части первой </w:t>
      </w:r>
      <w:r>
        <w:rPr>
          <w:rFonts w:ascii="Times New Roman"/>
          <w:b w:val="false"/>
          <w:i w:val="false"/>
          <w:color w:val="000000"/>
          <w:sz w:val="28"/>
        </w:rPr>
        <w:t>статьи 541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«163 (частями третьей, четвертой, шестой, седьмой и девятой)» заменить словами «163 (частями третьей, четвертой, шестой, седьмой и тринадцатой)»;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в части первой </w:t>
      </w:r>
      <w:r>
        <w:rPr>
          <w:rFonts w:ascii="Times New Roman"/>
          <w:b w:val="false"/>
          <w:i w:val="false"/>
          <w:color w:val="000000"/>
          <w:sz w:val="28"/>
        </w:rPr>
        <w:t>статьи 570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«163 (частями первой, второй, пятой и восьмой)» заменить словами «163 (частями первой, второй, пятой и двенадцатой)»;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в части первой </w:t>
      </w:r>
      <w:r>
        <w:rPr>
          <w:rFonts w:ascii="Times New Roman"/>
          <w:b w:val="false"/>
          <w:i w:val="false"/>
          <w:color w:val="000000"/>
          <w:sz w:val="28"/>
        </w:rPr>
        <w:t>статьи 576-1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«163 (частями первой, второй, пятой и восьмой)» заменить словами «163 (частями первой, второй, пятой и двенадцатой)»;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в подпункте 1) части первой </w:t>
      </w:r>
      <w:r>
        <w:rPr>
          <w:rFonts w:ascii="Times New Roman"/>
          <w:b w:val="false"/>
          <w:i w:val="false"/>
          <w:color w:val="000000"/>
          <w:sz w:val="28"/>
        </w:rPr>
        <w:t>статьи 636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двадцать четвертом цифры «163» заменить словами «163 (части третья и четвертая)»;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тридцать втором слова «163 (части третья, четвертая, шестая, седьмая и девятая), 163-4 (части третья и четвертая)» заменить словами «163 (части третья, четвертая, шестая, седьмая и тринадцатая)»;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тридцать третьем слова «163 (части третья и четвертая)» заменить словами «163 (части третья, четвертая и седьмая)»;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тридцать четвертом слова «163 (части третья, четвертая, шестая, седьмая и девятая), 163-4 (части третья и четвертая)» заменить словами «163 (части третья, четвертая, шестая, седьмая и тринадцатая)»;».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Приостановить на период с 1 января 2015 года до 1 января 2016 года действие абзацев двадцать первого и двадцать второго </w:t>
      </w:r>
      <w:r>
        <w:rPr>
          <w:rFonts w:ascii="Times New Roman"/>
          <w:b w:val="false"/>
          <w:i w:val="false"/>
          <w:color w:val="000000"/>
          <w:sz w:val="28"/>
        </w:rPr>
        <w:t>подпункта 11)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статьи 1 настоящего Закона и установить, что на период приостановления данные абзацы действуют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«часть первую </w:t>
      </w:r>
      <w:r>
        <w:rPr>
          <w:rFonts w:ascii="Times New Roman"/>
          <w:b w:val="false"/>
          <w:i w:val="false"/>
          <w:color w:val="000000"/>
          <w:sz w:val="28"/>
        </w:rPr>
        <w:t>пункта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«7. Налоговые органы устанавливают акцизные посты на территории налогоплательщика, осуществляющего производство алкогольной продукции и этилового спирта (кроме коньячного спирта), бензина (за исключением авиационного), дизельного топлива и табачных изделий.»;»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Приостановить на период с 1 января 2015 года до 1 января 2017 года действие абзацев четырнадцатого и пятнадцатого </w:t>
      </w:r>
      <w:r>
        <w:rPr>
          <w:rFonts w:ascii="Times New Roman"/>
          <w:b w:val="false"/>
          <w:i w:val="false"/>
          <w:color w:val="000000"/>
          <w:sz w:val="28"/>
        </w:rPr>
        <w:t>подпункта 6)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4 статьи 1 настоящего Закона и установить, что на период приостановления: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с 1 января 2015 года до 1 января 2016 года данные абзацы действуют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«дополнить пунктом 10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«10. Производство этилового спирта (кроме коньячного спирта), водок и водок особых допускается при использовании не менее двадцати процентов от производственной мощности, указанной в паспорте производства, но не менее двадцати пяти тысяч декалитров в календарный квартал.»;»;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с 1 января 2016 года до 1 января 2017 года данные абзацы действуют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«дополнить пунктом 10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«10. Производство этилового спирта (кроме коньячного спирта), водок и водок особых допускается при использовании не менее тридцати процентов от производственной мощности, указанной в паспорте производства, но не менее двадцати пяти тысяч декалитров в календарный квартал.»;».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>Сноска. Статья 2 с изменением, внесенным Законом РК от 29.09.2014 </w:t>
      </w:r>
      <w:r>
        <w:rPr>
          <w:rFonts w:ascii="Times New Roman"/>
          <w:b w:val="false"/>
          <w:i w:val="false"/>
          <w:color w:val="000000"/>
          <w:sz w:val="28"/>
        </w:rPr>
        <w:t>№ 239-V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по истечении десяти календарных дней после дня его первого официального опубликования).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Президент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Н. НАЗАРБАЕВ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