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abb2" w14:textId="167a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об охране заработной платы (Конвенция 95)</w:t>
      </w:r>
    </w:p>
    <w:p>
      <w:pPr>
        <w:spacing w:after="0"/>
        <w:ind w:left="0"/>
        <w:jc w:val="both"/>
      </w:pPr>
      <w:r>
        <w:rPr>
          <w:rFonts w:ascii="Times New Roman"/>
          <w:b w:val="false"/>
          <w:i w:val="false"/>
          <w:color w:val="000000"/>
          <w:sz w:val="28"/>
        </w:rPr>
        <w:t>Закон Республики Казахстан от 7 апреля 2014 года № 184-V 3PK</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об охране заработной платы (Конвенция 95), принятую в Женеве на 32-й сессии Генеральной конференции Международной организации труда 1 июля 1949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МЕЖДУНАРОДНАЯ КОНФЕРЕНЦИЯ ТРУДА</w:t>
      </w:r>
    </w:p>
    <w:bookmarkEnd w:id="1"/>
    <w:bookmarkStart w:name="z3" w:id="2"/>
    <w:p>
      <w:pPr>
        <w:spacing w:after="0"/>
        <w:ind w:left="0"/>
        <w:jc w:val="left"/>
      </w:pPr>
      <w:r>
        <w:rPr>
          <w:rFonts w:ascii="Times New Roman"/>
          <w:b/>
          <w:i w:val="false"/>
          <w:color w:val="000000"/>
        </w:rPr>
        <w:t xml:space="preserve"> 
КОНВЕНЦИЯ 95</w:t>
      </w:r>
      <w:r>
        <w:br/>
      </w:r>
      <w:r>
        <w:rPr>
          <w:rFonts w:ascii="Times New Roman"/>
          <w:b/>
          <w:i w:val="false"/>
          <w:color w:val="000000"/>
        </w:rPr>
        <w:t>
Конвенция об охране заработной платы,</w:t>
      </w:r>
      <w:r>
        <w:br/>
      </w:r>
      <w:r>
        <w:rPr>
          <w:rFonts w:ascii="Times New Roman"/>
          <w:b/>
          <w:i w:val="false"/>
          <w:color w:val="000000"/>
        </w:rPr>
        <w:t>
Женева, 1 июля 1949</w:t>
      </w:r>
    </w:p>
    <w:bookmarkEnd w:id="2"/>
    <w:p>
      <w:pPr>
        <w:spacing w:after="0"/>
        <w:ind w:left="0"/>
        <w:jc w:val="both"/>
      </w:pPr>
      <w:r>
        <w:rPr>
          <w:rFonts w:ascii="Times New Roman"/>
          <w:b w:val="false"/>
          <w:i w:val="false"/>
          <w:color w:val="000000"/>
          <w:sz w:val="28"/>
        </w:rPr>
        <w:t>аутентичный текст</w:t>
      </w:r>
    </w:p>
    <w:bookmarkStart w:name="z4" w:id="3"/>
    <w:p>
      <w:pPr>
        <w:spacing w:after="0"/>
        <w:ind w:left="0"/>
        <w:jc w:val="left"/>
      </w:pPr>
      <w:r>
        <w:rPr>
          <w:rFonts w:ascii="Times New Roman"/>
          <w:b/>
          <w:i w:val="false"/>
          <w:color w:val="000000"/>
        </w:rPr>
        <w:t xml:space="preserve"> 
МЕЖДУНАРОДНАЯ КОНФЕРЕНЦИЯ ТРУДА</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Конвенция 95</w:t>
      </w:r>
    </w:p>
    <w:bookmarkEnd w:id="4"/>
    <w:bookmarkStart w:name="z6" w:id="5"/>
    <w:p>
      <w:pPr>
        <w:spacing w:after="0"/>
        <w:ind w:left="0"/>
        <w:jc w:val="left"/>
      </w:pPr>
      <w:r>
        <w:rPr>
          <w:rFonts w:ascii="Times New Roman"/>
          <w:b/>
          <w:i w:val="false"/>
          <w:color w:val="000000"/>
        </w:rPr>
        <w:t xml:space="preserve"> 
Конвенция об охране заработной платы</w:t>
      </w:r>
    </w:p>
    <w:bookmarkEnd w:id="5"/>
    <w:p>
      <w:pPr>
        <w:spacing w:after="0"/>
        <w:ind w:left="0"/>
        <w:jc w:val="both"/>
      </w:pPr>
      <w:r>
        <w:rPr>
          <w:rFonts w:ascii="Times New Roman"/>
          <w:b w:val="false"/>
          <w:i w:val="false"/>
          <w:color w:val="000000"/>
          <w:sz w:val="28"/>
        </w:rPr>
        <w:t>      Генеральная Конференция Международной Организации Труда, созванная в Женеве Административным Советом Международного Бюро Труда и собравшаяся 8 июня 1949 года на свою тридцать вторую сессию,</w:t>
      </w:r>
      <w:r>
        <w:br/>
      </w:r>
      <w:r>
        <w:rPr>
          <w:rFonts w:ascii="Times New Roman"/>
          <w:b w:val="false"/>
          <w:i w:val="false"/>
          <w:color w:val="000000"/>
          <w:sz w:val="28"/>
        </w:rPr>
        <w:t>
      постановив принять ряд предложений об охране заработной платы, что является седьмым пунктом повестки дня сессии, решив придать этим предложениям форму международной конвенции,</w:t>
      </w:r>
      <w:r>
        <w:br/>
      </w:r>
      <w:r>
        <w:rPr>
          <w:rFonts w:ascii="Times New Roman"/>
          <w:b w:val="false"/>
          <w:i w:val="false"/>
          <w:color w:val="000000"/>
          <w:sz w:val="28"/>
        </w:rPr>
        <w:t>
      принимает сего первого дня июля месяца тысяча девятьсот сорок девятого года нижеследующую Конвенцию, которая будет именоваться Конвенцией 1949 года об охране заработной платы.</w:t>
      </w:r>
    </w:p>
    <w:bookmarkStart w:name="z7" w:id="6"/>
    <w:p>
      <w:pPr>
        <w:spacing w:after="0"/>
        <w:ind w:left="0"/>
        <w:jc w:val="left"/>
      </w:pPr>
      <w:r>
        <w:rPr>
          <w:rFonts w:ascii="Times New Roman"/>
          <w:b/>
          <w:i w:val="false"/>
          <w:color w:val="000000"/>
        </w:rPr>
        <w:t xml:space="preserve"> 
Статья 1</w:t>
      </w:r>
    </w:p>
    <w:bookmarkEnd w:id="6"/>
    <w:p>
      <w:pPr>
        <w:spacing w:after="0"/>
        <w:ind w:left="0"/>
        <w:jc w:val="both"/>
      </w:pPr>
      <w:r>
        <w:rPr>
          <w:rFonts w:ascii="Times New Roman"/>
          <w:b w:val="false"/>
          <w:i w:val="false"/>
          <w:color w:val="000000"/>
          <w:sz w:val="28"/>
        </w:rPr>
        <w:t>      В целях настоящей Конвенции термин «заработная плата» означает, независимо от названия и метода исчисления, всякое вознаграждение или всякий заработок, исчисляемые в деньгах и устанавливаемые соглашением или национальным законодательством, которые в силу письменного или устного договора о найме предприниматель уплачивает трудящемуся за труд, который либо выполнен, либо должен быть выполнен, или за услуги, которые либо оказаны, либо должны быть оказаны.</w:t>
      </w:r>
    </w:p>
    <w:bookmarkStart w:name="z8" w:id="7"/>
    <w:p>
      <w:pPr>
        <w:spacing w:after="0"/>
        <w:ind w:left="0"/>
        <w:jc w:val="left"/>
      </w:pPr>
      <w:r>
        <w:rPr>
          <w:rFonts w:ascii="Times New Roman"/>
          <w:b/>
          <w:i w:val="false"/>
          <w:color w:val="000000"/>
        </w:rPr>
        <w:t xml:space="preserve"> 
Статья 2</w:t>
      </w:r>
    </w:p>
    <w:bookmarkEnd w:id="7"/>
    <w:bookmarkStart w:name="z9" w:id="8"/>
    <w:p>
      <w:pPr>
        <w:spacing w:after="0"/>
        <w:ind w:left="0"/>
        <w:jc w:val="both"/>
      </w:pPr>
      <w:r>
        <w:rPr>
          <w:rFonts w:ascii="Times New Roman"/>
          <w:b w:val="false"/>
          <w:i w:val="false"/>
          <w:color w:val="000000"/>
          <w:sz w:val="28"/>
        </w:rPr>
        <w:t xml:space="preserve">
      1. Настоящая Конвенция применяется ко всем лицам, которым выплачивается или причитается заработная плата. </w:t>
      </w:r>
      <w:r>
        <w:br/>
      </w:r>
      <w:r>
        <w:rPr>
          <w:rFonts w:ascii="Times New Roman"/>
          <w:b w:val="false"/>
          <w:i w:val="false"/>
          <w:color w:val="000000"/>
          <w:sz w:val="28"/>
        </w:rPr>
        <w:t>
</w:t>
      </w:r>
      <w:r>
        <w:rPr>
          <w:rFonts w:ascii="Times New Roman"/>
          <w:b w:val="false"/>
          <w:i w:val="false"/>
          <w:color w:val="000000"/>
          <w:sz w:val="28"/>
        </w:rPr>
        <w:t xml:space="preserve">
      2. Компетентный орган власти может, после консультации с соответствующими организациями предпринимателей и трудящихся, где таковые существуют и непосредственно в этом заинтересованы, исключить из сферы применения настоящей Конвенции в целом или некоторых ее положений категории лиц, которые работают в таких обстоятельствах и на таких условиях, что применение к ним всех или некоторых из упомянутых положений нецелесообразно, и которые не заняты на физических работах или заняты в домашнем хозяйстве или на аналогичной работе. </w:t>
      </w:r>
      <w:r>
        <w:br/>
      </w:r>
      <w:r>
        <w:rPr>
          <w:rFonts w:ascii="Times New Roman"/>
          <w:b w:val="false"/>
          <w:i w:val="false"/>
          <w:color w:val="000000"/>
          <w:sz w:val="28"/>
        </w:rPr>
        <w:t>
</w:t>
      </w:r>
      <w:r>
        <w:rPr>
          <w:rFonts w:ascii="Times New Roman"/>
          <w:b w:val="false"/>
          <w:i w:val="false"/>
          <w:color w:val="000000"/>
          <w:sz w:val="28"/>
        </w:rPr>
        <w:t>
      3. Каждый Член Организации указывает в своем первом ежегодном докладе о применении настоящей Конвенции, представляемом в соответствии со статьей 22 Устава Международной Организации Труда, все категории лиц, которые он намерен исключить из действия всех или каких-либо положений Конвенции в соответствии с постановлениями предыдущего пункта. Впоследствии ни один Член Организации не сможет делать подобных исключений, кроме как в отношении категорий лиц, указанных упомянутым способом.</w:t>
      </w:r>
      <w:r>
        <w:br/>
      </w:r>
      <w:r>
        <w:rPr>
          <w:rFonts w:ascii="Times New Roman"/>
          <w:b w:val="false"/>
          <w:i w:val="false"/>
          <w:color w:val="000000"/>
          <w:sz w:val="28"/>
        </w:rPr>
        <w:t>
</w:t>
      </w:r>
      <w:r>
        <w:rPr>
          <w:rFonts w:ascii="Times New Roman"/>
          <w:b w:val="false"/>
          <w:i w:val="false"/>
          <w:color w:val="000000"/>
          <w:sz w:val="28"/>
        </w:rPr>
        <w:t>
      4. Каждый Член Организации, указавший в своем первом ежегодном докладе категории лиц, которые он намерен исключить из действия всех или каких-либо положений настоящей Конвенции, в своих последующих докладах указывает категории лиц, в отношении которых он отказывается от права воспользоваться положениями </w:t>
      </w:r>
      <w:r>
        <w:rPr>
          <w:rFonts w:ascii="Times New Roman"/>
          <w:b w:val="false"/>
          <w:i w:val="false"/>
          <w:color w:val="000000"/>
          <w:sz w:val="28"/>
        </w:rPr>
        <w:t>пункта 2</w:t>
      </w:r>
      <w:r>
        <w:rPr>
          <w:rFonts w:ascii="Times New Roman"/>
          <w:b w:val="false"/>
          <w:i w:val="false"/>
          <w:color w:val="000000"/>
          <w:sz w:val="28"/>
        </w:rPr>
        <w:t xml:space="preserve"> настоящей статьи, и сообщает о всяких мерах, предпринятых им в целях применения Конвенции к этим категориям лиц.</w:t>
      </w:r>
    </w:p>
    <w:bookmarkEnd w:id="8"/>
    <w:bookmarkStart w:name="z13" w:id="9"/>
    <w:p>
      <w:pPr>
        <w:spacing w:after="0"/>
        <w:ind w:left="0"/>
        <w:jc w:val="left"/>
      </w:pPr>
      <w:r>
        <w:rPr>
          <w:rFonts w:ascii="Times New Roman"/>
          <w:b/>
          <w:i w:val="false"/>
          <w:color w:val="000000"/>
        </w:rPr>
        <w:t xml:space="preserve"> 
Статья 3</w:t>
      </w:r>
    </w:p>
    <w:bookmarkEnd w:id="9"/>
    <w:bookmarkStart w:name="z14" w:id="10"/>
    <w:p>
      <w:pPr>
        <w:spacing w:after="0"/>
        <w:ind w:left="0"/>
        <w:jc w:val="both"/>
      </w:pPr>
      <w:r>
        <w:rPr>
          <w:rFonts w:ascii="Times New Roman"/>
          <w:b w:val="false"/>
          <w:i w:val="false"/>
          <w:color w:val="000000"/>
          <w:sz w:val="28"/>
        </w:rPr>
        <w:t>
      1. Денежная заработная плата выплачивается исключительно в валюте, имеющей законное обращение в данной стране, а уплата в форме долговых обязательств, расписок, купонов или в какой-либо иной форме, якобы соответствующей законной валюте, запрещается.</w:t>
      </w:r>
      <w:r>
        <w:br/>
      </w:r>
      <w:r>
        <w:rPr>
          <w:rFonts w:ascii="Times New Roman"/>
          <w:b w:val="false"/>
          <w:i w:val="false"/>
          <w:color w:val="000000"/>
          <w:sz w:val="28"/>
        </w:rPr>
        <w:t>
</w:t>
      </w:r>
      <w:r>
        <w:rPr>
          <w:rFonts w:ascii="Times New Roman"/>
          <w:b w:val="false"/>
          <w:i w:val="false"/>
          <w:color w:val="000000"/>
          <w:sz w:val="28"/>
        </w:rPr>
        <w:t>
      2. Компетентный орган власти может разрешить или предписать выплату заработной платы банковыми чеками или почтовыми переводами, если такая форма выплаты является обычной или необходимой ввиду особых обстоятельств или, если коллективный договор или решение арбитражного органа это предусматривают или, в отсутствии таких постановлений, если заинтересованный трудящийся согласен на это.</w:t>
      </w:r>
    </w:p>
    <w:bookmarkEnd w:id="10"/>
    <w:bookmarkStart w:name="z16" w:id="11"/>
    <w:p>
      <w:pPr>
        <w:spacing w:after="0"/>
        <w:ind w:left="0"/>
        <w:jc w:val="left"/>
      </w:pPr>
      <w:r>
        <w:rPr>
          <w:rFonts w:ascii="Times New Roman"/>
          <w:b/>
          <w:i w:val="false"/>
          <w:color w:val="000000"/>
        </w:rPr>
        <w:t xml:space="preserve"> 
Статья 4</w:t>
      </w:r>
    </w:p>
    <w:bookmarkEnd w:id="11"/>
    <w:bookmarkStart w:name="z17" w:id="12"/>
    <w:p>
      <w:pPr>
        <w:spacing w:after="0"/>
        <w:ind w:left="0"/>
        <w:jc w:val="both"/>
      </w:pPr>
      <w:r>
        <w:rPr>
          <w:rFonts w:ascii="Times New Roman"/>
          <w:b w:val="false"/>
          <w:i w:val="false"/>
          <w:color w:val="000000"/>
          <w:sz w:val="28"/>
        </w:rPr>
        <w:t xml:space="preserve">
      1. Законодательство страны, коллективные договоры и арбитражные решения могут разрешить частичную выплату заработной платы натурой в тех отраслях промышленности или профессиях, где такая выплата является обычной или желательной; выплата заработной платы в виде спиртных напитков с высоким содержанием алкоголя, а также в виде вредных для организма наркотиков не разрешается ни при каких обстоятельствах. </w:t>
      </w:r>
      <w:r>
        <w:br/>
      </w:r>
      <w:r>
        <w:rPr>
          <w:rFonts w:ascii="Times New Roman"/>
          <w:b w:val="false"/>
          <w:i w:val="false"/>
          <w:color w:val="000000"/>
          <w:sz w:val="28"/>
        </w:rPr>
        <w:t>
</w:t>
      </w:r>
      <w:r>
        <w:rPr>
          <w:rFonts w:ascii="Times New Roman"/>
          <w:b w:val="false"/>
          <w:i w:val="false"/>
          <w:color w:val="000000"/>
          <w:sz w:val="28"/>
        </w:rPr>
        <w:t xml:space="preserve">
      2. В тех случаях, когда разрешается частичная выплата заработной платы в виде пособия натурой, принимаются соответствующие меры для обеспечения того, чтобы: </w:t>
      </w:r>
      <w:r>
        <w:br/>
      </w:r>
      <w:r>
        <w:rPr>
          <w:rFonts w:ascii="Times New Roman"/>
          <w:b w:val="false"/>
          <w:i w:val="false"/>
          <w:color w:val="000000"/>
          <w:sz w:val="28"/>
        </w:rPr>
        <w:t>
      a) подобного рода пособия являлись подходящими для личного потребления трудящегося и его семьи или приносили ему известного рода пользу;</w:t>
      </w:r>
      <w:r>
        <w:br/>
      </w:r>
      <w:r>
        <w:rPr>
          <w:rFonts w:ascii="Times New Roman"/>
          <w:b w:val="false"/>
          <w:i w:val="false"/>
          <w:color w:val="000000"/>
          <w:sz w:val="28"/>
        </w:rPr>
        <w:t>
      b) такая выдача представляла справедливую и разумную стоимость.</w:t>
      </w:r>
    </w:p>
    <w:bookmarkEnd w:id="12"/>
    <w:bookmarkStart w:name="z19" w:id="13"/>
    <w:p>
      <w:pPr>
        <w:spacing w:after="0"/>
        <w:ind w:left="0"/>
        <w:jc w:val="left"/>
      </w:pPr>
      <w:r>
        <w:rPr>
          <w:rFonts w:ascii="Times New Roman"/>
          <w:b/>
          <w:i w:val="false"/>
          <w:color w:val="000000"/>
        </w:rPr>
        <w:t xml:space="preserve"> 
Статья 5</w:t>
      </w:r>
    </w:p>
    <w:bookmarkEnd w:id="13"/>
    <w:p>
      <w:pPr>
        <w:spacing w:after="0"/>
        <w:ind w:left="0"/>
        <w:jc w:val="both"/>
      </w:pPr>
      <w:r>
        <w:rPr>
          <w:rFonts w:ascii="Times New Roman"/>
          <w:b w:val="false"/>
          <w:i w:val="false"/>
          <w:color w:val="000000"/>
          <w:sz w:val="28"/>
        </w:rPr>
        <w:t>      Заработная плата выплачивается непосредственно заинтересованному трудящемуся, за исключением тех случаев, когда иной способ ее выплаты предусматривается законодательством данной страны, коллективными договорами или арбитражными решениями или, когда имеется личное согласие на то самого трудящегося.</w:t>
      </w:r>
    </w:p>
    <w:bookmarkStart w:name="z20" w:id="14"/>
    <w:p>
      <w:pPr>
        <w:spacing w:after="0"/>
        <w:ind w:left="0"/>
        <w:jc w:val="left"/>
      </w:pPr>
      <w:r>
        <w:rPr>
          <w:rFonts w:ascii="Times New Roman"/>
          <w:b/>
          <w:i w:val="false"/>
          <w:color w:val="000000"/>
        </w:rPr>
        <w:t xml:space="preserve"> 
Статья 6</w:t>
      </w:r>
    </w:p>
    <w:bookmarkEnd w:id="14"/>
    <w:p>
      <w:pPr>
        <w:spacing w:after="0"/>
        <w:ind w:left="0"/>
        <w:jc w:val="both"/>
      </w:pPr>
      <w:r>
        <w:rPr>
          <w:rFonts w:ascii="Times New Roman"/>
          <w:b w:val="false"/>
          <w:i w:val="false"/>
          <w:color w:val="000000"/>
          <w:sz w:val="28"/>
        </w:rPr>
        <w:t>      Предпринимателям запрещается в какой бы то ни было мере стеснять трудящихся в свободном распоряжении своей заработной платой.</w:t>
      </w:r>
    </w:p>
    <w:bookmarkStart w:name="z21" w:id="15"/>
    <w:p>
      <w:pPr>
        <w:spacing w:after="0"/>
        <w:ind w:left="0"/>
        <w:jc w:val="left"/>
      </w:pPr>
      <w:r>
        <w:rPr>
          <w:rFonts w:ascii="Times New Roman"/>
          <w:b/>
          <w:i w:val="false"/>
          <w:color w:val="000000"/>
        </w:rPr>
        <w:t xml:space="preserve"> 
Статья 7</w:t>
      </w:r>
    </w:p>
    <w:bookmarkEnd w:id="15"/>
    <w:bookmarkStart w:name="z22" w:id="16"/>
    <w:p>
      <w:pPr>
        <w:spacing w:after="0"/>
        <w:ind w:left="0"/>
        <w:jc w:val="both"/>
      </w:pPr>
      <w:r>
        <w:rPr>
          <w:rFonts w:ascii="Times New Roman"/>
          <w:b w:val="false"/>
          <w:i w:val="false"/>
          <w:color w:val="000000"/>
          <w:sz w:val="28"/>
        </w:rPr>
        <w:t xml:space="preserve">
      1. Когда на предприятиях существуют магазины для продажи трудящимся предметов первой необходимости или предоставляются другие виды обслуживания, связанного с предприятием, трудящиеся данного предприятия не будут принуждаться к пользованию такими магазинами или другими видами обслуживания. </w:t>
      </w:r>
      <w:r>
        <w:br/>
      </w:r>
      <w:r>
        <w:rPr>
          <w:rFonts w:ascii="Times New Roman"/>
          <w:b w:val="false"/>
          <w:i w:val="false"/>
          <w:color w:val="000000"/>
          <w:sz w:val="28"/>
        </w:rPr>
        <w:t>
</w:t>
      </w:r>
      <w:r>
        <w:rPr>
          <w:rFonts w:ascii="Times New Roman"/>
          <w:b w:val="false"/>
          <w:i w:val="false"/>
          <w:color w:val="000000"/>
          <w:sz w:val="28"/>
        </w:rPr>
        <w:t xml:space="preserve">
      2. Когда доступ к другим магазинам или видам обслуживания невозможен, компетентным органом власти принимаются соответствующие меры к тому, чтобы трудящимся была предоставлена возможность покупать товары или пользоваться обслуживанием по справедливым и доступным для них ценам или чтобы магазины, открытые предприятием, или предоставляемое им обслуживание осуществляли свои функции не с целью получения предприятием прибыли, а в интересах занятых на нем трудящихся. </w:t>
      </w:r>
    </w:p>
    <w:bookmarkEnd w:id="16"/>
    <w:bookmarkStart w:name="z24" w:id="17"/>
    <w:p>
      <w:pPr>
        <w:spacing w:after="0"/>
        <w:ind w:left="0"/>
        <w:jc w:val="left"/>
      </w:pPr>
      <w:r>
        <w:rPr>
          <w:rFonts w:ascii="Times New Roman"/>
          <w:b/>
          <w:i w:val="false"/>
          <w:color w:val="000000"/>
        </w:rPr>
        <w:t xml:space="preserve"> 
Статья 8</w:t>
      </w:r>
    </w:p>
    <w:bookmarkEnd w:id="17"/>
    <w:bookmarkStart w:name="z25" w:id="18"/>
    <w:p>
      <w:pPr>
        <w:spacing w:after="0"/>
        <w:ind w:left="0"/>
        <w:jc w:val="both"/>
      </w:pPr>
      <w:r>
        <w:rPr>
          <w:rFonts w:ascii="Times New Roman"/>
          <w:b w:val="false"/>
          <w:i w:val="false"/>
          <w:color w:val="000000"/>
          <w:sz w:val="28"/>
        </w:rPr>
        <w:t xml:space="preserve">
      1. Вычеты из заработной платы разрешаются только при соблюдении условий и в размерах, определяемых законодательством данной страны или устанавливаемых коллективными договорами или арбитражными решениями. </w:t>
      </w:r>
      <w:r>
        <w:br/>
      </w:r>
      <w:r>
        <w:rPr>
          <w:rFonts w:ascii="Times New Roman"/>
          <w:b w:val="false"/>
          <w:i w:val="false"/>
          <w:color w:val="000000"/>
          <w:sz w:val="28"/>
        </w:rPr>
        <w:t>
</w:t>
      </w:r>
      <w:r>
        <w:rPr>
          <w:rFonts w:ascii="Times New Roman"/>
          <w:b w:val="false"/>
          <w:i w:val="false"/>
          <w:color w:val="000000"/>
          <w:sz w:val="28"/>
        </w:rPr>
        <w:t xml:space="preserve">
      2. Трудящиеся уведомляются наиболее подходящим по усмотрению компетентных органов власти образом о том, при каких условиях и в каких размерах могут производиться такие вычеты. </w:t>
      </w:r>
    </w:p>
    <w:bookmarkEnd w:id="18"/>
    <w:bookmarkStart w:name="z27" w:id="19"/>
    <w:p>
      <w:pPr>
        <w:spacing w:after="0"/>
        <w:ind w:left="0"/>
        <w:jc w:val="left"/>
      </w:pPr>
      <w:r>
        <w:rPr>
          <w:rFonts w:ascii="Times New Roman"/>
          <w:b/>
          <w:i w:val="false"/>
          <w:color w:val="000000"/>
        </w:rPr>
        <w:t xml:space="preserve"> 
Статья 9</w:t>
      </w:r>
    </w:p>
    <w:bookmarkEnd w:id="19"/>
    <w:p>
      <w:pPr>
        <w:spacing w:after="0"/>
        <w:ind w:left="0"/>
        <w:jc w:val="both"/>
      </w:pPr>
      <w:r>
        <w:rPr>
          <w:rFonts w:ascii="Times New Roman"/>
          <w:b w:val="false"/>
          <w:i w:val="false"/>
          <w:color w:val="000000"/>
          <w:sz w:val="28"/>
        </w:rPr>
        <w:t>      Запрещаются всякие отчисления из заработной платы, производимые трудящимся в пользу предпринимателя или его представителя или какого-либо посредника (например, подрядчика или вербовщика) с целью, путем прямого или косвенного вознаграждения, обеспечить себе получение или сохранение работы.</w:t>
      </w:r>
    </w:p>
    <w:bookmarkStart w:name="z28" w:id="20"/>
    <w:p>
      <w:pPr>
        <w:spacing w:after="0"/>
        <w:ind w:left="0"/>
        <w:jc w:val="left"/>
      </w:pPr>
      <w:r>
        <w:rPr>
          <w:rFonts w:ascii="Times New Roman"/>
          <w:b/>
          <w:i w:val="false"/>
          <w:color w:val="000000"/>
        </w:rPr>
        <w:t xml:space="preserve"> 
Статья 10</w:t>
      </w:r>
    </w:p>
    <w:bookmarkEnd w:id="20"/>
    <w:bookmarkStart w:name="z29" w:id="21"/>
    <w:p>
      <w:pPr>
        <w:spacing w:after="0"/>
        <w:ind w:left="0"/>
        <w:jc w:val="both"/>
      </w:pPr>
      <w:r>
        <w:rPr>
          <w:rFonts w:ascii="Times New Roman"/>
          <w:b w:val="false"/>
          <w:i w:val="false"/>
          <w:color w:val="000000"/>
          <w:sz w:val="28"/>
        </w:rPr>
        <w:t xml:space="preserve">
      1. Заработная плата может явиться объектом ареста или цессии лишь в форме и пределах, предписываемых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2. Заработная плата охраняется от ареста и цессии в той мере, в какой это считается необходимым для обеспечения содержания трудящегося и его семьи. </w:t>
      </w:r>
    </w:p>
    <w:bookmarkEnd w:id="21"/>
    <w:bookmarkStart w:name="z31" w:id="22"/>
    <w:p>
      <w:pPr>
        <w:spacing w:after="0"/>
        <w:ind w:left="0"/>
        <w:jc w:val="left"/>
      </w:pPr>
      <w:r>
        <w:rPr>
          <w:rFonts w:ascii="Times New Roman"/>
          <w:b/>
          <w:i w:val="false"/>
          <w:color w:val="000000"/>
        </w:rPr>
        <w:t xml:space="preserve"> 
Статья 11</w:t>
      </w:r>
    </w:p>
    <w:bookmarkEnd w:id="22"/>
    <w:bookmarkStart w:name="z32" w:id="23"/>
    <w:p>
      <w:pPr>
        <w:spacing w:after="0"/>
        <w:ind w:left="0"/>
        <w:jc w:val="both"/>
      </w:pPr>
      <w:r>
        <w:rPr>
          <w:rFonts w:ascii="Times New Roman"/>
          <w:b w:val="false"/>
          <w:i w:val="false"/>
          <w:color w:val="000000"/>
          <w:sz w:val="28"/>
        </w:rPr>
        <w:t>
      1. В случае банкротства предприятия или ликвидации его в судебном порядке, трудящиеся, занятые на этом предприятии, пользуются положением привилегированных кредиторов либо в отношении заработной платы, которая им причитается за услуги, оказанные в предшествовавший банкротству или ликвидации период, который определяется национальным законодательством, либо в отношении заработной платы, сумма которой не превосходит суммы, предписанной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2. Заработная плата, составляющая этот привилегированный кредит, подлежит выплате полностью до того, как обычные кредиторы смогут потребовать свою долю.</w:t>
      </w:r>
      <w:r>
        <w:br/>
      </w:r>
      <w:r>
        <w:rPr>
          <w:rFonts w:ascii="Times New Roman"/>
          <w:b w:val="false"/>
          <w:i w:val="false"/>
          <w:color w:val="000000"/>
          <w:sz w:val="28"/>
        </w:rPr>
        <w:t>
</w:t>
      </w:r>
      <w:r>
        <w:rPr>
          <w:rFonts w:ascii="Times New Roman"/>
          <w:b w:val="false"/>
          <w:i w:val="false"/>
          <w:color w:val="000000"/>
          <w:sz w:val="28"/>
        </w:rPr>
        <w:t>
      3. Очередность погашения привилегированного кредита, составляющего заработную плату, по отношению к другим видам привилегированного кредита определяется национальным законодательством.</w:t>
      </w:r>
    </w:p>
    <w:bookmarkEnd w:id="23"/>
    <w:bookmarkStart w:name="z35" w:id="24"/>
    <w:p>
      <w:pPr>
        <w:spacing w:after="0"/>
        <w:ind w:left="0"/>
        <w:jc w:val="left"/>
      </w:pPr>
      <w:r>
        <w:rPr>
          <w:rFonts w:ascii="Times New Roman"/>
          <w:b/>
          <w:i w:val="false"/>
          <w:color w:val="000000"/>
        </w:rPr>
        <w:t xml:space="preserve"> 
Статья 12</w:t>
      </w:r>
    </w:p>
    <w:bookmarkEnd w:id="24"/>
    <w:bookmarkStart w:name="z36" w:id="25"/>
    <w:p>
      <w:pPr>
        <w:spacing w:after="0"/>
        <w:ind w:left="0"/>
        <w:jc w:val="both"/>
      </w:pPr>
      <w:r>
        <w:rPr>
          <w:rFonts w:ascii="Times New Roman"/>
          <w:b w:val="false"/>
          <w:i w:val="false"/>
          <w:color w:val="000000"/>
          <w:sz w:val="28"/>
        </w:rPr>
        <w:t xml:space="preserve">
      1. Заработная плата выплачивается регулярно. За исключением тех случаев, когда существуют иные соответствующие способы, обеспечивающие ее выплату в определенные регулярные сроки, сроки выплаты заработной платы устанавливаются законодательством данной страны или определяются коллективными договорами или арбитражными решениями. </w:t>
      </w:r>
      <w:r>
        <w:br/>
      </w:r>
      <w:r>
        <w:rPr>
          <w:rFonts w:ascii="Times New Roman"/>
          <w:b w:val="false"/>
          <w:i w:val="false"/>
          <w:color w:val="000000"/>
          <w:sz w:val="28"/>
        </w:rPr>
        <w:t>
</w:t>
      </w:r>
      <w:r>
        <w:rPr>
          <w:rFonts w:ascii="Times New Roman"/>
          <w:b w:val="false"/>
          <w:i w:val="false"/>
          <w:color w:val="000000"/>
          <w:sz w:val="28"/>
        </w:rPr>
        <w:t xml:space="preserve">
      2. По прекращении действия трудового договора, окончательный расчет в связи со всей причитающейся заработной платой производится в соответствии с законодательством данной страны, коллективным договором или арбитражным решением или, за отсутствием такого законодательства, договора или решения, в течение разумного периода времени, в зависимости от условий договора. </w:t>
      </w:r>
    </w:p>
    <w:bookmarkEnd w:id="25"/>
    <w:bookmarkStart w:name="z38" w:id="26"/>
    <w:p>
      <w:pPr>
        <w:spacing w:after="0"/>
        <w:ind w:left="0"/>
        <w:jc w:val="left"/>
      </w:pPr>
      <w:r>
        <w:rPr>
          <w:rFonts w:ascii="Times New Roman"/>
          <w:b/>
          <w:i w:val="false"/>
          <w:color w:val="000000"/>
        </w:rPr>
        <w:t xml:space="preserve"> 
Статья 13</w:t>
      </w:r>
    </w:p>
    <w:bookmarkEnd w:id="26"/>
    <w:bookmarkStart w:name="z39" w:id="27"/>
    <w:p>
      <w:pPr>
        <w:spacing w:after="0"/>
        <w:ind w:left="0"/>
        <w:jc w:val="both"/>
      </w:pPr>
      <w:r>
        <w:rPr>
          <w:rFonts w:ascii="Times New Roman"/>
          <w:b w:val="false"/>
          <w:i w:val="false"/>
          <w:color w:val="000000"/>
          <w:sz w:val="28"/>
        </w:rPr>
        <w:t>
      1. Выплата заработной платы, когда она производится в деньгах, должна происходить только в рабочие дни и в самом месте работы или поблизости от него, если национальное законодательство, коллективный  договор или решение арбитражного органа не предусматривают иного или если другие известные трудящимся способы не признаются более целесообразными.</w:t>
      </w:r>
      <w:r>
        <w:br/>
      </w:r>
      <w:r>
        <w:rPr>
          <w:rFonts w:ascii="Times New Roman"/>
          <w:b w:val="false"/>
          <w:i w:val="false"/>
          <w:color w:val="000000"/>
          <w:sz w:val="28"/>
        </w:rPr>
        <w:t>
</w:t>
      </w:r>
      <w:r>
        <w:rPr>
          <w:rFonts w:ascii="Times New Roman"/>
          <w:b w:val="false"/>
          <w:i w:val="false"/>
          <w:color w:val="000000"/>
          <w:sz w:val="28"/>
        </w:rPr>
        <w:t>
      2. Запрещается производить выплату заработной платы в тавернах или других подобных заведениях, а также, если необходимо предотвратить злоупотребления, в магазинах розничной торговли и в местах увеселения, за исключением тех случаев, когда заработная плата выплачивается работающим в таких учреждениях лицам.</w:t>
      </w:r>
    </w:p>
    <w:bookmarkEnd w:id="27"/>
    <w:bookmarkStart w:name="z41" w:id="28"/>
    <w:p>
      <w:pPr>
        <w:spacing w:after="0"/>
        <w:ind w:left="0"/>
        <w:jc w:val="left"/>
      </w:pPr>
      <w:r>
        <w:rPr>
          <w:rFonts w:ascii="Times New Roman"/>
          <w:b/>
          <w:i w:val="false"/>
          <w:color w:val="000000"/>
        </w:rPr>
        <w:t xml:space="preserve"> 
Статья 14</w:t>
      </w:r>
    </w:p>
    <w:bookmarkEnd w:id="28"/>
    <w:p>
      <w:pPr>
        <w:spacing w:after="0"/>
        <w:ind w:left="0"/>
        <w:jc w:val="both"/>
      </w:pPr>
      <w:r>
        <w:rPr>
          <w:rFonts w:ascii="Times New Roman"/>
          <w:b w:val="false"/>
          <w:i w:val="false"/>
          <w:color w:val="000000"/>
          <w:sz w:val="28"/>
        </w:rPr>
        <w:t>      Где это необходимо, принимаются эффективные меры для обеспечения того, чтобы трудящиеся уведомлялись в соответствующей и легко доступной для них форме:</w:t>
      </w:r>
      <w:r>
        <w:br/>
      </w:r>
      <w:r>
        <w:rPr>
          <w:rFonts w:ascii="Times New Roman"/>
          <w:b w:val="false"/>
          <w:i w:val="false"/>
          <w:color w:val="000000"/>
          <w:sz w:val="28"/>
        </w:rPr>
        <w:t xml:space="preserve">
      а) до поступления их на работу, а также в тех случаях, когда имеют место какие-либо перемены, об условиях, касающихся заработной платы, согласно которым они наняты на работу; </w:t>
      </w:r>
      <w:r>
        <w:br/>
      </w:r>
      <w:r>
        <w:rPr>
          <w:rFonts w:ascii="Times New Roman"/>
          <w:b w:val="false"/>
          <w:i w:val="false"/>
          <w:color w:val="000000"/>
          <w:sz w:val="28"/>
        </w:rPr>
        <w:t xml:space="preserve">
      b) при каждой выдаче заработной платы, о различных составных частях их заработной платы за данный период, поскольку они могут подлежать изменению. </w:t>
      </w:r>
    </w:p>
    <w:bookmarkStart w:name="z42" w:id="29"/>
    <w:p>
      <w:pPr>
        <w:spacing w:after="0"/>
        <w:ind w:left="0"/>
        <w:jc w:val="left"/>
      </w:pPr>
      <w:r>
        <w:rPr>
          <w:rFonts w:ascii="Times New Roman"/>
          <w:b/>
          <w:i w:val="false"/>
          <w:color w:val="000000"/>
        </w:rPr>
        <w:t xml:space="preserve"> 
Статья 15</w:t>
      </w:r>
    </w:p>
    <w:bookmarkEnd w:id="29"/>
    <w:p>
      <w:pPr>
        <w:spacing w:after="0"/>
        <w:ind w:left="0"/>
        <w:jc w:val="both"/>
      </w:pPr>
      <w:r>
        <w:rPr>
          <w:rFonts w:ascii="Times New Roman"/>
          <w:b w:val="false"/>
          <w:i w:val="false"/>
          <w:color w:val="000000"/>
          <w:sz w:val="28"/>
        </w:rPr>
        <w:t>      Законодательство, вводящее в действие положения настоящей Конвенции:</w:t>
      </w:r>
      <w:r>
        <w:br/>
      </w:r>
      <w:r>
        <w:rPr>
          <w:rFonts w:ascii="Times New Roman"/>
          <w:b w:val="false"/>
          <w:i w:val="false"/>
          <w:color w:val="000000"/>
          <w:sz w:val="28"/>
        </w:rPr>
        <w:t xml:space="preserve">
      a) доводится до сведения заинтересованных лиц; </w:t>
      </w:r>
      <w:r>
        <w:br/>
      </w:r>
      <w:r>
        <w:rPr>
          <w:rFonts w:ascii="Times New Roman"/>
          <w:b w:val="false"/>
          <w:i w:val="false"/>
          <w:color w:val="000000"/>
          <w:sz w:val="28"/>
        </w:rPr>
        <w:t xml:space="preserve">
      b) определяет лиц, являющихся ответственными за его соблюдение; </w:t>
      </w:r>
      <w:r>
        <w:br/>
      </w:r>
      <w:r>
        <w:rPr>
          <w:rFonts w:ascii="Times New Roman"/>
          <w:b w:val="false"/>
          <w:i w:val="false"/>
          <w:color w:val="000000"/>
          <w:sz w:val="28"/>
        </w:rPr>
        <w:t>
      c) предписывает надлежащие наказания или иные соответствующие меры в случае его нарушения;</w:t>
      </w:r>
      <w:r>
        <w:br/>
      </w:r>
      <w:r>
        <w:rPr>
          <w:rFonts w:ascii="Times New Roman"/>
          <w:b w:val="false"/>
          <w:i w:val="false"/>
          <w:color w:val="000000"/>
          <w:sz w:val="28"/>
        </w:rPr>
        <w:t>
      d) обеспечивает во всех соответствующих случаях производство надлежащих записей, сделанных по установленной форме и подобающим образом.</w:t>
      </w:r>
    </w:p>
    <w:bookmarkStart w:name="z43" w:id="30"/>
    <w:p>
      <w:pPr>
        <w:spacing w:after="0"/>
        <w:ind w:left="0"/>
        <w:jc w:val="left"/>
      </w:pPr>
      <w:r>
        <w:rPr>
          <w:rFonts w:ascii="Times New Roman"/>
          <w:b/>
          <w:i w:val="false"/>
          <w:color w:val="000000"/>
        </w:rPr>
        <w:t xml:space="preserve"> 
Статья 16</w:t>
      </w:r>
    </w:p>
    <w:bookmarkEnd w:id="30"/>
    <w:p>
      <w:pPr>
        <w:spacing w:after="0"/>
        <w:ind w:left="0"/>
        <w:jc w:val="both"/>
      </w:pPr>
      <w:r>
        <w:rPr>
          <w:rFonts w:ascii="Times New Roman"/>
          <w:b w:val="false"/>
          <w:i w:val="false"/>
          <w:color w:val="000000"/>
          <w:sz w:val="28"/>
        </w:rPr>
        <w:t>      В ежегодных докладах, представляемых в соответствии со статьей 22 Устава Международной Организации Труда, приводятся полные сведения о мерах, принятых в целях проведения в жизнь положений настоящей Конвенции.</w:t>
      </w:r>
    </w:p>
    <w:bookmarkStart w:name="z44" w:id="31"/>
    <w:p>
      <w:pPr>
        <w:spacing w:after="0"/>
        <w:ind w:left="0"/>
        <w:jc w:val="left"/>
      </w:pPr>
      <w:r>
        <w:rPr>
          <w:rFonts w:ascii="Times New Roman"/>
          <w:b/>
          <w:i w:val="false"/>
          <w:color w:val="000000"/>
        </w:rPr>
        <w:t xml:space="preserve"> 
Статья 17</w:t>
      </w:r>
    </w:p>
    <w:bookmarkEnd w:id="31"/>
    <w:bookmarkStart w:name="z45" w:id="32"/>
    <w:p>
      <w:pPr>
        <w:spacing w:after="0"/>
        <w:ind w:left="0"/>
        <w:jc w:val="both"/>
      </w:pPr>
      <w:r>
        <w:rPr>
          <w:rFonts w:ascii="Times New Roman"/>
          <w:b w:val="false"/>
          <w:i w:val="false"/>
          <w:color w:val="000000"/>
          <w:sz w:val="28"/>
        </w:rPr>
        <w:t xml:space="preserve">
      1. Если на территории Члена Организации имеются большие районы, где, вследствие распыленности населения или уровня развития районов, компетентная власть считает практически неосуществимым применение положений настоящей Конвенции, эта власть может, после консультации с соответствующими организациями предпринимателей и трудящихся, где таковые существуют, изъять такие районы из-под действия Конвенции либо полностью, либо с такими исключениями в отношении отдельных предприятий или профессий, которые она считает целесообразным сделать. </w:t>
      </w:r>
      <w:r>
        <w:br/>
      </w:r>
      <w:r>
        <w:rPr>
          <w:rFonts w:ascii="Times New Roman"/>
          <w:b w:val="false"/>
          <w:i w:val="false"/>
          <w:color w:val="000000"/>
          <w:sz w:val="28"/>
        </w:rPr>
        <w:t>
</w:t>
      </w:r>
      <w:r>
        <w:rPr>
          <w:rFonts w:ascii="Times New Roman"/>
          <w:b w:val="false"/>
          <w:i w:val="false"/>
          <w:color w:val="000000"/>
          <w:sz w:val="28"/>
        </w:rPr>
        <w:t xml:space="preserve">
      2. Каждый Член Организации в своем первом ежегодном докладе о применении настоящей Конвенции, представляемом в соответствии со статьей 22 Устава Международной Организации Труда, указывает все районы, в отношении которых он намеревается воспользоваться положениями настоящей статьи, а также причины, по которым он намерен воспользоваться этими положениями. Впоследствии ни один Член Организации не может использовать положения настоящей статьи иначе, как в отношении указанных им таким образом районов. </w:t>
      </w:r>
      <w:r>
        <w:br/>
      </w:r>
      <w:r>
        <w:rPr>
          <w:rFonts w:ascii="Times New Roman"/>
          <w:b w:val="false"/>
          <w:i w:val="false"/>
          <w:color w:val="000000"/>
          <w:sz w:val="28"/>
        </w:rPr>
        <w:t>
</w:t>
      </w:r>
      <w:r>
        <w:rPr>
          <w:rFonts w:ascii="Times New Roman"/>
          <w:b w:val="false"/>
          <w:i w:val="false"/>
          <w:color w:val="000000"/>
          <w:sz w:val="28"/>
        </w:rPr>
        <w:t>
      3. Каждый Член Организации, использующий положения настоящей статьи, пересматривает, не реже, чем каждые три года, и по консультации с соответствующими организациями предпринимателей и трудящихся, где таковые существуют, вопрос о возможности распространения настоящей Конвенции на районы, исключенные из сферы ее применения в силу </w:t>
      </w:r>
      <w:r>
        <w:rPr>
          <w:rFonts w:ascii="Times New Roman"/>
          <w:b w:val="false"/>
          <w:i w:val="false"/>
          <w:color w:val="000000"/>
          <w:sz w:val="28"/>
        </w:rPr>
        <w:t>пункта 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Каждый Член Организации, использующий положения настоящей статьи, указывает в своих последующих ежегодных докладах те районы, в отношении которых он отказывается от права воспользоваться указанными положениями, а также все меры, которые он принял с целью постепенного распространения сферы применения настоящей Конвенции на такие районы.</w:t>
      </w:r>
    </w:p>
    <w:bookmarkEnd w:id="32"/>
    <w:bookmarkStart w:name="z49" w:id="33"/>
    <w:p>
      <w:pPr>
        <w:spacing w:after="0"/>
        <w:ind w:left="0"/>
        <w:jc w:val="left"/>
      </w:pPr>
      <w:r>
        <w:rPr>
          <w:rFonts w:ascii="Times New Roman"/>
          <w:b/>
          <w:i w:val="false"/>
          <w:color w:val="000000"/>
        </w:rPr>
        <w:t xml:space="preserve"> 
Статья 18</w:t>
      </w:r>
    </w:p>
    <w:bookmarkEnd w:id="33"/>
    <w:p>
      <w:pPr>
        <w:spacing w:after="0"/>
        <w:ind w:left="0"/>
        <w:jc w:val="both"/>
      </w:pPr>
      <w:r>
        <w:rPr>
          <w:rFonts w:ascii="Times New Roman"/>
          <w:b w:val="false"/>
          <w:i w:val="false"/>
          <w:color w:val="000000"/>
          <w:sz w:val="28"/>
        </w:rPr>
        <w:t>      Официальные документы о ратификации настоящей Конвенции направляются Генеральному Директору Международного Бюро Труда для регистрации.</w:t>
      </w:r>
    </w:p>
    <w:bookmarkStart w:name="z50" w:id="34"/>
    <w:p>
      <w:pPr>
        <w:spacing w:after="0"/>
        <w:ind w:left="0"/>
        <w:jc w:val="left"/>
      </w:pPr>
      <w:r>
        <w:rPr>
          <w:rFonts w:ascii="Times New Roman"/>
          <w:b/>
          <w:i w:val="false"/>
          <w:color w:val="000000"/>
        </w:rPr>
        <w:t xml:space="preserve"> 
Статья 19</w:t>
      </w:r>
    </w:p>
    <w:bookmarkEnd w:id="34"/>
    <w:bookmarkStart w:name="z51" w:id="35"/>
    <w:p>
      <w:pPr>
        <w:spacing w:after="0"/>
        <w:ind w:left="0"/>
        <w:jc w:val="both"/>
      </w:pPr>
      <w:r>
        <w:rPr>
          <w:rFonts w:ascii="Times New Roman"/>
          <w:b w:val="false"/>
          <w:i w:val="false"/>
          <w:color w:val="000000"/>
          <w:sz w:val="28"/>
        </w:rPr>
        <w:t>
      1. Настоящая Конвенция связывает только тех Членов Международной Организации Труда, чьи документы о ратификации зарегистрированы Генеральным Директором.</w:t>
      </w:r>
      <w:r>
        <w:br/>
      </w:r>
      <w:r>
        <w:rPr>
          <w:rFonts w:ascii="Times New Roman"/>
          <w:b w:val="false"/>
          <w:i w:val="false"/>
          <w:color w:val="000000"/>
          <w:sz w:val="28"/>
        </w:rPr>
        <w:t>
</w:t>
      </w:r>
      <w:r>
        <w:rPr>
          <w:rFonts w:ascii="Times New Roman"/>
          <w:b w:val="false"/>
          <w:i w:val="false"/>
          <w:color w:val="000000"/>
          <w:sz w:val="28"/>
        </w:rPr>
        <w:t xml:space="preserve">
      2. Она вступает в силу через двенадцать месяцев после того, как Генеральный Директор зарегистрирует документы о ратификации двух Членов Организации. </w:t>
      </w:r>
      <w:r>
        <w:br/>
      </w:r>
      <w:r>
        <w:rPr>
          <w:rFonts w:ascii="Times New Roman"/>
          <w:b w:val="false"/>
          <w:i w:val="false"/>
          <w:color w:val="000000"/>
          <w:sz w:val="28"/>
        </w:rPr>
        <w:t>
</w:t>
      </w:r>
      <w:r>
        <w:rPr>
          <w:rFonts w:ascii="Times New Roman"/>
          <w:b w:val="false"/>
          <w:i w:val="false"/>
          <w:color w:val="000000"/>
          <w:sz w:val="28"/>
        </w:rPr>
        <w:t xml:space="preserve">
      3. Впоследствии настоящая Конвенция вступает в силу в отношении каждого Члена Организации через двенадцать месяцев после даты регистрации его документа о ратификации. </w:t>
      </w:r>
    </w:p>
    <w:bookmarkEnd w:id="35"/>
    <w:bookmarkStart w:name="z54" w:id="36"/>
    <w:p>
      <w:pPr>
        <w:spacing w:after="0"/>
        <w:ind w:left="0"/>
        <w:jc w:val="left"/>
      </w:pPr>
      <w:r>
        <w:rPr>
          <w:rFonts w:ascii="Times New Roman"/>
          <w:b/>
          <w:i w:val="false"/>
          <w:color w:val="000000"/>
        </w:rPr>
        <w:t xml:space="preserve"> 
Статья 20</w:t>
      </w:r>
    </w:p>
    <w:bookmarkEnd w:id="36"/>
    <w:bookmarkStart w:name="z55" w:id="37"/>
    <w:p>
      <w:pPr>
        <w:spacing w:after="0"/>
        <w:ind w:left="0"/>
        <w:jc w:val="both"/>
      </w:pPr>
      <w:r>
        <w:rPr>
          <w:rFonts w:ascii="Times New Roman"/>
          <w:b w:val="false"/>
          <w:i w:val="false"/>
          <w:color w:val="000000"/>
          <w:sz w:val="28"/>
        </w:rPr>
        <w:t>
      1. Заявления, направляемые Генеральному Директору Международного Бюро Труда в соответствии с положениями пункта 2 статьи 35 Устава Международной Организации Труда, содержат указания относительно:</w:t>
      </w:r>
      <w:r>
        <w:br/>
      </w:r>
      <w:r>
        <w:rPr>
          <w:rFonts w:ascii="Times New Roman"/>
          <w:b w:val="false"/>
          <w:i w:val="false"/>
          <w:color w:val="000000"/>
          <w:sz w:val="28"/>
        </w:rPr>
        <w:t>
      a) территорий, в отношении которых заинтересованный Член Организации обязуется применять без изменений положения настоящей Конвенции;</w:t>
      </w:r>
      <w:r>
        <w:br/>
      </w:r>
      <w:r>
        <w:rPr>
          <w:rFonts w:ascii="Times New Roman"/>
          <w:b w:val="false"/>
          <w:i w:val="false"/>
          <w:color w:val="000000"/>
          <w:sz w:val="28"/>
        </w:rPr>
        <w:t>
      b) территорий, в отношении которых он обязуется применять положения настоящей Конвенции с изменениями, и детали этих изменений;</w:t>
      </w:r>
      <w:r>
        <w:br/>
      </w:r>
      <w:r>
        <w:rPr>
          <w:rFonts w:ascii="Times New Roman"/>
          <w:b w:val="false"/>
          <w:i w:val="false"/>
          <w:color w:val="000000"/>
          <w:sz w:val="28"/>
        </w:rPr>
        <w:t>
      c) территорий, на которых Конвенция не будет применяться, и в таком случае, - причины, по которым она не будет применяться;</w:t>
      </w:r>
      <w:r>
        <w:br/>
      </w:r>
      <w:r>
        <w:rPr>
          <w:rFonts w:ascii="Times New Roman"/>
          <w:b w:val="false"/>
          <w:i w:val="false"/>
          <w:color w:val="000000"/>
          <w:sz w:val="28"/>
        </w:rPr>
        <w:t>
      d) территорий, в отношении которых он резервирует свое решение впредь до дальнейшего рассмотрения положения.</w:t>
      </w:r>
      <w:r>
        <w:br/>
      </w:r>
      <w:r>
        <w:rPr>
          <w:rFonts w:ascii="Times New Roman"/>
          <w:b w:val="false"/>
          <w:i w:val="false"/>
          <w:color w:val="000000"/>
          <w:sz w:val="28"/>
        </w:rPr>
        <w:t>
</w:t>
      </w:r>
      <w:r>
        <w:rPr>
          <w:rFonts w:ascii="Times New Roman"/>
          <w:b w:val="false"/>
          <w:i w:val="false"/>
          <w:color w:val="000000"/>
          <w:sz w:val="28"/>
        </w:rPr>
        <w:t xml:space="preserve">
      2. Обязательства, упомянутые в подпунктах </w:t>
      </w:r>
      <w:r>
        <w:rPr>
          <w:rFonts w:ascii="Times New Roman"/>
          <w:b w:val="false"/>
          <w:i/>
          <w:color w:val="000000"/>
          <w:sz w:val="28"/>
        </w:rPr>
        <w:t>а) и b)</w:t>
      </w:r>
      <w:r>
        <w:rPr>
          <w:rFonts w:ascii="Times New Roman"/>
          <w:b w:val="false"/>
          <w:i w:val="false"/>
          <w:color w:val="000000"/>
          <w:sz w:val="28"/>
        </w:rPr>
        <w:t xml:space="preserve"> пункта 1 настоящей статьи, считаются неотъемлемой частью документа о ратификации и влекут за собой одинаковые с ним последствия.</w:t>
      </w:r>
      <w:r>
        <w:br/>
      </w:r>
      <w:r>
        <w:rPr>
          <w:rFonts w:ascii="Times New Roman"/>
          <w:b w:val="false"/>
          <w:i w:val="false"/>
          <w:color w:val="000000"/>
          <w:sz w:val="28"/>
        </w:rPr>
        <w:t>
</w:t>
      </w:r>
      <w:r>
        <w:rPr>
          <w:rFonts w:ascii="Times New Roman"/>
          <w:b w:val="false"/>
          <w:i w:val="false"/>
          <w:color w:val="000000"/>
          <w:sz w:val="28"/>
        </w:rPr>
        <w:t xml:space="preserve">
      3. Любой Член Организации может посредством нового заявления отказаться от всех или от части оговорок, содержащихся в его предыдущем заявлении в силу подпунктов </w:t>
      </w:r>
      <w:r>
        <w:rPr>
          <w:rFonts w:ascii="Times New Roman"/>
          <w:b w:val="false"/>
          <w:i/>
          <w:color w:val="000000"/>
          <w:sz w:val="28"/>
        </w:rPr>
        <w:t>b), с) и d)</w:t>
      </w:r>
      <w:r>
        <w:rPr>
          <w:rFonts w:ascii="Times New Roman"/>
          <w:b w:val="false"/>
          <w:i w:val="false"/>
          <w:color w:val="000000"/>
          <w:sz w:val="28"/>
        </w:rPr>
        <w:t> </w:t>
      </w:r>
      <w:r>
        <w:rPr>
          <w:rFonts w:ascii="Times New Roman"/>
          <w:b w:val="false"/>
          <w:i w:val="false"/>
          <w:color w:val="000000"/>
          <w:sz w:val="28"/>
        </w:rPr>
        <w:t>пункта 1</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4. Любой Член Организации может в периоды, в течение которых настоящая Конвенция может быть денонсирована в соответствии с положениями </w:t>
      </w:r>
      <w:r>
        <w:rPr>
          <w:rFonts w:ascii="Times New Roman"/>
          <w:b w:val="false"/>
          <w:i w:val="false"/>
          <w:color w:val="000000"/>
          <w:sz w:val="28"/>
        </w:rPr>
        <w:t>статьи 22</w:t>
      </w:r>
      <w:r>
        <w:rPr>
          <w:rFonts w:ascii="Times New Roman"/>
          <w:b w:val="false"/>
          <w:i w:val="false"/>
          <w:color w:val="000000"/>
          <w:sz w:val="28"/>
        </w:rPr>
        <w:t xml:space="preserve">, направить Генеральному Директору новое заявление, изменяющее в любом другом отношении условия любого предыдущего заявления и сообщающее о существующем положении на определенных территориях. </w:t>
      </w:r>
    </w:p>
    <w:bookmarkEnd w:id="37"/>
    <w:bookmarkStart w:name="z59" w:id="38"/>
    <w:p>
      <w:pPr>
        <w:spacing w:after="0"/>
        <w:ind w:left="0"/>
        <w:jc w:val="left"/>
      </w:pPr>
      <w:r>
        <w:rPr>
          <w:rFonts w:ascii="Times New Roman"/>
          <w:b/>
          <w:i w:val="false"/>
          <w:color w:val="000000"/>
        </w:rPr>
        <w:t xml:space="preserve"> 
Статья 21</w:t>
      </w:r>
    </w:p>
    <w:bookmarkEnd w:id="38"/>
    <w:bookmarkStart w:name="z60" w:id="39"/>
    <w:p>
      <w:pPr>
        <w:spacing w:after="0"/>
        <w:ind w:left="0"/>
        <w:jc w:val="both"/>
      </w:pPr>
      <w:r>
        <w:rPr>
          <w:rFonts w:ascii="Times New Roman"/>
          <w:b w:val="false"/>
          <w:i w:val="false"/>
          <w:color w:val="000000"/>
          <w:sz w:val="28"/>
        </w:rPr>
        <w:t>
      1. Заявления, направляемые Генеральному Директору Международного Бюро Труда в соответствии с положениями пунктом 4 и 5 статьи 35 Устава Международной Организации Труда, указывают, будут ли положения настоящей Конвенции применяться к данной территории с изменениями или без изменений; если в заявлении указывается, что положения Конвенции будут применяться при условии их изменения, в нем уточняется, в чем именно состоят эти изменения.</w:t>
      </w:r>
      <w:r>
        <w:br/>
      </w:r>
      <w:r>
        <w:rPr>
          <w:rFonts w:ascii="Times New Roman"/>
          <w:b w:val="false"/>
          <w:i w:val="false"/>
          <w:color w:val="000000"/>
          <w:sz w:val="28"/>
        </w:rPr>
        <w:t>
</w:t>
      </w:r>
      <w:r>
        <w:rPr>
          <w:rFonts w:ascii="Times New Roman"/>
          <w:b w:val="false"/>
          <w:i w:val="false"/>
          <w:color w:val="000000"/>
          <w:sz w:val="28"/>
        </w:rPr>
        <w:t xml:space="preserve">
      2. Заинтересованный Член или Члены Организации или международная власть могут посредством нового заявления отказаться полностью или частично от права использовать изменения, оговоренные в каком-либо предыдущем заявлении. </w:t>
      </w:r>
      <w:r>
        <w:br/>
      </w:r>
      <w:r>
        <w:rPr>
          <w:rFonts w:ascii="Times New Roman"/>
          <w:b w:val="false"/>
          <w:i w:val="false"/>
          <w:color w:val="000000"/>
          <w:sz w:val="28"/>
        </w:rPr>
        <w:t>
</w:t>
      </w:r>
      <w:r>
        <w:rPr>
          <w:rFonts w:ascii="Times New Roman"/>
          <w:b w:val="false"/>
          <w:i w:val="false"/>
          <w:color w:val="000000"/>
          <w:sz w:val="28"/>
        </w:rPr>
        <w:t xml:space="preserve">
      3. Заинтересованный Член или Члены Организации или международная власть в периоды, когда Конвенция может быть денонсирована в соответствии с положениями статьи 22 настоящей Конвенции, могут направить Генеральному Директору новое заявление, изменяющее в любом другом отношении условия любого предыдущего заявления и сообщающее о существующем положении в отношении применения этой Конвенции. </w:t>
      </w:r>
    </w:p>
    <w:bookmarkEnd w:id="39"/>
    <w:bookmarkStart w:name="z63" w:id="40"/>
    <w:p>
      <w:pPr>
        <w:spacing w:after="0"/>
        <w:ind w:left="0"/>
        <w:jc w:val="left"/>
      </w:pPr>
      <w:r>
        <w:rPr>
          <w:rFonts w:ascii="Times New Roman"/>
          <w:b/>
          <w:i w:val="false"/>
          <w:color w:val="000000"/>
        </w:rPr>
        <w:t xml:space="preserve"> 
Статья 22</w:t>
      </w:r>
    </w:p>
    <w:bookmarkEnd w:id="40"/>
    <w:bookmarkStart w:name="z64" w:id="41"/>
    <w:p>
      <w:pPr>
        <w:spacing w:after="0"/>
        <w:ind w:left="0"/>
        <w:jc w:val="both"/>
      </w:pPr>
      <w:r>
        <w:rPr>
          <w:rFonts w:ascii="Times New Roman"/>
          <w:b w:val="false"/>
          <w:i w:val="false"/>
          <w:color w:val="000000"/>
          <w:sz w:val="28"/>
        </w:rPr>
        <w:t>
      1. Любой Член Организации, ратифицировавший настоящую Конвенцию, может по истечении десятилетнего периода с момента ее первоначального вступления в силу денонсировать ее посредством акта о денонсации, направленного Генеральному Директору Международного Бюро Труда и зарегистрированного им. Денонсация вступает в силу через год после регистрации акта о денонсации.</w:t>
      </w:r>
      <w:r>
        <w:br/>
      </w:r>
      <w:r>
        <w:rPr>
          <w:rFonts w:ascii="Times New Roman"/>
          <w:b w:val="false"/>
          <w:i w:val="false"/>
          <w:color w:val="000000"/>
          <w:sz w:val="28"/>
        </w:rPr>
        <w:t>
</w:t>
      </w:r>
      <w:r>
        <w:rPr>
          <w:rFonts w:ascii="Times New Roman"/>
          <w:b w:val="false"/>
          <w:i w:val="false"/>
          <w:color w:val="000000"/>
          <w:sz w:val="28"/>
        </w:rPr>
        <w:t xml:space="preserve">
      2. Каждый Член Организации, ратифицировавший настоящую Конвенцию, который в годичный срок после истечения упомянутого в предыдущем пункте десятилетнего периода не воспользуется своим правом на денонсацию, предусматриваемым в настоящей статье, связан на следующий период в десять лет и впоследствии может денонсировать настоящую Конвенцию по истечении каждого десятилетнего периода в порядке, определенном в настоящей статье. </w:t>
      </w:r>
    </w:p>
    <w:bookmarkEnd w:id="41"/>
    <w:bookmarkStart w:name="z66" w:id="42"/>
    <w:p>
      <w:pPr>
        <w:spacing w:after="0"/>
        <w:ind w:left="0"/>
        <w:jc w:val="left"/>
      </w:pPr>
      <w:r>
        <w:rPr>
          <w:rFonts w:ascii="Times New Roman"/>
          <w:b/>
          <w:i w:val="false"/>
          <w:color w:val="000000"/>
        </w:rPr>
        <w:t xml:space="preserve"> 
Статья 23</w:t>
      </w:r>
    </w:p>
    <w:bookmarkEnd w:id="42"/>
    <w:bookmarkStart w:name="z67" w:id="43"/>
    <w:p>
      <w:pPr>
        <w:spacing w:after="0"/>
        <w:ind w:left="0"/>
        <w:jc w:val="both"/>
      </w:pPr>
      <w:r>
        <w:rPr>
          <w:rFonts w:ascii="Times New Roman"/>
          <w:b w:val="false"/>
          <w:i w:val="false"/>
          <w:color w:val="000000"/>
          <w:sz w:val="28"/>
        </w:rPr>
        <w:t>
      1. Генеральный Директор Международного Бюро Труда извещает всех Членов Международной Организации Труда о регистрации всех документов о ратификации, заявлений и актов о денонсации, полученных им от Членов Организации.</w:t>
      </w:r>
      <w:r>
        <w:br/>
      </w:r>
      <w:r>
        <w:rPr>
          <w:rFonts w:ascii="Times New Roman"/>
          <w:b w:val="false"/>
          <w:i w:val="false"/>
          <w:color w:val="000000"/>
          <w:sz w:val="28"/>
        </w:rPr>
        <w:t>
</w:t>
      </w:r>
      <w:r>
        <w:rPr>
          <w:rFonts w:ascii="Times New Roman"/>
          <w:b w:val="false"/>
          <w:i w:val="false"/>
          <w:color w:val="000000"/>
          <w:sz w:val="28"/>
        </w:rPr>
        <w:t>
      2. Извещая Членов Организации о регистрации полученного им второго документа о ратификации, Генеральный Директор обращает их внимание на дату вступления настоящей Конвенции в силу.</w:t>
      </w:r>
    </w:p>
    <w:bookmarkEnd w:id="43"/>
    <w:bookmarkStart w:name="z69" w:id="44"/>
    <w:p>
      <w:pPr>
        <w:spacing w:after="0"/>
        <w:ind w:left="0"/>
        <w:jc w:val="left"/>
      </w:pPr>
      <w:r>
        <w:rPr>
          <w:rFonts w:ascii="Times New Roman"/>
          <w:b/>
          <w:i w:val="false"/>
          <w:color w:val="000000"/>
        </w:rPr>
        <w:t xml:space="preserve"> 
Статья 24</w:t>
      </w:r>
    </w:p>
    <w:bookmarkEnd w:id="44"/>
    <w:p>
      <w:pPr>
        <w:spacing w:after="0"/>
        <w:ind w:left="0"/>
        <w:jc w:val="both"/>
      </w:pPr>
      <w:r>
        <w:rPr>
          <w:rFonts w:ascii="Times New Roman"/>
          <w:b w:val="false"/>
          <w:i w:val="false"/>
          <w:color w:val="000000"/>
          <w:sz w:val="28"/>
        </w:rPr>
        <w:t>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всех документов о ратификации, заявлений и актов о денонсации, зарегистрированных им в соответствии с положениями предыдущих статей.</w:t>
      </w:r>
    </w:p>
    <w:bookmarkStart w:name="z70" w:id="45"/>
    <w:p>
      <w:pPr>
        <w:spacing w:after="0"/>
        <w:ind w:left="0"/>
        <w:jc w:val="left"/>
      </w:pPr>
      <w:r>
        <w:rPr>
          <w:rFonts w:ascii="Times New Roman"/>
          <w:b/>
          <w:i w:val="false"/>
          <w:color w:val="000000"/>
        </w:rPr>
        <w:t xml:space="preserve"> 
Статья 25</w:t>
      </w:r>
    </w:p>
    <w:bookmarkEnd w:id="45"/>
    <w:p>
      <w:pPr>
        <w:spacing w:after="0"/>
        <w:ind w:left="0"/>
        <w:jc w:val="both"/>
      </w:pPr>
      <w:r>
        <w:rPr>
          <w:rFonts w:ascii="Times New Roman"/>
          <w:b w:val="false"/>
          <w:i w:val="false"/>
          <w:color w:val="000000"/>
          <w:sz w:val="28"/>
        </w:rPr>
        <w:t>      Каждый раз,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решает, следует ли включать в повестку дня Конференции вопрос о ее полном или частичном пересмотре.</w:t>
      </w:r>
    </w:p>
    <w:bookmarkStart w:name="z71" w:id="46"/>
    <w:p>
      <w:pPr>
        <w:spacing w:after="0"/>
        <w:ind w:left="0"/>
        <w:jc w:val="left"/>
      </w:pPr>
      <w:r>
        <w:rPr>
          <w:rFonts w:ascii="Times New Roman"/>
          <w:b/>
          <w:i w:val="false"/>
          <w:color w:val="000000"/>
        </w:rPr>
        <w:t xml:space="preserve"> 
Статья 26</w:t>
      </w:r>
    </w:p>
    <w:bookmarkEnd w:id="46"/>
    <w:bookmarkStart w:name="z72" w:id="47"/>
    <w:p>
      <w:pPr>
        <w:spacing w:after="0"/>
        <w:ind w:left="0"/>
        <w:jc w:val="both"/>
      </w:pPr>
      <w:r>
        <w:rPr>
          <w:rFonts w:ascii="Times New Roman"/>
          <w:b w:val="false"/>
          <w:i w:val="false"/>
          <w:color w:val="000000"/>
          <w:sz w:val="28"/>
        </w:rPr>
        <w:t>
      1. В случае, если Конференция примет новую конвенцию, полностью или частично пересматривающую настоящую Конвенцию, и если в новой конвенции не предусмотрено обратное, то:</w:t>
      </w:r>
      <w:r>
        <w:br/>
      </w:r>
      <w:r>
        <w:rPr>
          <w:rFonts w:ascii="Times New Roman"/>
          <w:b w:val="false"/>
          <w:i w:val="false"/>
          <w:color w:val="000000"/>
          <w:sz w:val="28"/>
        </w:rPr>
        <w:t>
      a) ратификация каким-либо Членом Организации новой пересмотренной конвенции влечет за собой автоматически, независимо от положения статьи 22, немедленную денонсацию настоящей Конвенции, при условии, что новая пересмотренная конвенция вступила в силу;</w:t>
      </w:r>
      <w:r>
        <w:br/>
      </w:r>
      <w:r>
        <w:rPr>
          <w:rFonts w:ascii="Times New Roman"/>
          <w:b w:val="false"/>
          <w:i w:val="false"/>
          <w:color w:val="000000"/>
          <w:sz w:val="28"/>
        </w:rPr>
        <w:t>
      b) начиная с даты вступления в силу новой пересмотренной конвенции, настоящая Конвенция закрыта для ратификации ее Членами Организации.</w:t>
      </w:r>
      <w:r>
        <w:br/>
      </w:r>
      <w:r>
        <w:rPr>
          <w:rFonts w:ascii="Times New Roman"/>
          <w:b w:val="false"/>
          <w:i w:val="false"/>
          <w:color w:val="000000"/>
          <w:sz w:val="28"/>
        </w:rPr>
        <w:t>
</w:t>
      </w:r>
      <w:r>
        <w:rPr>
          <w:rFonts w:ascii="Times New Roman"/>
          <w:b w:val="false"/>
          <w:i w:val="false"/>
          <w:color w:val="000000"/>
          <w:sz w:val="28"/>
        </w:rPr>
        <w:t>
      2. Настоящая Конвенция остается во всяком случае в силе по форме и содержанию в отношении тех Членов Организации, которые ее ратифицировали, но не ратифицировали новую пересмотренную конвенцию.</w:t>
      </w:r>
    </w:p>
    <w:bookmarkEnd w:id="47"/>
    <w:bookmarkStart w:name="z74" w:id="48"/>
    <w:p>
      <w:pPr>
        <w:spacing w:after="0"/>
        <w:ind w:left="0"/>
        <w:jc w:val="left"/>
      </w:pPr>
      <w:r>
        <w:rPr>
          <w:rFonts w:ascii="Times New Roman"/>
          <w:b/>
          <w:i w:val="false"/>
          <w:color w:val="000000"/>
        </w:rPr>
        <w:t xml:space="preserve"> 
Статья 27</w:t>
      </w:r>
    </w:p>
    <w:bookmarkEnd w:id="48"/>
    <w:p>
      <w:pPr>
        <w:spacing w:after="0"/>
        <w:ind w:left="0"/>
        <w:jc w:val="both"/>
      </w:pPr>
      <w:r>
        <w:rPr>
          <w:rFonts w:ascii="Times New Roman"/>
          <w:b w:val="false"/>
          <w:i w:val="false"/>
          <w:color w:val="000000"/>
          <w:sz w:val="28"/>
        </w:rPr>
        <w:t>      Английский и французский тексты настоящей Конвенции имеют одинаковую силу.</w:t>
      </w:r>
      <w:r>
        <w:br/>
      </w:r>
      <w:r>
        <w:rPr>
          <w:rFonts w:ascii="Times New Roman"/>
          <w:b w:val="false"/>
          <w:i w:val="false"/>
          <w:color w:val="000000"/>
          <w:sz w:val="28"/>
        </w:rPr>
        <w:t>
      Вышеизложенный текст является аутентичным текстом Конвенции, должным образом принятой Генеральной конференцией Международной организации труда на ее тридцать второй сессии, состоявшейся в Женеве и объявленной закрытой второго июля 1949 года.</w:t>
      </w:r>
    </w:p>
    <w:p>
      <w:pPr>
        <w:spacing w:after="0"/>
        <w:ind w:left="0"/>
        <w:jc w:val="both"/>
      </w:pPr>
      <w:r>
        <w:rPr>
          <w:rFonts w:ascii="Times New Roman"/>
          <w:b w:val="false"/>
          <w:i w:val="false"/>
          <w:color w:val="000000"/>
          <w:sz w:val="28"/>
        </w:rPr>
        <w:t>      В удостоверение чего восемнадцатого августа 1949 года мы поставили свои подписи:</w:t>
      </w:r>
    </w:p>
    <w:p>
      <w:pPr>
        <w:spacing w:after="0"/>
        <w:ind w:left="0"/>
        <w:jc w:val="both"/>
      </w:pPr>
      <w:r>
        <w:rPr>
          <w:rFonts w:ascii="Times New Roman"/>
          <w:b w:val="false"/>
          <w:i w:val="false"/>
          <w:color w:val="000000"/>
          <w:sz w:val="28"/>
        </w:rPr>
        <w:t>                        Председатель Конференции</w:t>
      </w:r>
      <w:r>
        <w:br/>
      </w:r>
      <w:r>
        <w:rPr>
          <w:rFonts w:ascii="Times New Roman"/>
          <w:b w:val="false"/>
          <w:i w:val="false"/>
          <w:color w:val="000000"/>
          <w:sz w:val="28"/>
        </w:rPr>
        <w:t>
                          ГИЛДХАЙМ МИРДДИН-ЭВАНС</w:t>
      </w:r>
    </w:p>
    <w:p>
      <w:pPr>
        <w:spacing w:after="0"/>
        <w:ind w:left="0"/>
        <w:jc w:val="both"/>
      </w:pPr>
      <w:r>
        <w:rPr>
          <w:rFonts w:ascii="Times New Roman"/>
          <w:b w:val="false"/>
          <w:i/>
          <w:color w:val="000000"/>
          <w:sz w:val="28"/>
        </w:rPr>
        <w:t>                           Генеральный директор</w:t>
      </w:r>
      <w:r>
        <w:br/>
      </w:r>
      <w:r>
        <w:rPr>
          <w:rFonts w:ascii="Times New Roman"/>
          <w:b w:val="false"/>
          <w:i w:val="false"/>
          <w:color w:val="000000"/>
          <w:sz w:val="28"/>
        </w:rPr>
        <w:t>
</w:t>
      </w:r>
      <w:r>
        <w:rPr>
          <w:rFonts w:ascii="Times New Roman"/>
          <w:b w:val="false"/>
          <w:i/>
          <w:color w:val="000000"/>
          <w:sz w:val="28"/>
        </w:rPr>
        <w:t>                           Международного бюро труда</w:t>
      </w:r>
    </w:p>
    <w:p>
      <w:pPr>
        <w:spacing w:after="0"/>
        <w:ind w:left="0"/>
        <w:jc w:val="both"/>
      </w:pPr>
      <w:r>
        <w:rPr>
          <w:rFonts w:ascii="Times New Roman"/>
          <w:b w:val="false"/>
          <w:i w:val="false"/>
          <w:color w:val="000000"/>
          <w:sz w:val="28"/>
        </w:rPr>
        <w:t>                                ДЭВИД МОРС</w:t>
      </w:r>
    </w:p>
    <w:p>
      <w:pPr>
        <w:spacing w:after="0"/>
        <w:ind w:left="0"/>
        <w:jc w:val="both"/>
      </w:pPr>
      <w:r>
        <w:rPr>
          <w:rFonts w:ascii="Times New Roman"/>
          <w:b w:val="false"/>
          <w:i w:val="false"/>
          <w:color w:val="000000"/>
          <w:sz w:val="28"/>
        </w:rPr>
        <w:t>      Приведенный текст Конвенции является верной копией текста, удостоверенного подписями Председателя Международной Конференции Труда и Генеральным Директором Международного Бюро труда.</w:t>
      </w:r>
    </w:p>
    <w:p>
      <w:pPr>
        <w:spacing w:after="0"/>
        <w:ind w:left="0"/>
        <w:jc w:val="both"/>
      </w:pPr>
      <w:r>
        <w:rPr>
          <w:rFonts w:ascii="Times New Roman"/>
          <w:b w:val="false"/>
          <w:i w:val="false"/>
          <w:color w:val="000000"/>
          <w:sz w:val="28"/>
        </w:rPr>
        <w:t>      Удостоверяется верность и полнота копии,</w:t>
      </w:r>
    </w:p>
    <w:p>
      <w:pPr>
        <w:spacing w:after="0"/>
        <w:ind w:left="0"/>
        <w:jc w:val="both"/>
      </w:pPr>
      <w:r>
        <w:rPr>
          <w:rFonts w:ascii="Times New Roman"/>
          <w:b w:val="false"/>
          <w:i w:val="false"/>
          <w:color w:val="000000"/>
          <w:sz w:val="28"/>
        </w:rPr>
        <w:t>      за Генерального Директора Международного Бюро Труда:</w:t>
      </w:r>
    </w:p>
    <w:p>
      <w:pPr>
        <w:spacing w:after="0"/>
        <w:ind w:left="0"/>
        <w:jc w:val="both"/>
      </w:pPr>
      <w:r>
        <w:rPr>
          <w:rFonts w:ascii="Times New Roman"/>
          <w:b w:val="false"/>
          <w:i w:val="false"/>
          <w:color w:val="000000"/>
          <w:sz w:val="28"/>
        </w:rPr>
        <w:t>                              Гвидо Раймонди</w:t>
      </w:r>
    </w:p>
    <w:p>
      <w:pPr>
        <w:spacing w:after="0"/>
        <w:ind w:left="0"/>
        <w:jc w:val="both"/>
      </w:pPr>
      <w:r>
        <w:rPr>
          <w:rFonts w:ascii="Times New Roman"/>
          <w:b w:val="false"/>
          <w:i w:val="false"/>
          <w:color w:val="000000"/>
          <w:sz w:val="28"/>
        </w:rPr>
        <w:t>                           </w:t>
      </w:r>
      <w:r>
        <w:rPr>
          <w:rFonts w:ascii="Times New Roman"/>
          <w:b w:val="false"/>
          <w:i/>
          <w:color w:val="000000"/>
          <w:sz w:val="28"/>
        </w:rPr>
        <w:t>Юридический Советник</w:t>
      </w:r>
      <w:r>
        <w:br/>
      </w:r>
      <w:r>
        <w:rPr>
          <w:rFonts w:ascii="Times New Roman"/>
          <w:b w:val="false"/>
          <w:i w:val="false"/>
          <w:color w:val="000000"/>
          <w:sz w:val="28"/>
        </w:rPr>
        <w:t>
</w:t>
      </w:r>
      <w:r>
        <w:rPr>
          <w:rFonts w:ascii="Times New Roman"/>
          <w:b w:val="false"/>
          <w:i/>
          <w:color w:val="000000"/>
          <w:sz w:val="28"/>
        </w:rPr>
        <w:t>                       Международного Бюро Труда</w:t>
      </w:r>
    </w:p>
    <w:p>
      <w:pPr>
        <w:spacing w:after="0"/>
        <w:ind w:left="0"/>
        <w:jc w:val="both"/>
      </w:pPr>
      <w:r>
        <w:rPr>
          <w:rFonts w:ascii="Times New Roman"/>
          <w:b w:val="false"/>
          <w:i w:val="false"/>
          <w:color w:val="000000"/>
          <w:sz w:val="28"/>
        </w:rPr>
        <w:t>      Копию Конвенции об охране заработной платы (Конвенция 95), принятую на тридцать второй сессии Генеральной Конференции Международной Организации Труда в Женеве 1 июля 1949 года, заверяю.</w:t>
      </w:r>
    </w:p>
    <w:p>
      <w:pPr>
        <w:spacing w:after="0"/>
        <w:ind w:left="0"/>
        <w:jc w:val="both"/>
      </w:pPr>
      <w:r>
        <w:rPr>
          <w:rFonts w:ascii="Times New Roman"/>
          <w:b w:val="false"/>
          <w:i/>
          <w:color w:val="000000"/>
          <w:sz w:val="28"/>
        </w:rPr>
        <w:t>      Директор Департамента</w:t>
      </w:r>
      <w:r>
        <w:br/>
      </w:r>
      <w:r>
        <w:rPr>
          <w:rFonts w:ascii="Times New Roman"/>
          <w:b w:val="false"/>
          <w:i w:val="false"/>
          <w:color w:val="000000"/>
          <w:sz w:val="28"/>
        </w:rPr>
        <w:t>
</w:t>
      </w:r>
      <w:r>
        <w:rPr>
          <w:rFonts w:ascii="Times New Roman"/>
          <w:b w:val="false"/>
          <w:i/>
          <w:color w:val="000000"/>
          <w:sz w:val="28"/>
        </w:rPr>
        <w:t>      правового обеспечения</w:t>
      </w:r>
      <w:r>
        <w:br/>
      </w:r>
      <w:r>
        <w:rPr>
          <w:rFonts w:ascii="Times New Roman"/>
          <w:b w:val="false"/>
          <w:i w:val="false"/>
          <w:color w:val="000000"/>
          <w:sz w:val="28"/>
        </w:rPr>
        <w:t>
</w:t>
      </w:r>
      <w:r>
        <w:rPr>
          <w:rFonts w:ascii="Times New Roman"/>
          <w:b w:val="false"/>
          <w:i/>
          <w:color w:val="000000"/>
          <w:sz w:val="28"/>
        </w:rPr>
        <w:t>      Министерства труда и</w:t>
      </w:r>
      <w:r>
        <w:br/>
      </w:r>
      <w:r>
        <w:rPr>
          <w:rFonts w:ascii="Times New Roman"/>
          <w:b w:val="false"/>
          <w:i w:val="false"/>
          <w:color w:val="000000"/>
          <w:sz w:val="28"/>
        </w:rPr>
        <w:t>
</w:t>
      </w:r>
      <w:r>
        <w:rPr>
          <w:rFonts w:ascii="Times New Roman"/>
          <w:b w:val="false"/>
          <w:i/>
          <w:color w:val="000000"/>
          <w:sz w:val="28"/>
        </w:rPr>
        <w:t>      социальной защиты населения РК             А. Куан</w:t>
      </w:r>
    </w:p>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Конвенции 95 относительно защиты заработной платы, совершенный в Женеве 1 июля 1949 года.</w:t>
      </w:r>
    </w:p>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Н.Сакенов</w:t>
      </w:r>
    </w:p>
    <w:p>
      <w:pPr>
        <w:spacing w:after="0"/>
        <w:ind w:left="0"/>
        <w:jc w:val="both"/>
      </w:pPr>
      <w:r>
        <w:rPr>
          <w:rFonts w:ascii="Times New Roman"/>
          <w:b w:val="false"/>
          <w:i w:val="false"/>
          <w:color w:val="ff0000"/>
          <w:sz w:val="28"/>
        </w:rPr>
        <w:t>      Примечание РЦПИ. Далее прилагается текст Конвенции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