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e2b" w14:textId="678c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2014 года № 169-V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судна, совершенное в Душанбе 3 сентября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действий дежурных по противовоздушной</w:t>
      </w:r>
      <w:r>
        <w:br/>
      </w:r>
      <w:r>
        <w:rPr>
          <w:rFonts w:ascii="Times New Roman"/>
          <w:b/>
          <w:i w:val="false"/>
          <w:color w:val="000000"/>
        </w:rPr>
        <w:t>
обороне сил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при получении информации о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15 июля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военного сотрудничества в области охраны и использования воздушного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безопасного использования воздушного пространства, противодействия терроризму и обеспечения единого подхода к организации действий дежурных по противовоздушной обороне (далее - ПВО) сил государств - участников Содружества Независимых Государств при получении информации о захвате (угоне) воздушного судна (летательного аппарата),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организации действий дежурных по ПВО сил государств - участников Содружества Независимых Государств при получении информации о захвате (угоне) воздушного судна (летательного аппарата) и предотвращении террористических актов с использованием воздушного судна (летательного аппарата) в воздушном пространстве,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аппарата), которое является неотъемлемой частью настоящего Соглашения.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 </w:t>
      </w:r>
      <w:r>
        <w:rPr>
          <w:rFonts w:ascii="Times New Roman"/>
          <w:b w:val="false"/>
          <w:i w:val="false"/>
          <w:color w:val="000000"/>
          <w:sz w:val="28"/>
        </w:rPr>
        <w:t>определяют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уполномоченные органы, ответственные за выполнение настоящего Соглашения, и информируют об этом депозитарий при сдаче соответствующего уведомления о выполнении внутригосударственных процедур, необходимых для вступления в силу настоящего Соглашения, или документа о присоединении.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  возлагается на Совет министров обороны государств - участников  Содружества Независимых Государств.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ходе реализации настоящего Соглашения обеспечивает режим защиты информации, в отношении которой передающая Сторона обусловила необходимость соблюдения конфиденциальности. Передача такой информации осуществляется на основании соответствующих международных договоров, участницами которых являются Стороны, и национального законодательства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  толковании настоящего Соглашения, решаются путем консультаций и  переговоров заинтересованных Сторон.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участницей которых она является.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  оформляются соответствующим протоколом.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3 сентября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 Республику Беларусь       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действий дежурных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противовоздушной обороне сил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участников Содружества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 при получении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захвате (угоне)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2011 года      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действий дежурных по противовоздушной обороне сил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при получении информации об угрозе совершения террористического</w:t>
      </w:r>
      <w:r>
        <w:br/>
      </w:r>
      <w:r>
        <w:rPr>
          <w:rFonts w:ascii="Times New Roman"/>
          <w:b/>
          <w:i w:val="false"/>
          <w:color w:val="000000"/>
        </w:rPr>
        <w:t>
акта в воздушном пространстве и (или)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(летательного аппарата)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 (далее - Положение) определяет порядок действий органов управления государств - участников Содружества Независимых Государств (далее - СНГ) при возникновении угрозы совершения террористического акта в воздушном пространстве и (или) захвате (угоне)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Положении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дежурные по ПВО силы государств - участников СНГ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дежурные по ПВО силы военно-воздушных сил (войск противовоздушной обороны, военно-воздушных сил и войск противовоздушной обороны, сил воздушной обороны)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военного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командные пункты (пункты управления) вооруженных сил государств - участников СНГ, выполняющие задачи боевого дежурства по ПВО;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обслуживания воздушного 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орган ОВД) - орган обслуживания воздушного движения и (или) управления полетами пользователей воздушного пространства, осуществляющий обслуживание воздушного движения и (или) управление полетами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организации воздушного движения (управления воздушным движением)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орган ОрВД) - специально уполномоченный орган государства, предназначенный для планирования и координирования использования воздушного пространства, организации воздушного движения, обеспечения разрешительного порядка использования воздушного пространства, контроля за соблюдением национальных правил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оперативные органы поиска и спасания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органы, осуществляющие принятие решения о подъеме дежурных авиационных сил и средств поиска и спасания в целях проведения поисково-спасательных работ.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Выявление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захвата (угона)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выявления угрозы совершения террористического акта в воздушном пространстве и (или) захвата (угона) воздушного судна (летательного аппарата) органами военного управления во взаимодействии с правоохранительными органами, органами безопасности и органами ОВД государств - участников СНГ осуществляются постоянный сбор данных об обстановке в воздушном пространстве и обмен информацией о выявленных угрозах.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получения указанных данных могут быть: силы и средства государств - участников СНГ, осуществляющие контроль (разведку) воздушного пространства; органы ОВД, ОрВД;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экипажи воздушных судов, в том числе экипажи воздушных судов вооруженных сил государств - участников СНГ, поднятых на перехват воздушных судов (летательных аппаратов) - нарушителей порядка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органы, органы безопасности и специальные службы государств - участников СНГ, осуществляющие деятельность в сфере борьбы с терроризмом и обеспечения безопасности на объектах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государственные органы и негосударственные организации государств - участников СНГ, осуществляющие контроль за обстановкой в воздушном пространстве и на воздушных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военного управления при получении информации о возникновении угрозы совершения террористического акта в воздушном пространстве и (или) захвате (угоне) воздушного судна (летательного аппарата)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полученной информации, проведение подчиненными силами и средствами необходимых мероприятий по проверке информации о захвате воздушного судна (летательного аппарата), вмешательстве посторонних лиц в действия экипажа и (или) управление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оперативных дежурных (дежурных) территориальных подразделений правоохранительных органов, органов безопасности, ОрВД, ОВД, в границах ответственности которых возникла угроза совершения террористического акта с использованием воздушного судна (летательного аппарата) и (или) произошел захват (угон) воздушного судна (летательного аппарата), и уточнение информации о наличии (получении, подтверждении) дополнительных данных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достоверности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угрозы использования воздушного судна (летательного аппарата) для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Угроза совершения террористического акта в воздушном пространстве и (или) захвата (угона) воздушного судна (летательного аппарата) определяется в зависимости от результатов оценки и проверки поступающей информации о следующих обстоятельствах: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уклоняется от маршрута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экипаж воздушного судна (летательного аппарата) не реагирует на указания (команды) органов ОрВД, ОВД (управления полетами);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радиосвязь между экипажем воздушного судна (летательного аппарата) и органами ОрВД, ОВД (управления полетами) потеряна, а экипаж воздушного судна (летательного аппарата) отступил от порядка действий, предусмотренного в этом случае;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уведомил органы ОрВД, ОВД (управления полетами) об акте незаконного вмешательства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приближение воздушного судна (летательного аппарата) к запретной зоне (зоне ограничений полетов) без разрешения органа ОрВД или вхождение воздушного судна (летательного аппарата) в запретную зону (зону ограничений полетов) без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выполняет радиокоманды наземных пунктов управления и (или) радиокоманды и визуальные сигналы, подаваемые поднятыми на его перехват воздушными судами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(подтверждена) оперативная информация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 или возможном захвате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захвачено и управляется посторонними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прямая угроза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аппарата), а также угрозе их совершения определяется должностными лицами органов военного управления в порядке, установленном национальным законодательством Сторон.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Организация обмена информацией при возникновении угрозы</w:t>
      </w:r>
      <w:r>
        <w:br/>
      </w:r>
      <w:r>
        <w:rPr>
          <w:rFonts w:ascii="Times New Roman"/>
          <w:b/>
          <w:i w:val="false"/>
          <w:color w:val="000000"/>
        </w:rPr>
        <w:t>
совершения террористического акта в воздушном пространстве и</w:t>
      </w:r>
      <w:r>
        <w:br/>
      </w:r>
      <w:r>
        <w:rPr>
          <w:rFonts w:ascii="Times New Roman"/>
          <w:b/>
          <w:i w:val="false"/>
          <w:color w:val="000000"/>
        </w:rPr>
        <w:t>
(или) захвате (угоне)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(летательного аппарата)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военного управления дежурных по ПВО сил вооруженных сил государств - участников СНГ организуют обмен информацией о воздушной обстановке в соответствии с международными договорами, планом взаимодействия войск (сил) объединенной системы ПВО государств - участников СНГ, инструкциями (положениями) о порядке взаимодействия дежурных по ПВО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угрозы совершения террористического акта с использованием воздушного судна (летательного аппарата) и (или) его захвате (угоне) организуется постоянный обмен информацией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вооруженных сил сопредельных государств - участников СНГ, в границах ответственности (на стыке границ ответственности) которых возникла угроза совершения террористического акта в воздушном пространстве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и дежурными по территориальным органам безопасности (внутренних дел) государств - участников СНГ, в границах ответственности которых возникла угроза совершения террористического акта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управления, старшими дежурных смен главных (национальных) центров ОрВД и старшими дежурных смен органов ОрВД, в границах ответственности которых возникла угроза совершения террористического акта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осуществляется передача информации о воздушном судне (летательном аппарате) (номер рейса, тип, регистрационный (бортовой) номер, позывной командира экипажа, местоположение, фактический курс, скорость и высота полета), принимаемых мерах, а также другой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каких-либо из указанных сведений не является основанием для отказа в передаче информации.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Действия дежурных по ПВО сил государств - участников СНГ</w:t>
      </w:r>
      <w:r>
        <w:br/>
      </w:r>
      <w:r>
        <w:rPr>
          <w:rFonts w:ascii="Times New Roman"/>
          <w:b/>
          <w:i w:val="false"/>
          <w:color w:val="000000"/>
        </w:rPr>
        <w:t>
при возникновении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захвате (угоне)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возникновении угрозы совершения террористического акта в воздушном пространстве и (или) захвате (угоне) воздушного судна (летательного аппарата), в том числе при наличии угрозы пересечения государственной границы сопредельного государства - участника СНГ этим воздушным судном (летательным аппаратом):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командные пункты органов военного управления прибывают соответствующие командиры (начальники);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оповещаются вышестоящие и взаимодействующие органы военного управления, органы ОрВД, ОВД, правоохранительные органы, органы  безопасности, а также оперативные органы поиска и спасания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непрерывное взаимодействие с органами ОрВД,  правоохранительными органами и органами безопасности для согласованных действий в отношении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для опознавания воздушного судна (летательного аппарата), его классификации, установления с ним связи и передачи указаний на прекращение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поисково-спасательные силы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к выполнению боевых задач наземные силы  и средства ПВО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поднимаются в воздух дежурные по ПВО экипажи воздушных судов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передаются экипажу воздушного судна (летательного аппарата), подвергнувшегося незаконному захвату (угону) и (или) представляющего угрозу совершения террористического акта в воздушном пространстве, принятые в международной практике радиокоманды наземных пунктов управления и (или) радиокоманды, визуальные сигналы, подаваемые поднятыми на перехват воздушными судами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мероприятия по обеспечению безопасности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передача информации о воздушном судне (летательном аппарате) и принимаемых мерах органам военного управления сопредельного государства - участника СНГ в соответствии с планом взаимодействия войск (сил) объединенной системы ПВО, международными договорами, а также инструкциями по взаимодействию дежурных по противовоздушной обороне и сил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для предотвращения угрозы совершения террористического акта с использованием воздушного судна (летательного аппарата) и (или) захвата (угона) воздушного судна (летательного аппарата) могут применяться воздушные суда вооруженных сил сопредельного государства - участника СНГ. Порядок пересечения государственной границы и применения оружия и боевой техники вооруженных сил одного государства над территорией другого государства определяется международными договорами этих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применяется оружие наземных (корабельных) сил ПВО. Предупреждение о применении оружия в отношении воздушного судна (летательного аппарата) осуществляется с использованием средств радиосвязи.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Оружие и боевая техника для уничтожения воздушного судна (летательного аппарата), используемого для совершения террористического акта, применяются при условии, что были исчерпаны все обусловленные сложившимися обстоятельствами меры, необходимые для его посадки,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достоверной информации о захвате (угоне) воздушного судна (летательного аппарата) и (или) возможном использовании воздушного судна (летательного аппарата) для совершения террористического акта оружие и боевая техника на поражение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мероприятий по предотвращению угрозы совершения террористического акта в воздушном пространстве и (или) захвата (угона) воздушного судна (летательного аппарата) либо пресечению такого террористического акта в воздушном пространстве осуществляется документирование (регистрация) действий должностных лиц в соответствии с национальным законодательством Сторон.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Меры совершенствования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противодействии терроризму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взаимодействия, а также проверки готовности органов военного управления к действиям при возникновении угрозы совершения террористического акта в воздушном пространстве и (или) захвате (угоне) воздушного судна (летательного аппарата) Координационным Комитетом по вопросам противовоздушной обороны при Совете министров обороны государств - участников Содружества Независимых Государств ежегодно разрабатываются и проводятся совместные тренировки по действиям дежурных по ПВО сил объединенной системы ПВО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воздушного судна, принятого на заседании Совета глав государств Содружества Независимых Государств, которое состоялось 3 сентября 2011 года в городе Душанбе.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  копией заверенной копии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воздушного судна, совершенного в Душанбе 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Есентаев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