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914e" w14:textId="b759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 и Королевством Испания 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мая 2013 года № 97-V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Королевством Испания о передаче осужденных лиц, совершенный в Мадриде 21 ноября 2012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 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Королевством Испания</w:t>
      </w:r>
      <w:r>
        <w:br/>
      </w:r>
      <w:r>
        <w:rPr>
          <w:rFonts w:ascii="Times New Roman"/>
          <w:b/>
          <w:i w:val="false"/>
          <w:color w:val="000000"/>
        </w:rPr>
        <w:t>
о передаче осужденных лиц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Королевство Испания,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стремления к дальнейшему развитию правовых отношений между двумя государствами, содействия в области международного правового сотрудничества, а также признавая важность социальной реабилитации лиц, осужденных в любом из этих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2"/>
    <w:bookmarkStart w:name="z5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настоящего Договора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«Государство вынесения приговора» означает государство, в котором вынесен приговор в отношении лица, которое может быть или уже было передано для отбытия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«Государство исполнения приговора» означает государство, в которое лицо может быть или уже было передано для отбытия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«приговор» означает судебное решение, согласно которому суд устанавливает наказание, предусматривающее лишение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«осужденный» означает лицо, в отношении которого вынесен приговор. 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</w:t>
      </w:r>
      <w:r>
        <w:br/>
      </w:r>
      <w:r>
        <w:rPr>
          <w:rFonts w:ascii="Times New Roman"/>
          <w:b/>
          <w:i w:val="false"/>
          <w:color w:val="000000"/>
        </w:rPr>
        <w:t>
Общие принципы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обязуются в соответствии с положениями настоящего Договора оказывать друг другу максимально возможное содействие в отношении передачи осужденных.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Приговоры, вынесенные в Испании в отношении граждан Казахстана, могут быть исполнены в Казахстане в пенитенциарных учреждениях под надзором компетентных органов Республики Казахстан в соответствии с положениями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Приговоры, вынесенные в Казахстане в отношении испанских граждан, могут быть исполнены в Испании в пенитенциарных учреждениях под надзором компетентных органов Королевства Испания соответствии с положениями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Передача может быть инициирована Государством вынесения приговора или Государством исполнения приговора. 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</w:t>
      </w:r>
      <w:r>
        <w:br/>
      </w:r>
      <w:r>
        <w:rPr>
          <w:rFonts w:ascii="Times New Roman"/>
          <w:b/>
          <w:i w:val="false"/>
          <w:color w:val="000000"/>
        </w:rPr>
        <w:t>
Условия для передачи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Осужденный передается в соответствии с настоящим Договором только при 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осужденный является гражданином Государства исполнения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приговор является окончательным;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на момент получения запроса о передаче у осужденного остаются не отбытыми не менее шести месяцев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перевод осуществляется с согласия осужденного или, в случае его недееспособности, с согласия его законного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действие или бездействие, за которое вынесен приговор, являются преступлением в соответствии с национальным законодательством Государства исполнения приговора, даже если их классификация в обеих государствах различна;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Государство вынесения приговора и Государство исполнения приговора согласны на передачу.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исключительных случаях Стороны могут договориться о передаче, даже если срок отбытия наказания осужденным меньше, чем указано в подпункте с)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могут договориться о применении положений настоящего Договора к наказаниям, примененным в отношении несовершеннолетнего осужденного, в рамках их соответствующего законодательства, при условии получения согласия от лица, имеющего право действовать от имени несовершеннолетнего осужденного.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</w:t>
      </w:r>
      <w:r>
        <w:br/>
      </w:r>
      <w:r>
        <w:rPr>
          <w:rFonts w:ascii="Times New Roman"/>
          <w:b/>
          <w:i w:val="false"/>
          <w:color w:val="000000"/>
        </w:rPr>
        <w:t>
Обязанность по предоставлению информации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Любой осужденный, к которому может быть применен настоящий Договор, уведомляется об этом Государством вынесения приговора. Государство исполнения приговора разъясняет осужденному правовые последствия 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осужденный выразил свое согласие на передачу в соответствии с настоящим Договором, Государство вынесения приговора предоставляет Государству исполнения приговора информацию, предусмотренную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Осужденный уведомляется в письменном виде о любых мерах, принятых Сторонами в соответствии с положениями настоящего Договора, а также о любом решении, принятом одним из государств в соответствии с запросом о передаче.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</w:t>
      </w:r>
      <w:r>
        <w:br/>
      </w:r>
      <w:r>
        <w:rPr>
          <w:rFonts w:ascii="Times New Roman"/>
          <w:b/>
          <w:i w:val="false"/>
          <w:color w:val="000000"/>
        </w:rPr>
        <w:t>
Отказ в передаче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передаче осужденного лица может быть отказано,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одна Сторона решит, что передача причинит ущерб ее суверенитету, безопасности, общественному порядку или противоречит фундаментальным принципам национального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приговор в отношении осужденного лица вынесен за преступление, посягающее на государственную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осужденное лицо вовлечено в исковые процедуры на территории Государства вынесения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может решить по своему усмотрению, согласна она или нет на передачу, запрашиваемую другой Стороной, вне зависимости от обстоятельств,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В таком случае Запрашиваемая Сторона свое решение обязана мотивировать.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</w:t>
      </w:r>
      <w:r>
        <w:br/>
      </w:r>
      <w:r>
        <w:rPr>
          <w:rFonts w:ascii="Times New Roman"/>
          <w:b/>
          <w:i w:val="false"/>
          <w:color w:val="000000"/>
        </w:rPr>
        <w:t>
Центральные органы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Центральными органами Сторон по реализации положений настоящего Договора являются для Республики Казахстан - Генеральная прокуратура, для Королевства Испания - Министерство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Центральные органы сносятся между собой непосредственно, с возможностью использования дипломатических каналов.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7.</w:t>
      </w:r>
      <w:r>
        <w:br/>
      </w:r>
      <w:r>
        <w:rPr>
          <w:rFonts w:ascii="Times New Roman"/>
          <w:b/>
          <w:i w:val="false"/>
          <w:color w:val="000000"/>
        </w:rPr>
        <w:t>
Запросы и ответы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Запросы Сторон о передаче оформляются в письменном виде и адресуются центральным органам, указанным в настоящем Договоре. При необходимости, могут быть использованы современные технологии передачи информации, но с обязательным последующим направлением оригиналов запросов почтой.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Ответы на запросы предоставляются аналогичными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незамедлительно информируют друг друга о своем решении о передаче, вне зависимости от того, является ответ положительным или отрицательным. 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8.</w:t>
      </w:r>
      <w:r>
        <w:br/>
      </w:r>
      <w:r>
        <w:rPr>
          <w:rFonts w:ascii="Times New Roman"/>
          <w:b/>
          <w:i w:val="false"/>
          <w:color w:val="000000"/>
        </w:rPr>
        <w:t>
Подтверждающие документы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 исполнения приговора по запросу Государства вынесения приговора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копию документа, подтверждающего о том, что осужденный является гражданином Государства исполнения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выписку соответствующего закона, подтверждающего, что действие или бездействие, за которое вынесен приговор в Государстве вынесения приговора, являются преступлением в соответствии с законодательством Государства исполнения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Государство вынесения приговора предоставляет по запросу Государства исполнения приговора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сведения о личности осужденного (фамилия, имя, отчество, дата и место рождения, а также, по возможности, копии документов личности, подтверждающих гражданство осужденного);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заверенную копию окончательного приговора и закона, на котором он основан;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с) добровольное заявление осужденного или, при необходимости, его законного представителя, о согласии на передачу;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документ об отбытой части наказания и той части наказания, которая подлежит дальнейшему отбытию, включая сроки досудебного задержания, и иные сведения, имеющие значение для приведения приговора в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документ об исполнении дополнительного наказания, если оно было назначено;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медицинское заключение о состоянии здоровья и характеристику на осужденного.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компетентные органы Государства исполнения приговора могут запросить дополнительные документы или сведения. 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9.</w:t>
      </w:r>
      <w:r>
        <w:br/>
      </w:r>
      <w:r>
        <w:rPr>
          <w:rFonts w:ascii="Times New Roman"/>
          <w:b/>
          <w:i w:val="false"/>
          <w:color w:val="000000"/>
        </w:rPr>
        <w:t>
Исполнение приговора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передачи осужденный продолжает отбывать наказание, назначенное в Государстве вынесения приговора, в Государстве исполнения приговора в соответствии с законодательством Государства исполнения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Наказание, назначенное Государством вынесения приговора, не может быть изменено по своему характеру и продолжительности.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законодательство Государства исполнения приговора устанавливает максимальное ограничение продолжительности наказания, назначенного судом Государства вынесения приговора и срок наказания по приговору Государства вынесения приговора превышает данное ограничение, Государство исполнения приговора исполняет приговор до данного ограничения.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преобразовании наказания в соответствии с положениями предыдущего пункта, Государство исполнения приговора информирует Государство вынесения приговора о результатах изменения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Приговор, вынесенный Государством вынесения приговора, не может быть ужесточен в Государстве исполнения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Государство вынесения приговора сохраняет свою юрисдикцию по пересмотру приговоров, вынесенных его судами.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судебное решение было изменено Государством вынесения приговора, то об этом информируется Государство исполнения приговора для его исполнения на своей территории.</w:t>
      </w:r>
    </w:p>
    <w:bookmarkEnd w:id="19"/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10.</w:t>
      </w:r>
      <w:r>
        <w:br/>
      </w:r>
      <w:r>
        <w:rPr>
          <w:rFonts w:ascii="Times New Roman"/>
          <w:b/>
          <w:i w:val="false"/>
          <w:color w:val="000000"/>
        </w:rPr>
        <w:t>
Недопустимость двойного наказания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Осужденный, переданный для исполнения приговора в соответствии с настоящим Договором, не может быть повторно арестован, предан суду и осужден в Государстве исполнения приговора за то же преступление, за которое он уже был осужден.</w:t>
      </w:r>
    </w:p>
    <w:bookmarkEnd w:id="21"/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11.</w:t>
      </w:r>
      <w:r>
        <w:br/>
      </w:r>
      <w:r>
        <w:rPr>
          <w:rFonts w:ascii="Times New Roman"/>
          <w:b/>
          <w:i w:val="false"/>
          <w:color w:val="000000"/>
        </w:rPr>
        <w:t>
Помилование, амнистия, смягчение наказания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Государство вынесения приговора или, с его согласия, Государство исполнения приговора могут применить амнистию, помилование или иные меры по смягчению наказания при наличии на то законных оснований. </w:t>
      </w:r>
    </w:p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12.</w:t>
      </w:r>
      <w:r>
        <w:br/>
      </w:r>
      <w:r>
        <w:rPr>
          <w:rFonts w:ascii="Times New Roman"/>
          <w:b/>
          <w:i w:val="false"/>
          <w:color w:val="000000"/>
        </w:rPr>
        <w:t>
Прекращение исполнения наказания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Государство исполнения приговора прекращает исполнение приговора незамедлительно после получения от Государства вынесения приговора любого решения или меры, в силу которых приговор перестает быть исполняемым. </w:t>
      </w:r>
    </w:p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13.</w:t>
      </w:r>
      <w:r>
        <w:br/>
      </w:r>
      <w:r>
        <w:rPr>
          <w:rFonts w:ascii="Times New Roman"/>
          <w:b/>
          <w:i w:val="false"/>
          <w:color w:val="000000"/>
        </w:rPr>
        <w:t>
Передача осужденного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передаче осужденных компетентные органы Государства вынесения приговора согласовывают время и место с органами Государства исполнения приговора в каждом конкретном случае.</w:t>
      </w:r>
    </w:p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14.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Расходы, связанные с передачей осужденного, несет Государство исполнения приговора с момента его получения.</w:t>
      </w:r>
    </w:p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15.</w:t>
      </w:r>
      <w:r>
        <w:br/>
      </w:r>
      <w:r>
        <w:rPr>
          <w:rFonts w:ascii="Times New Roman"/>
          <w:b/>
          <w:i w:val="false"/>
          <w:color w:val="000000"/>
        </w:rPr>
        <w:t>
Транзитная перевозка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случае, когда одна Сторона, сотрудничая с третьей страной, осуществляет транзит осужденных лиц через территорию другой Стороны, первая должна направить последней запрос на разрешение таких транзитов.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использования воздушного транспорта и когда посадка на территории другой Стороны не запланирована, такое разрешение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должна, если это не противоречит ее национальному законодательству, удовлетворить ходатайство о транзите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Расходы, связанные с осуществлением транзитной перевозки осужденного, несет Сторона, обратившаяся с запросом о такой перевозке.</w:t>
      </w:r>
    </w:p>
    <w:bookmarkEnd w:id="27"/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16.</w:t>
      </w:r>
      <w:r>
        <w:br/>
      </w:r>
      <w:r>
        <w:rPr>
          <w:rFonts w:ascii="Times New Roman"/>
          <w:b/>
          <w:i w:val="false"/>
          <w:color w:val="000000"/>
        </w:rPr>
        <w:t>
Языки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Передача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а также контакты между центральными органами осуществляются на английском языке. </w:t>
      </w:r>
    </w:p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17.</w:t>
      </w:r>
      <w:r>
        <w:br/>
      </w:r>
      <w:r>
        <w:rPr>
          <w:rFonts w:ascii="Times New Roman"/>
          <w:b/>
          <w:i w:val="false"/>
          <w:color w:val="000000"/>
        </w:rPr>
        <w:t>
Временное применение и вступление в силу Договора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временно применяется по истечении тридцати (30) дней после даты его подписания, в части, не противоречащей национальным законодательствам Сторон, и вступает в силу в первый день второго месяца после даты получения по дипломатическим каналам последнего уведомления о выполнении Сторонами внутригосударственных процедур, необходимых для его вступления в силу.</w:t>
      </w:r>
    </w:p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18.</w:t>
      </w:r>
      <w:r>
        <w:br/>
      </w:r>
      <w:r>
        <w:rPr>
          <w:rFonts w:ascii="Times New Roman"/>
          <w:b/>
          <w:i w:val="false"/>
          <w:color w:val="000000"/>
        </w:rPr>
        <w:t>
Срок действия и прекращение Договора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вправе прекратить действие настоящего Договора путем направления в письменной форме уведомления по дипломатическим каналам. Настоящий Договор остается в силе до истечения шести (6) месяцев со дня получения такого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Договор применяется в отношении приговоров, предусматривающих наказание в виде лишения свободы, состоявшихся до и после его вступления в силу.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Мадриде 21 ноября 2012 года в двух экземплярах, каждый на казахском и испанском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        За Королевство Испания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Аутентичность текстов Договора между Республикой Казахстан и Королевством Испания о передаче осужденных лих, подписанного в Мадриде 21 ноября 2012 года на казахском и испанском языках, с текстом на русском языке подтверждаем.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международного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Досполов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Договора на испанском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