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afcb" w14:textId="534a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инвестиций</w:t>
      </w:r>
    </w:p>
    <w:p>
      <w:pPr>
        <w:spacing w:after="0"/>
        <w:ind w:left="0"/>
        <w:jc w:val="both"/>
      </w:pPr>
      <w:r>
        <w:rPr>
          <w:rFonts w:ascii="Times New Roman"/>
          <w:b w:val="false"/>
          <w:i w:val="false"/>
          <w:color w:val="000000"/>
          <w:sz w:val="28"/>
        </w:rPr>
        <w:t>Закон Республики Казахстан от 20 февраля 2012 года № 567-IV</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настоящего Закона см. </w:t>
      </w:r>
      <w:r>
        <w:rPr>
          <w:rFonts w:ascii="Times New Roman"/>
          <w:b w:val="false"/>
          <w:i w:val="false"/>
          <w:color w:val="ff0000"/>
          <w:sz w:val="28"/>
        </w:rPr>
        <w:t>ст. 2</w:t>
      </w:r>
    </w:p>
    <w:bookmarkStart w:name="z3"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2012 года «О внесении изменений и дополнений в некоторые законодательные акты по вопросам государственной поддержки индустриально-инновационной деятельности», опубликованный в газетах «Егемен Қазақстан» и «Казахстанская правда» 26 января 2012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комплектующие – составные части, в совокупности составляющие конструктивную целостность технологического оборудования и включенные в соответствующий перечень товаров, составленный Комиссией Таможенного союза;</w:t>
      </w:r>
      <w:r>
        <w:br/>
      </w:r>
      <w:r>
        <w:rPr>
          <w:rFonts w:ascii="Times New Roman"/>
          <w:b w:val="false"/>
          <w:i w:val="false"/>
          <w:color w:val="000000"/>
          <w:sz w:val="28"/>
        </w:rPr>
        <w:t>
      2) рабочая программа – приложение к инвестиционному контракту, определяющее календарный график работ по реализации инвестиционного проекта или инвестиционного стратегического проекта;</w:t>
      </w:r>
      <w:r>
        <w:br/>
      </w:r>
      <w:r>
        <w:rPr>
          <w:rFonts w:ascii="Times New Roman"/>
          <w:b w:val="false"/>
          <w:i w:val="false"/>
          <w:color w:val="000000"/>
          <w:sz w:val="28"/>
        </w:rPr>
        <w:t>
      3) 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произведенные и полученные фиксированные активы в рамках договора концессии концессионером (правопреемником);</w:t>
      </w:r>
      <w:r>
        <w:br/>
      </w:r>
      <w:r>
        <w:rPr>
          <w:rFonts w:ascii="Times New Roman"/>
          <w:b w:val="false"/>
          <w:i w:val="false"/>
          <w:color w:val="000000"/>
          <w:sz w:val="28"/>
        </w:rPr>
        <w:t>
      4) уполномоченный орган по инвестициям (далее – уполномоченный орган) – государственный орган, определяемый Правительством Республики Казахстан, по заключению инвестиционных контрактов и контролю за их исполнением;</w:t>
      </w:r>
      <w:r>
        <w:br/>
      </w:r>
      <w:r>
        <w:rPr>
          <w:rFonts w:ascii="Times New Roman"/>
          <w:b w:val="false"/>
          <w:i w:val="false"/>
          <w:color w:val="000000"/>
          <w:sz w:val="28"/>
        </w:rPr>
        <w:t>
      5) инвестиционный спор – спор, вытекающий из договорных обязательств между инвесторами и государственными органами в связи с инвестиционной деятельностью инвестора;</w:t>
      </w:r>
      <w:r>
        <w:br/>
      </w:r>
      <w:r>
        <w:rPr>
          <w:rFonts w:ascii="Times New Roman"/>
          <w:b w:val="false"/>
          <w:i w:val="false"/>
          <w:color w:val="000000"/>
          <w:sz w:val="28"/>
        </w:rPr>
        <w:t>
      6) инвестиционный проект – комплекс мероприятий, предусматривающий инвестиции в создание новых, расширение и обновление действующих производств, включая производства, произведенные и полученные в рамках договора концессии концессионером (правопреемником);</w:t>
      </w:r>
      <w:r>
        <w:br/>
      </w:r>
      <w:r>
        <w:rPr>
          <w:rFonts w:ascii="Times New Roman"/>
          <w:b w:val="false"/>
          <w:i w:val="false"/>
          <w:color w:val="000000"/>
          <w:sz w:val="28"/>
        </w:rPr>
        <w:t>
      7) инвестиционный контракт – договор на осуществление инвестиций, предусматривающий инвестиционные преференции;</w:t>
      </w:r>
      <w:r>
        <w:br/>
      </w:r>
      <w:r>
        <w:rPr>
          <w:rFonts w:ascii="Times New Roman"/>
          <w:b w:val="false"/>
          <w:i w:val="false"/>
          <w:color w:val="000000"/>
          <w:sz w:val="28"/>
        </w:rPr>
        <w:t>
      8) инвестиционная деятельность – деятельность физических и юридических лиц по участию в уставном капитале коммерческих организаций либо по созданию или увеличению фиксированных активов, используемых для предпринимательской деятельности, а также по произведенным и полученным фиксированным активам в рамках договора концессии концессионером (правопреемником);</w:t>
      </w:r>
      <w:r>
        <w:br/>
      </w:r>
      <w:r>
        <w:rPr>
          <w:rFonts w:ascii="Times New Roman"/>
          <w:b w:val="false"/>
          <w:i w:val="false"/>
          <w:color w:val="000000"/>
          <w:sz w:val="28"/>
        </w:rPr>
        <w:t>
      9) инвестиционные преференции –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или инвестиционного стратегического проекта;</w:t>
      </w:r>
      <w:r>
        <w:br/>
      </w:r>
      <w:r>
        <w:rPr>
          <w:rFonts w:ascii="Times New Roman"/>
          <w:b w:val="false"/>
          <w:i w:val="false"/>
          <w:color w:val="000000"/>
          <w:sz w:val="28"/>
        </w:rPr>
        <w:t>
      10) инвестиционный стратегический проект – инвестиционный проект, входящий в </w:t>
      </w:r>
      <w:r>
        <w:rPr>
          <w:rFonts w:ascii="Times New Roman"/>
          <w:b w:val="false"/>
          <w:i w:val="false"/>
          <w:color w:val="000000"/>
          <w:sz w:val="28"/>
        </w:rPr>
        <w:t>перечень</w:t>
      </w:r>
      <w:r>
        <w:rPr>
          <w:rFonts w:ascii="Times New Roman"/>
          <w:b w:val="false"/>
          <w:i w:val="false"/>
          <w:color w:val="000000"/>
          <w:sz w:val="28"/>
        </w:rPr>
        <w:t>, определяемый Правительством Республики Казахстан, и способный оказать стратегическое влияние на экономическое развитие Республики Казахстан;</w:t>
      </w:r>
      <w:r>
        <w:br/>
      </w:r>
      <w:r>
        <w:rPr>
          <w:rFonts w:ascii="Times New Roman"/>
          <w:b w:val="false"/>
          <w:i w:val="false"/>
          <w:color w:val="000000"/>
          <w:sz w:val="28"/>
        </w:rPr>
        <w:t>
      11) инвестор – физические и юридические лица, осуществляющие инвестиции в Республике Казахстан;</w:t>
      </w:r>
      <w:r>
        <w:br/>
      </w:r>
      <w:r>
        <w:rPr>
          <w:rFonts w:ascii="Times New Roman"/>
          <w:b w:val="false"/>
          <w:i w:val="false"/>
          <w:color w:val="000000"/>
          <w:sz w:val="28"/>
        </w:rPr>
        <w:t>
      12)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r>
        <w:br/>
      </w:r>
      <w:r>
        <w:rPr>
          <w:rFonts w:ascii="Times New Roman"/>
          <w:b w:val="false"/>
          <w:i w:val="false"/>
          <w:color w:val="000000"/>
          <w:sz w:val="28"/>
        </w:rPr>
        <w:t>
      13) государственные натурные гранты –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или инвестиционного стратегического проекта с последующей безвозмездной передачей в собственность либо в землепользование;</w:t>
      </w:r>
      <w:r>
        <w:br/>
      </w:r>
      <w:r>
        <w:rPr>
          <w:rFonts w:ascii="Times New Roman"/>
          <w:b w:val="false"/>
          <w:i w:val="false"/>
          <w:color w:val="000000"/>
          <w:sz w:val="28"/>
        </w:rPr>
        <w:t>
      14) миноритарный инвестор – инвестор, осуществивший инвестиции в размере менее десяти процентов от голосующих акций (менее десяти процентов голосов от общего количества голосов участников);</w:t>
      </w:r>
      <w:r>
        <w:br/>
      </w:r>
      <w:r>
        <w:rPr>
          <w:rFonts w:ascii="Times New Roman"/>
          <w:b w:val="false"/>
          <w:i w:val="false"/>
          <w:color w:val="000000"/>
          <w:sz w:val="28"/>
        </w:rPr>
        <w:t>
      15) модельный контракт – типовой контракт, утверждаемый Правительством Республики Казахстан и используемый при заключении инвестиционных контрактов;</w:t>
      </w:r>
      <w:r>
        <w:br/>
      </w:r>
      <w:r>
        <w:rPr>
          <w:rFonts w:ascii="Times New Roman"/>
          <w:b w:val="false"/>
          <w:i w:val="false"/>
          <w:color w:val="000000"/>
          <w:sz w:val="28"/>
        </w:rPr>
        <w:t>
      16) технологическое оборудование – товары, предназначенные для использования в технологическом процессе инвестиционного проекта и включенные в соответствующий перечень товаров, составленный Комиссией Таможенного союза по товарным позициям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2) в абзаце первом </w:t>
      </w:r>
      <w:r>
        <w:rPr>
          <w:rFonts w:ascii="Times New Roman"/>
          <w:b w:val="false"/>
          <w:i w:val="false"/>
          <w:color w:val="000000"/>
          <w:sz w:val="28"/>
        </w:rPr>
        <w:t>статьи 13</w:t>
      </w:r>
      <w:r>
        <w:rPr>
          <w:rFonts w:ascii="Times New Roman"/>
          <w:b w:val="false"/>
          <w:i w:val="false"/>
          <w:color w:val="000000"/>
          <w:sz w:val="28"/>
        </w:rPr>
        <w:t xml:space="preserve"> слово «контракта» заменить словами «инвестиционного контракта»;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Инвестиционные преференции предоставляются по перечням приоритетных видов деятельности на уровне классов общего классификатора видов экономической деятельности или перечню инвестиционных стратегических проектов, утверждаемым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пункт 2 исключить;</w:t>
      </w:r>
      <w:r>
        <w:br/>
      </w:r>
      <w:r>
        <w:rPr>
          <w:rFonts w:ascii="Times New Roman"/>
          <w:b w:val="false"/>
          <w:i w:val="false"/>
          <w:color w:val="000000"/>
          <w:sz w:val="28"/>
        </w:rPr>
        <w:t>
</w:t>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Инвестиционные преференции предоставляются посредством заключения инвестиционного контракта с юридическим лицом Республики Казахстан, осуществляющим реализацию инвестиционного проекта или инвестиционного стратегического проекта.»;</w:t>
      </w:r>
      <w:r>
        <w:br/>
      </w:r>
      <w:r>
        <w:rPr>
          <w:rFonts w:ascii="Times New Roman"/>
          <w:b w:val="false"/>
          <w:i w:val="false"/>
          <w:color w:val="000000"/>
          <w:sz w:val="28"/>
        </w:rPr>
        <w:t>
</w:t>
      </w:r>
      <w:r>
        <w:rPr>
          <w:rFonts w:ascii="Times New Roman"/>
          <w:b w:val="false"/>
          <w:i w:val="false"/>
          <w:color w:val="000000"/>
          <w:sz w:val="28"/>
        </w:rPr>
        <w:t>
      4) подпункты 1) и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соответствия инвестиционной деятельности перечням приоритетных видов деятельности на уровне классов общего классификатора видов экономической деятельности или перечню инвестиционных стратегических проектов;»;</w:t>
      </w:r>
      <w:r>
        <w:br/>
      </w:r>
      <w:r>
        <w:rPr>
          <w:rFonts w:ascii="Times New Roman"/>
          <w:b w:val="false"/>
          <w:i w:val="false"/>
          <w:color w:val="000000"/>
          <w:sz w:val="28"/>
        </w:rPr>
        <w:t>
      «3) представления необходимых документов, перечисленных в статье 19 настоящего Закона, подтверждающих наличие финансовых, технических и организационных возможностей юридического лица Республики Казахстан, подавшего заявку для реализации инвестиционного проекта или инвестиционного стратегического проекта.»;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Освобождение от обложения таможенными пошлинами</w:t>
      </w:r>
      <w:r>
        <w:br/>
      </w:r>
      <w:r>
        <w:rPr>
          <w:rFonts w:ascii="Times New Roman"/>
          <w:b w:val="false"/>
          <w:i w:val="false"/>
          <w:color w:val="000000"/>
          <w:sz w:val="28"/>
        </w:rPr>
        <w:t>
      1. Юридическое лицо Республики Казахстан, реализующее инвестиционный проект или инвестиционный стратегический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Таможенного союза и (или) законодательством Республики Казахстан.</w:t>
      </w:r>
      <w:r>
        <w:br/>
      </w: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 но не более 5 лет с момента регистрации инвестиционного контракта.</w:t>
      </w:r>
      <w:r>
        <w:br/>
      </w: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сырья и (или) материалов сроком до 5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утвержденных Правительством Республики Казахстан, на уровне классов общего классификатора видов экономической деятельности. Данный перечень приоритетных видов деятельности может пересматриваться не более одного раза в год.</w:t>
      </w:r>
      <w:r>
        <w:br/>
      </w:r>
      <w:r>
        <w:rPr>
          <w:rFonts w:ascii="Times New Roman"/>
          <w:b w:val="false"/>
          <w:i w:val="false"/>
          <w:color w:val="000000"/>
          <w:sz w:val="28"/>
        </w:rPr>
        <w:t>
      Освобождение от обложения таможенными пошлинами предоставляется на срок действия инвестиционного контракта, но не более 5 лет со дня ввода в эксплуатацию фиксированных активов по рабочей программе. 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r>
        <w:br/>
      </w:r>
      <w:r>
        <w:rPr>
          <w:rFonts w:ascii="Times New Roman"/>
          <w:b w:val="false"/>
          <w:i w:val="false"/>
          <w:color w:val="000000"/>
          <w:sz w:val="28"/>
        </w:rPr>
        <w:t>
      4. Уведомление о решении, принятом в соответствии с пунктом 2 настоящей статьи, направляется уполномоченным органом в течение пяти рабочих дней таможенному органу.»;</w:t>
      </w:r>
      <w:r>
        <w:br/>
      </w:r>
      <w:r>
        <w:rPr>
          <w:rFonts w:ascii="Times New Roman"/>
          <w:b w:val="false"/>
          <w:i w:val="false"/>
          <w:color w:val="000000"/>
          <w:sz w:val="28"/>
        </w:rPr>
        <w:t>
</w:t>
      </w:r>
      <w:r>
        <w:rPr>
          <w:rFonts w:ascii="Times New Roman"/>
          <w:b w:val="false"/>
          <w:i w:val="false"/>
          <w:color w:val="000000"/>
          <w:sz w:val="28"/>
        </w:rPr>
        <w:t>
      6) пункт 1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Государственные натурные гранты в порядке, установленном настоящим Законом, предоставляются уполномоченным органом по согласованию с соответствующими уполномоченными органами по управлению государственным имуществом и (или)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в землепользование в случае выполнения инвестиционных обязательств в соответствии с инвестиционным контрактом.</w:t>
      </w:r>
      <w:r>
        <w:br/>
      </w: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в землепользование является решение уполномоченного органа. Решение уполномоченного органа принимается по истечении срока действия инвестиционного контракта в случае выполнения инвестором инвестиционных обязательств в соответствии с инвестиционным контрактом, заключенным между инвестором и уполномоченным органом.»;</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«Заявка на предоставление инвестиционных преференций принимается и регистрируется по форме, установленной уполномоченным органом при наличии:»;</w:t>
      </w:r>
      <w:r>
        <w:br/>
      </w:r>
      <w:r>
        <w:rPr>
          <w:rFonts w:ascii="Times New Roman"/>
          <w:b w:val="false"/>
          <w:i w:val="false"/>
          <w:color w:val="000000"/>
          <w:sz w:val="28"/>
        </w:rPr>
        <w:t>
</w:t>
      </w:r>
      <w:r>
        <w:rPr>
          <w:rFonts w:ascii="Times New Roman"/>
          <w:b w:val="false"/>
          <w:i w:val="false"/>
          <w:color w:val="000000"/>
          <w:sz w:val="28"/>
        </w:rPr>
        <w:t>
      подпункты 4), 5) и 6) изложить в следующей редакции:</w:t>
      </w:r>
      <w:r>
        <w:br/>
      </w:r>
      <w:r>
        <w:rPr>
          <w:rFonts w:ascii="Times New Roman"/>
          <w:b w:val="false"/>
          <w:i w:val="false"/>
          <w:color w:val="000000"/>
          <w:sz w:val="28"/>
        </w:rPr>
        <w:t>
      «4) бизнес-плана инвестиционного проекта или инвестиционного стратегического проекта, составленного в соответствии с требованиями, устанавливаемыми уполномоченным органом;</w:t>
      </w:r>
      <w:r>
        <w:br/>
      </w:r>
      <w:r>
        <w:rPr>
          <w:rFonts w:ascii="Times New Roman"/>
          <w:b w:val="false"/>
          <w:i w:val="false"/>
          <w:color w:val="000000"/>
          <w:sz w:val="28"/>
        </w:rPr>
        <w:t>
      5) нотариально засвидетельствованных копий документов, перечень которых устанавливается законодательством Республики Казахстан, обосновывающих сметную стоимость строительно-монтажных работ и затраты на приобретение фиксированных активов, сырья и (или) материалов, используемых при реализации инвестиционного проекта или инвестиционного стратегического проекта;</w:t>
      </w:r>
      <w:r>
        <w:br/>
      </w:r>
      <w:r>
        <w:rPr>
          <w:rFonts w:ascii="Times New Roman"/>
          <w:b w:val="false"/>
          <w:i w:val="false"/>
          <w:color w:val="000000"/>
          <w:sz w:val="28"/>
        </w:rPr>
        <w:t>
      6) нотариально засвидетельствованных копий документов, устанавливающих источники и гарантии финансирования инвестиционного проекта или инвестиционного стратегического проекта. В случае финансирования инвестиционного проекта или инвестиционного стратегического проекта из собственных средств прилагается письменное подтверждение об их наличии;»;</w:t>
      </w:r>
      <w:r>
        <w:br/>
      </w:r>
      <w:r>
        <w:rPr>
          <w:rFonts w:ascii="Times New Roman"/>
          <w:b w:val="false"/>
          <w:i w:val="false"/>
          <w:color w:val="000000"/>
          <w:sz w:val="28"/>
        </w:rPr>
        <w:t>
</w:t>
      </w:r>
      <w:r>
        <w:rPr>
          <w:rFonts w:ascii="Times New Roman"/>
          <w:b w:val="false"/>
          <w:i w:val="false"/>
          <w:color w:val="000000"/>
          <w:sz w:val="28"/>
        </w:rPr>
        <w:t>
      подпункт 8) исключить;</w:t>
      </w:r>
      <w:r>
        <w:br/>
      </w:r>
      <w:r>
        <w:rPr>
          <w:rFonts w:ascii="Times New Roman"/>
          <w:b w:val="false"/>
          <w:i w:val="false"/>
          <w:color w:val="000000"/>
          <w:sz w:val="28"/>
        </w:rPr>
        <w:t>
</w:t>
      </w:r>
      <w:r>
        <w:rPr>
          <w:rFonts w:ascii="Times New Roman"/>
          <w:b w:val="false"/>
          <w:i w:val="false"/>
          <w:color w:val="000000"/>
          <w:sz w:val="28"/>
        </w:rPr>
        <w:t>
      8) статьи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21-1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Заключение инвестиционного контракта</w:t>
      </w:r>
      <w:r>
        <w:br/>
      </w:r>
      <w:r>
        <w:rPr>
          <w:rFonts w:ascii="Times New Roman"/>
          <w:b w:val="false"/>
          <w:i w:val="false"/>
          <w:color w:val="000000"/>
          <w:sz w:val="28"/>
        </w:rPr>
        <w:t>
      1. Уполномоченный орган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 модельного контракта.</w:t>
      </w:r>
      <w:r>
        <w:br/>
      </w:r>
      <w:r>
        <w:rPr>
          <w:rFonts w:ascii="Times New Roman"/>
          <w:b w:val="false"/>
          <w:i w:val="false"/>
          <w:color w:val="000000"/>
          <w:sz w:val="28"/>
        </w:rPr>
        <w:t>
      2. Инвестиционный контракт регистрируется уполномоченным органом в течение пяти рабочих дней со дня подписания и вступает в силу со дня его регистрации.</w:t>
      </w:r>
      <w:r>
        <w:br/>
      </w:r>
      <w:r>
        <w:rPr>
          <w:rFonts w:ascii="Times New Roman"/>
          <w:b w:val="false"/>
          <w:i w:val="false"/>
          <w:color w:val="000000"/>
          <w:sz w:val="28"/>
        </w:rPr>
        <w:t>
      3.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инвестиционного контракта.</w:t>
      </w:r>
      <w:r>
        <w:br/>
      </w:r>
      <w:r>
        <w:rPr>
          <w:rFonts w:ascii="Times New Roman"/>
          <w:b w:val="false"/>
          <w:i w:val="false"/>
          <w:color w:val="000000"/>
          <w:sz w:val="28"/>
        </w:rPr>
        <w:t>
      Статья 21-1. Контроль за соблюдением условий инвестиционных</w:t>
      </w:r>
      <w:r>
        <w:br/>
      </w:r>
      <w:r>
        <w:rPr>
          <w:rFonts w:ascii="Times New Roman"/>
          <w:b w:val="false"/>
          <w:i w:val="false"/>
          <w:color w:val="000000"/>
          <w:sz w:val="28"/>
        </w:rPr>
        <w:t>
                   контрактов</w:t>
      </w:r>
      <w:r>
        <w:br/>
      </w:r>
      <w:r>
        <w:rPr>
          <w:rFonts w:ascii="Times New Roman"/>
          <w:b w:val="false"/>
          <w:i w:val="false"/>
          <w:color w:val="000000"/>
          <w:sz w:val="28"/>
        </w:rPr>
        <w:t>
      1. Контроль за соблюдением условий инвестиционных контрактов осуществляется уполномоченным органом в следующих формах:</w:t>
      </w:r>
      <w:r>
        <w:br/>
      </w:r>
      <w:r>
        <w:rPr>
          <w:rFonts w:ascii="Times New Roman"/>
          <w:b w:val="false"/>
          <w:i w:val="false"/>
          <w:color w:val="000000"/>
          <w:sz w:val="28"/>
        </w:rPr>
        <w:t>
      1) камеральный контроль – контроль, осуществляемый уполномоченным органом на основе изучения и анализа отчетов, представленных в соответствии с пунктом 2 настоящей статьи;</w:t>
      </w:r>
      <w:r>
        <w:br/>
      </w:r>
      <w:r>
        <w:rPr>
          <w:rFonts w:ascii="Times New Roman"/>
          <w:b w:val="false"/>
          <w:i w:val="false"/>
          <w:color w:val="000000"/>
          <w:sz w:val="28"/>
        </w:rPr>
        <w:t>
      2) с посещением объекта инвестиционной деятельности, в том числе с рассмотрением документов по исполнению рабочей программы и условий инвестиционного контракта.</w:t>
      </w:r>
      <w:r>
        <w:br/>
      </w:r>
      <w:r>
        <w:rPr>
          <w:rFonts w:ascii="Times New Roman"/>
          <w:b w:val="false"/>
          <w:i w:val="false"/>
          <w:color w:val="000000"/>
          <w:sz w:val="28"/>
        </w:rPr>
        <w:t>
      2. После заключения инвестиционного контракта юридическое лицо Республики Казахстан представляет по форме, устанавливаемой уполномоченным органом, полугодовые отчеты о выполнении инвестиционного контракта не позднее двадцать пятого июля и двадцать пятого января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r>
        <w:br/>
      </w:r>
      <w:r>
        <w:rPr>
          <w:rFonts w:ascii="Times New Roman"/>
          <w:b w:val="false"/>
          <w:i w:val="false"/>
          <w:color w:val="000000"/>
          <w:sz w:val="28"/>
        </w:rPr>
        <w:t>
      3. Изменения в рабочую программу могут вноситься по соглашению сторон один раз в год.</w:t>
      </w:r>
      <w:r>
        <w:br/>
      </w:r>
      <w:r>
        <w:rPr>
          <w:rFonts w:ascii="Times New Roman"/>
          <w:b w:val="false"/>
          <w:i w:val="false"/>
          <w:color w:val="000000"/>
          <w:sz w:val="28"/>
        </w:rPr>
        <w:t>
      4. Проверка с посещением объекта инвестиционной деятельности проводится:</w:t>
      </w:r>
      <w:r>
        <w:br/>
      </w:r>
      <w:r>
        <w:rPr>
          <w:rFonts w:ascii="Times New Roman"/>
          <w:b w:val="false"/>
          <w:i w:val="false"/>
          <w:color w:val="000000"/>
          <w:sz w:val="28"/>
        </w:rPr>
        <w:t>
      1) в период шести месяцев, который истекает за три месяца до окончания срока действия инвестиционного контракта, при условии завершения рабочей программы;</w:t>
      </w:r>
      <w:r>
        <w:br/>
      </w:r>
      <w:r>
        <w:rPr>
          <w:rFonts w:ascii="Times New Roman"/>
          <w:b w:val="false"/>
          <w:i w:val="false"/>
          <w:color w:val="000000"/>
          <w:sz w:val="28"/>
        </w:rPr>
        <w:t>
      2) ежегодно, начиная с года, следующего за годом, в котором был осуществлен импорт запасных частей к технологическому оборудованию, сырья и (или) материалов, освобождаемых от обложения таможенными пошлинами.</w:t>
      </w:r>
      <w:r>
        <w:br/>
      </w:r>
      <w:r>
        <w:rPr>
          <w:rFonts w:ascii="Times New Roman"/>
          <w:b w:val="false"/>
          <w:i w:val="false"/>
          <w:color w:val="000000"/>
          <w:sz w:val="28"/>
        </w:rPr>
        <w:t>
      5. По результатам проверки представитель уполномоченного органа и руководитель юридического лица, заключившего инвестиционный контракт, подписывают по форме, установленной уполномоченным органом, акт текущего состояния исполнения рабочей программы инвестиционного контракта.</w:t>
      </w:r>
      <w:r>
        <w:br/>
      </w:r>
      <w:r>
        <w:rPr>
          <w:rFonts w:ascii="Times New Roman"/>
          <w:b w:val="false"/>
          <w:i w:val="false"/>
          <w:color w:val="000000"/>
          <w:sz w:val="28"/>
        </w:rPr>
        <w:t>
      6. В случае неисполнения или ненадлежащего исполнения рабочей программы инвестиционного контракта уполномоченный орган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двухмесячный срок для устранения нарушений.</w:t>
      </w:r>
      <w:r>
        <w:br/>
      </w:r>
      <w:r>
        <w:rPr>
          <w:rFonts w:ascii="Times New Roman"/>
          <w:b w:val="false"/>
          <w:i w:val="false"/>
          <w:color w:val="000000"/>
          <w:sz w:val="28"/>
        </w:rPr>
        <w:t>
      7. В случае, если по результатам проверки, проведенной уполномоченным органом,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неиспользованного оборудования, комплектующих, запасных частей к нему, сырья и (или) материалов с начислением пени в порядке, установленном законодательством Республики Казахстан.</w:t>
      </w:r>
      <w:r>
        <w:br/>
      </w:r>
      <w:r>
        <w:rPr>
          <w:rFonts w:ascii="Times New Roman"/>
          <w:b w:val="false"/>
          <w:i w:val="false"/>
          <w:color w:val="000000"/>
          <w:sz w:val="28"/>
        </w:rPr>
        <w:t>
      8. Информация о расторжении инвестиционного контракта в целях обеспечения защиты экономических интересов государства направляется:</w:t>
      </w:r>
      <w:r>
        <w:br/>
      </w:r>
      <w:r>
        <w:rPr>
          <w:rFonts w:ascii="Times New Roman"/>
          <w:b w:val="false"/>
          <w:i w:val="false"/>
          <w:color w:val="000000"/>
          <w:sz w:val="28"/>
        </w:rPr>
        <w:t>
      1) в органы налоговой службы, таможенные органы и, при необходимости, в иные государственные органы для принятия соответствующих мер;</w:t>
      </w:r>
      <w:r>
        <w:br/>
      </w:r>
      <w:r>
        <w:rPr>
          <w:rFonts w:ascii="Times New Roman"/>
          <w:b w:val="false"/>
          <w:i w:val="false"/>
          <w:color w:val="000000"/>
          <w:sz w:val="28"/>
        </w:rPr>
        <w:t>
      2) по инвестиционным контрактам, согласно которым предоставлен государственный натурный грант, в органы налоговой службы, таможенные органы, уполномоченные органы по управлению государственным имуществом и (или) земельными ресурсами, а также местные исполнительные органы.</w:t>
      </w:r>
      <w:r>
        <w:br/>
      </w:r>
      <w:r>
        <w:rPr>
          <w:rFonts w:ascii="Times New Roman"/>
          <w:b w:val="false"/>
          <w:i w:val="false"/>
          <w:color w:val="000000"/>
          <w:sz w:val="28"/>
        </w:rPr>
        <w:t>
      9. Юридическое лицо Республики Казахстан, заключившее инвестиционный контракт, в течение действия инвестиционного контракта не имеет права:</w:t>
      </w:r>
      <w:r>
        <w:br/>
      </w: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r>
        <w:br/>
      </w: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r>
        <w:br/>
      </w:r>
      <w:r>
        <w:rPr>
          <w:rFonts w:ascii="Times New Roman"/>
          <w:b w:val="false"/>
          <w:i w:val="false"/>
          <w:color w:val="000000"/>
          <w:sz w:val="28"/>
        </w:rPr>
        <w:t>
      10. Контроль за целевым использованием объектов освобождения от обложения таможенными пошлинами осуществляется в порядке, определенном Комиссией Таможенного союза.</w:t>
      </w:r>
      <w:r>
        <w:br/>
      </w:r>
      <w:r>
        <w:rPr>
          <w:rFonts w:ascii="Times New Roman"/>
          <w:b w:val="false"/>
          <w:i w:val="false"/>
          <w:color w:val="000000"/>
          <w:sz w:val="28"/>
        </w:rPr>
        <w:t>
      Статья 22. Условия расторжения инвестиционного контракта</w:t>
      </w:r>
      <w:r>
        <w:br/>
      </w: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r>
        <w:br/>
      </w:r>
      <w:r>
        <w:rPr>
          <w:rFonts w:ascii="Times New Roman"/>
          <w:b w:val="false"/>
          <w:i w:val="false"/>
          <w:color w:val="000000"/>
          <w:sz w:val="28"/>
        </w:rPr>
        <w:t>
      2. Действие инвестиционного контракта может быть досрочно прекращено:</w:t>
      </w:r>
      <w:r>
        <w:br/>
      </w:r>
      <w:r>
        <w:rPr>
          <w:rFonts w:ascii="Times New Roman"/>
          <w:b w:val="false"/>
          <w:i w:val="false"/>
          <w:color w:val="000000"/>
          <w:sz w:val="28"/>
        </w:rPr>
        <w:t>
      1) по соглашению сторон;</w:t>
      </w:r>
      <w:r>
        <w:br/>
      </w:r>
      <w:r>
        <w:rPr>
          <w:rFonts w:ascii="Times New Roman"/>
          <w:b w:val="false"/>
          <w:i w:val="false"/>
          <w:color w:val="000000"/>
          <w:sz w:val="28"/>
        </w:rPr>
        <w:t>
      2) в одностороннем порядке.</w:t>
      </w:r>
      <w:r>
        <w:br/>
      </w:r>
      <w:r>
        <w:rPr>
          <w:rFonts w:ascii="Times New Roman"/>
          <w:b w:val="false"/>
          <w:i w:val="false"/>
          <w:color w:val="000000"/>
          <w:sz w:val="28"/>
        </w:rPr>
        <w:t>
      3. Уполномоченный орган вправе в одностороннем порядке расторгнуть инвестиционный контракт по истечении двух месяцев с момента письменного уведомления юридического лица Республики Казахстан, заключившего инвестиционный контракт, в следующих случаях:</w:t>
      </w:r>
      <w:r>
        <w:br/>
      </w:r>
      <w:r>
        <w:rPr>
          <w:rFonts w:ascii="Times New Roman"/>
          <w:b w:val="false"/>
          <w:i w:val="false"/>
          <w:color w:val="000000"/>
          <w:sz w:val="28"/>
        </w:rPr>
        <w:t>
      1) выявления искажения и (или) сокрытия сведений, представленных заявителем и повлиявших на решение по предоставлению инвестиционных преференций;</w:t>
      </w:r>
      <w:r>
        <w:br/>
      </w:r>
      <w:r>
        <w:rPr>
          <w:rFonts w:ascii="Times New Roman"/>
          <w:b w:val="false"/>
          <w:i w:val="false"/>
          <w:color w:val="000000"/>
          <w:sz w:val="28"/>
        </w:rPr>
        <w:t>
      2) неисполнения юридическим лицом Республики Казахстан, заключившим инвестиционный контракт, своих обязательств по инвестиционному контракту;</w:t>
      </w:r>
      <w:r>
        <w:br/>
      </w:r>
      <w:r>
        <w:rPr>
          <w:rFonts w:ascii="Times New Roman"/>
          <w:b w:val="false"/>
          <w:i w:val="false"/>
          <w:color w:val="000000"/>
          <w:sz w:val="28"/>
        </w:rPr>
        <w:t>
      3) выявления искажения и (или) сокрытия сведений в отчетности, представляемой юридическим лицом Республики Казахстан, заключившим инвестиционный контракт в соответствии с пунктом 1 статьи 21-1 настоящего Закона.</w:t>
      </w:r>
      <w:r>
        <w:br/>
      </w:r>
      <w:r>
        <w:rPr>
          <w:rFonts w:ascii="Times New Roman"/>
          <w:b w:val="false"/>
          <w:i w:val="false"/>
          <w:color w:val="000000"/>
          <w:sz w:val="28"/>
        </w:rPr>
        <w:t>
      В этих случаях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r>
        <w:br/>
      </w: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 с начислением пени в порядке, установленном законодательством Республики Казахстан.</w:t>
      </w:r>
      <w:r>
        <w:br/>
      </w: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r>
        <w:br/>
      </w: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r>
        <w:br/>
      </w: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о досрочном прекращении инвестиционного контракта.</w:t>
      </w:r>
      <w:r>
        <w:br/>
      </w:r>
      <w:r>
        <w:rPr>
          <w:rFonts w:ascii="Times New Roman"/>
          <w:b w:val="false"/>
          <w:i w:val="false"/>
          <w:color w:val="000000"/>
          <w:sz w:val="28"/>
        </w:rPr>
        <w:t>
      Статья 23. Стабильность инвестиционных контрактов</w:t>
      </w:r>
      <w:r>
        <w:br/>
      </w:r>
      <w:r>
        <w:rPr>
          <w:rFonts w:ascii="Times New Roman"/>
          <w:b w:val="false"/>
          <w:i w:val="false"/>
          <w:color w:val="000000"/>
          <w:sz w:val="28"/>
        </w:rPr>
        <w:t>
      1. Льготы, предоставленные на основании инвестиционных контрактов, заключенных с уполномоченным органом до введения в действие настоящего Закона, сохраняют свое действие до истечения срока, установленного в этих инвестиционных контрактах.</w:t>
      </w:r>
      <w:r>
        <w:br/>
      </w:r>
      <w:r>
        <w:rPr>
          <w:rFonts w:ascii="Times New Roman"/>
          <w:b w:val="false"/>
          <w:i w:val="false"/>
          <w:color w:val="000000"/>
          <w:sz w:val="28"/>
        </w:rPr>
        <w:t>
      2. Нормы пункта 2 статьи 21-1, пунктов 3, 4 и 5 статьи 22 настоящего Закона в части уплаты сумм налогов сохраняют действие по инвестиционным контрактам, заключенным с уполномоченным органом до 1 января 2009 года.».</w:t>
      </w:r>
    </w:p>
    <w:bookmarkEnd w:id="0"/>
    <w:bookmarkStart w:name="z18" w:id="1"/>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2012 года «О внесении изменений и дополнений в некоторые законодательные акты по вопросам государственной поддержки индустриально-инновационной деятельности», опубликованный в газетах «Егемен Қазақстан» и «Казахстанская правда» 26 января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опубликованный в газетах «Егемен Қазақстан» и «Казахстанская правда» 26 января 2012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129 изложить в следующей редакции:</w:t>
      </w:r>
      <w:r>
        <w:br/>
      </w:r>
      <w:r>
        <w:rPr>
          <w:rFonts w:ascii="Times New Roman"/>
          <w:b w:val="false"/>
          <w:i w:val="false"/>
          <w:color w:val="000000"/>
          <w:sz w:val="28"/>
        </w:rPr>
        <w:t>
      «2. Недропользователи, подписавшие контракты на недропользование с компетентным органом в условиях отсутствия проектных документов, обязаны обеспечить их разработку и утверждение в установленном порядке в срок, не превышающий двадцати четырех месяцев со дня введения в действие настоящего Закона, и не позднее тридцати месяцев со дня введения в действие настоящего Закона представить на согласование в уполномоченный орган по изучению и использованию недр рабочие программы к контрактам на разведку и добычу на основании проектных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со дня его первого официального опубликования,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1, который вводится в действие с 5 июля 2010 года.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