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b634" w14:textId="dfcb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развития фондового рынка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января 2012 года № 538-IV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826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 и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"12) указание регистрационного номера налогоплательщика (при его наличии), признака резидентства и сектора экономики страхователя;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указание регистрационного номера налогоплательщика (при его наличии), признака резидентства и сектора экономики застрахованного (выгодоприобретателя), если он не является страхователем по договору страхования, в случае указания застрахованного (выгодоприобретателя) в договоре страхования;";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 и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"15) указание идентификационного номера, признака резидентства и сектора экономики страхователя;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указание идентификационного номера, признака резидентства и сектора экономики застрахованного (выгодоприобретателя), если он не является страхователем по договору страхования, в случае указания застрахованного (выгодоприобретателя) в договоре страхования.".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г.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г.;):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 и 4) слова "идентификационный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3) и 4) слова "регистрационный номер налогоплательщика" заменить словами "идентификационный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 и 3) слова "идентификационный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2) и 3) слова "регистрационный номер налогоплательщика" заменить словами "идентификационный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236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слова "идентификационный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седьмом и восьмом слова "регистрационный номер налогоплательщика" заменить словами "идентификационный номер".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2011 года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законодательства", опубликованный в газетах "Егемен Қазақстан" 16 ноября 2011 г. и "Казахстанская правда" 19 ноября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217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четвертом слова "идентификационного номера" заменить словами "регистрационного номера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четвертом слова "регистрационного номера налогоплательщика" заменить словами "идентификационного номера";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"регистрационный номер налогоплательщика" заменить словами "идентификационный номер".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г. (Ведомости Парламента Республики Казахстан, 2003 г., № 16, ст. 140; 2004 г., № 23, ст. 142; 2006 г., № 3, ст. 22; № 16, ст. 97; 2007 г., № 3, ст. 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"10) регистрационный номер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"10-1) идентификационный номер;".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"Магистральная железнодорожная сеть - объект железнодорожного транспорта общего пользования на всей территории Республики Казахстан, не подлежащий приватизации и передаваемый национальному управляющему холдингу на условиях и в порядке, устанавливаемых Правительством Республики Казахстан, для последующей передачи в установленном законодательством порядке национальной железнодорожной компании.".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(Ведомости Верховного Совета Республики Казахстан, 1995 г., № 3-4, ст. 23; № 12, ст. 88; № 15-16, ст. 100; № 23, ст. 141; Ведомости Парламента Республики Казахстан, 1996 г., № 2, ст. 184; № 11-12, ст. 262; № 19, ст. 370; 1997 г., № 13-14, ст. 205; № 22, ст. 333; 1998 г., № 11-12, ст. 176; 1999 г., № 20, ст. 727; 2000 г., № 3-4, ст. 66; № 22, ст. 408; 2001 г., № 8, ст. 52; № 10, ст. 123; 2003 г., № 15, ст. 138, 139; 2004 г., № 11-12, ст. 66; № 16, ст. 91; № 23, ст. 142; 2005 г., № 14, ст. 55; № 23, ст. 104; 2006 г., № 4, ст. 24; № 13, ст. 86; 2007 г., № 2, ст. 18; № 3, ст. 20; № 4, ст. 33; 2009 г., № 8, ст. 44; № 13-14, ст. 63; № 17, ст. 81; № 19, ст. 88; 2010 г., № 5, ст. 23; 2011 г., № 1, ст. 2; № 5, ст. 43; № 11, ст. 102; № 13,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62-3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слова "идентификационный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слова "регистрационный номер налогоплательщика" заменить словами "идентификационный номер".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129; 2009 г., № 24, ст. 122, 125; 2010 г., № 1-2, ст. 2; № 5, ст. 23; 2011 г.,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 после слов "бизнес-идентификационного номера," дополнить словами "регистрационного номера налогоплательщика,".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84; 2010 г., № 5, ст. 23; № 7, ст. 28; 2011 г., № 1, ст. 2, 9; № 5, ст. 43;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2011 года "О внесении изменений и дополнений в некоторые законодательные акты Республики Казахстан по экологическим вопросам", опубликованный в газетах "Егемен Қазақстан" и "Казахстанская правда" 8 декабря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10-4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фамилию, имя, отчество (при его наличии), юридический адрес должника - индивидуального предпринимателя или наименование, место нахождения должника - юридического лица, а также его регистрационный номер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"5-1) фамилию, имя, отчество (при его наличии), юридический адрес должника - индивидуального предпринимателя или наименование, место нахождения должника - юридического лица, а также его идентификационный номер;";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"2-1) идентифицирующие банкрота сведения (регистрационный номер налогоплательщика, о государственной регистрации индивидуального предпринимателя, о государственной регистрации юридического лица);";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"2-2) идентифицирующие банкрота сведения (идентификационный номер, о государственной регистрации индивидуального предпринимателя, о государственной регистрации юридического лица);".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71; № 24, ст. 140; 2011 г., № 1, ст. 3; № 6, ст. 49; № 11, ст. 102;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"5-1) социальный индивидуальный код - постоянный индивидуальный код, присваиваемый гражданину, а также лицам, на которых распространяется право на пенсионное обеспечение в соответствии с настоящим Законом;";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"1-1) присвоение социальных индивидуальных кодов гражданам;";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"документа, подтверждающего присвоение индивидуального идентификационного номера" заменить словами "свидетельства о присвоении социального индивидуального кода";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"свидетельства о присвоении социального индивидуального кода" заменить словами "документа, подтверждающего присвоение индивидуального идентификационного номера";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"индивидуальный идентификационный номер" заменить словами "социальный индивидуальный код и (или) 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"индивидуальный идентификационный номер" заменить словами "социальный индивидуальный код";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бизнес-идентификационный номер"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"социальный индивидуальный код" заменить словами "индивидуальный 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"местонахождение" дополнить словами ", бизнес-идентификационный номер".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55; 2008 г., № 23, ст. 114; 2009 г., № 17, ст. 81; № 19, ст. 88; 2010 г., № 7, ст. 28; 2011 г., № 13, ст. 116):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"Для идентификации владельца электронных денег - физического лица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налогоплательщика.";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"Для идентификации владельца электронных денег - физического лица представляется документ, удостоверяющий личность.".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(Ведомости Парламента Республики Казахстан, 2001 г., № 2, 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"бизнес-идентификационный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"бизнес-идентификационный номер", "индивидуальный идентификационный номер" заменить соответственно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"регистрационный номер налогоплательщика" заменить словами "бизнес-идентификационный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"регистрационный номер налогоплательщика" заменить соответственно словами "бизнес-идентификационный номер", "индивидуальный идентификационный номер".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четвертым и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"регистрационного номера налогоплательщика (РНН);";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 247; 2004 г., № 23, ст. 142; 2007 г., № 3, ст. 20; № 10, ст. 69; № 20, ст. 152; 2009 г., № 1, ст. 4; 23, ст. 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"индивидуального идентификационного номера" заменить словами "номера социального индивидуального кода";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"номера социального индивидуального кода" заменить словами "индивидуального идентификационного номера".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"65) Национальная железнодорожная компания - созданное по решению Правительства Республики Казахстан акционерное общество, контрольный пакет акций которого принадлежит национальному управляющему холдингу, осуществляющее содержание, эксплуатацию, модернизацию магистральной железнодорожной сети, а также выполняющее функции оператора магистральной железнодорожной сети;";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Магистральная железнодорожная сеть - объект железнодорожного транспорта общего пользования на всей территории Республики Казахстан, не подлежащий приватизации и передаваемый национальному управляющему холдингу на условиях и в порядке, устанавливаемых Правительством Республики Казахстан, для последующей передачи в установленном законодательством порядке Национальной железнодорожной компании.";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49; № 14,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"индивидуального идентификационного номера" заменить словами "социального индивидуального кода";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"социального индивидуального кода" заменить словами "индивидуального идентификационного номера".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32; № 5, ст.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Для признания публичной компанией общества, контрольный пакет акций которого прямо или косвенно принадлежит национальному управляющему холдингу, положения подпунктов 1) и 2) пункта 1 настоящей статьи не применяются.".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88; 2010 г., № 5, ст. 23; № 7, ст. 28; № 17-18, ст. 111; 2011 г., № 3, ст. 32; № 5, ст. 43;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организации исламского финансирования",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"Эмитент, контрольный пакет акций которого прямо или косвенно принадлежит национальному управляющему холдингу,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(или) юридическим лицам, а также лицам без гражданства.";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"1-1. Часть вторая пункта 1 статьи 22 настоящего Закона действует до 1 января 2016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регистрационный номер налогоплательщика арендатора;";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"3-1) идентификационный номер арендатора;".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(Ведомости Парламента Республики Казахстан, 2004 г., № 15, ст. 87; 2005 г., № 23, ст. 104; 2006 г., № 3, ст. 22; 2007 г., № 2, ст. 18; № 3, ст. 20; № 18, ст. 143; № 19, ст. 149; 2008 г., № 17-18, ст. 72; 2009 г., № 24, ст. 134; 2010 г., № 5, ст. 23; 2011 г., № 3, ст. 32; № 6, ст. 50;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"индивидуальный идентификационный номер" заменить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"регистрационный номер налогоплательщика" заменить словами "индивидуальный 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"бизнес-идентификационный номер", "индивидуальные идентификационные номера" заменить соответственно словами "регистрационный номер налогоплательщика", "регистрационные номера налогоплательщиков";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"регистрационный номер налогоплательщика", "регистрационные номера налогоплательщиков" заменить соответственно словами "бизнес-идентификационный номер", "индивидуальные идентификационные номера";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"индивидуальный идентификационный номер", "бизнес-идентификационный номер" заменить соответственно словами "регистрационный номер налогоплательщика";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"регистрационный номер налогоплательщика" заменить соответственно словами "индивидуальный идентификационный номер", "бизнес-идентификационный номер";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30-1: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наименование юридического лица-должника, по поручению которого банком выпущена гарантия или выпущено поручительство, номер и дату государственной регистрации в качестве юридического лица,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физического лица-должника, по поручению которого банком выпущена гарантия или выпущено поручительство, дату рождения, место жительства, юридический адрес, наименование и реквизиты документа, удостоверяющего личность,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юридического лица-кредитора должника, в пользу которого банком выпущена гарантия или выпущено поручительство, номер и дату государственной регистрации в качестве юридического лица,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его наличии) физического лица-кредитора, в пользу которого банком выпущена гарантия или выпущено поручительство, дату рождения, место жительства, юридический адрес, наименование и реквизиты документа, удостоверяющего личность, регистрационный номер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"4-1) наименование юридического лица-должника, по поручению которого банком выпущена гарантия или выпущено поручительство, номер и дату государственной регистрации в качестве юридического лица,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4-2) фамилию, имя, отчество (при его наличии) физического лица-должника, по поручению которого банком выпущена гарантия или выпущено поручительство, дату рождения, место жительства, юридический адрес, наименование и реквизиты документа, удостоверяющего личность,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4-3) наименование юридического лица-кредитора должника, в пользу которого банком выпущена гарантия или выпущено поручительство, номер и дату государственной регистрации в качестве юридического лица,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4-4) фамилию, имя, отчество (при его наличии) физического лица-кредитора, в пользу которого банком выпущена гарантия или выпущено поручительство, дату рождения, место жительства, юридический адрес, наименование и реквизиты документа, удостоверяющего личность, индивидуальный идентификационный номер;".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объединений", опубликованный в газетах "Егемен Қазақстан" и "Казахстанская правда" 15 октября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"регистрационный номер налогоплательщика;";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 и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(Ведомости Парламента Республики Казахстан, 2007 г., № 3, ст. 19; 2008 г., № 23, ст. 114; 2010 г., № 5, ст. 23; № 17-18, ст. 101;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цифры "2012" заменить цифрами "2013".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(Ведомости Парламента Республики Казахстан, 2008 г., № 23, ст. 113; 2009 г., № 13-14, ст. 63; № 18, ст. 84; № 23, ст. 100; № 24, ст. 134; 2010 г., № 5, ст. 23; № 11, ст. 58; № 15, ст. 71; № 17-18, ст. 101; № 22, ст. 132; 2011 г., № 11, ст. 102; № 14, ст. 117; № 15,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регистрационный номер налогоплательщика арендатора;";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"3-1) идентификационный номер арендатора;";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статьях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цифры "2012" заменить цифрами "2013".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 (Ведомости Парламента Республики Казахстан, 2009 г., № 2-3, ст. 17; № 24, ст. 133;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"8-1) утверждение решения совета директоров Фонда, принятого в соответствии с подпунктом 13-1) пункта 3 статьи 10 настоящего Закона;";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"13-1) принятие решения о цене, количестве, структуре размещения акций организаций, входящих в группу Фонда, размещаемых на организованном рынке ценных бумаг в целях реализации решения Правительства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"Статья 19.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9, которые вводятся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8-1) пункта 3 статьи 9 и подпункт 13-1) пункта 3 статьи 10 настоящего Закона действуют до 1 января 2016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"21) национальная компания по недропользованию (далее - национальная компания) - акционерное общество, созданное по решению Правительства Республики Казахстан или местных исполнительных органов областей, городов республиканского значения, столицы, контрольный пакет акций которого принадлежит государству или национальному управляющему холдингу, осуществляющее деятельность в определенных сферах недропользования на условиях, установленных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введении в действие Кодекса Республики Казахстан "О таможенном деле в Республике Казахстан" (Ведомости Парламента Республики Казахстан, 2010 г., № 15, ст. 72;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"2012" заменить цифрами "2013".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(Ведомости Парламента Республики Казахстан, 2011 г., № 1, ст. 1; № 2, ст. 26; № 15,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цифры "2012" заменить цифрами "2013".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государственном регулировании производства и оборота отдельных видов нефтепродуктов" (Ведомости Парламента Республики Казахстан, 2011 г., № 13,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слово "налогоплательщика"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До 1 января 2013 года в части второй пункта 3 статьи 16 настоящего Закона слова "идентификационный номер" считать словами "регистрационный номер налогоплательщика".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(Ведомости Парламента Республики Казахстан, 2011 г., № 15, ст. 120):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цифры "2012" заменить цифрами "2013".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04.02.2013 </w:t>
      </w:r>
      <w:r>
        <w:rPr>
          <w:rFonts w:ascii="Times New Roman"/>
          <w:b w:val="false"/>
          <w:i w:val="false"/>
          <w:color w:val="000000"/>
          <w:sz w:val="28"/>
        </w:rPr>
        <w:t>№ 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со дня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> пункта 1, абзаца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абзаца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 абзаца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2, абзаца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абзаца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3,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8,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 абзаца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9,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девятого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19, абзацев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>, абзацев </w:t>
      </w:r>
      <w:r>
        <w:rPr>
          <w:rFonts w:ascii="Times New Roman"/>
          <w:b w:val="false"/>
          <w:i w:val="false"/>
          <w:color w:val="000000"/>
          <w:sz w:val="28"/>
        </w:rPr>
        <w:t>второго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22,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абзацев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восьмого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2,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абзаца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3, абзацев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абзаца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абзацев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абзацев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8, абзаца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 абзацев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9, абзацев </w:t>
      </w:r>
      <w:r>
        <w:rPr>
          <w:rFonts w:ascii="Times New Roman"/>
          <w:b w:val="false"/>
          <w:i w:val="false"/>
          <w:color w:val="000000"/>
          <w:sz w:val="28"/>
        </w:rPr>
        <w:t>седьмого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восьмого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абзацев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абзаца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12, абзаца 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абзаца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15, абзацев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18, абзацев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седьмого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десятого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абзацев </w:t>
      </w:r>
      <w:r>
        <w:rPr>
          <w:rFonts w:ascii="Times New Roman"/>
          <w:b w:val="false"/>
          <w:i w:val="false"/>
          <w:color w:val="000000"/>
          <w:sz w:val="28"/>
        </w:rPr>
        <w:t>седьмого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одиннадцатого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19, абзацев 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восьмого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 абзацев 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22 статьи 1, которые вводятся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 1 января 2013 года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 пункта 2,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3,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8,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,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3),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9,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абзац 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абзац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15,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18,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19, абзацы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20,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 пункта 22 статьи 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04.02.2013 </w:t>
      </w:r>
      <w:r>
        <w:rPr>
          <w:rFonts w:ascii="Times New Roman"/>
          <w:b w:val="false"/>
          <w:i w:val="false"/>
          <w:color w:val="000000"/>
          <w:sz w:val="28"/>
        </w:rPr>
        <w:t>№ 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