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c5bd" w14:textId="e32c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Конституционный закон Республики Казахстан "О Первом Президенте Республики Казахстан - Лидере Нации"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2 января 2012 года № 526-IV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2000 года «О Первом Президенте Республики Казахстан - Лидере Нации» (Ведомости Парламента Республики Казахстан, 2000 г., № 10, ст. 232; 2010 г., № 11, ст. 55)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«Первый Президент Республики Казахстан - Лидер Нации по своему статусу обладает званием «Халық қаһарманы» (Народный герой) с вручением знака особого отличия - Золотой звезды и ордена «Отан».».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Конституционный закон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Конституционный закон «О внесении дополнения в Конституционный закон Республики Казахстан «О Первом Президенте Республики Казахстан - Лидере Нации» не подписан Президентом Республики Казахстан, но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«О Парламенте Республики Казахстан и статусе его депутатов» считается подписанным, в связи с чем вступил в силу и введен в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Конституционный закон скреплен подписями Председателя Сената Парламента и Премьер-Министра, что согласно пункту 3 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свидетельствует о юридической корректности данного Конституционного закона и о юридической ответственности этих должностных лиц за его законность.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