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0f2a" w14:textId="5a40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государственной правовой статистике и специальных уч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11 года № 52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 (Ведомости Парламента Республики Казахстан, 2003 г., № 24, ст. 176; 2005 г., № 5, ст. 5; 2009 г., № 19, ст. 88; 2010 г., № 5, ст. 23; 2011 г., № 1, ст. 3; № 11, ст. 10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тказывать в регистрации актов о назначении проверок, осуществляемых органами контроля и надзора, в случаях выявления нарушений законодательства Республики Казахстан при их назнач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лиц, признанных судом недееспособными и ограниченно дееспособны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проверок, осуществляемых органами контроля и надзора и регистрируемых в уполномоченном органе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дорожно-транспортных происшествий, повлекших гибель или ранение людей.»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