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dd55" w14:textId="f06d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функционировании Таможенного союза в рамках многосторонней торговой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ноября 2011 года № 494-IV.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о функционировании Таможенного союза в рамках многосторонней торговой системы, совершенный в Минске 19 мая 2011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функционировании Таможенного союза в рамках</w:t>
      </w:r>
      <w:r>
        <w:br/>
      </w:r>
      <w:r>
        <w:rPr>
          <w:rFonts w:ascii="Times New Roman"/>
          <w:b/>
          <w:i w:val="false"/>
          <w:color w:val="000000"/>
        </w:rPr>
        <w:t>многосторонней торговой системы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участниками созданного ими Таможенного союза,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Сторон к скорейшему присоединению на скоординированных условиях к Всемирной торговой организации, далее именуемой ВТО,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членство каждой из Сторон в ВТО создаст благоприятные условия для углубления их интеграции в международную торговую систему и эффективного функционирования Таможенного союза в соответствии с правилами и обязательствами в рамках ВТО,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и преимущества унификации и единообразного применения торговых режимов Сторон в отношении третьих стран с целью развития торговли и привлечения инвестиций,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универсальный характер ВТО по составу ее участников и охвату вопросов регулирования международной торговли,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установленные в ВТО высокие требования к ее членам в отношении соответствия Марракешскому соглашению об учреждении ВТО (далее именуемому как Соглашение ВТО), а также принятых каждым членом обязательств,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толкования торговых режимов Сторон Таможенного союза в контексте Соглашения ВТО,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даты присоединения любой из Сторон к ВТО положения Соглашения ВТО, как они определены в Протоколе о присоединении этой Стороны к ВТО, включающем обязательства, взятые в качестве условия ее присоединения к ВТО и относящиеся к правоотношениям, полномочия по регулированию которых в рамках Таможенною союза делегированы Сторонами </w:t>
      </w:r>
      <w:r>
        <w:rPr>
          <w:rFonts w:ascii="Times New Roman"/>
          <w:b w:val="false"/>
          <w:i w:val="false"/>
          <w:color w:val="000000"/>
          <w:sz w:val="28"/>
        </w:rPr>
        <w:t>органам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, и правоотношениям, урегулированным международными соглашениями, составляющими договорно-правовую базу Таможенного союза, становятся частью правовой системы Таможенного союза. При этом первая присоединяющаяся к ВТО Сторона обязана информировать другие Стороны и координировать с ними действия в отношении принятия обязательств в качестве условия ее присоединения, требующих внесения изменений в правовую систему Таможенного союза.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момента присоединения такой Стороны к ВТО ставки Единого таможенного тарифа Таможенного союза не будут превышать ставки импортного тарифа, предусмотренные Перечнем уступок и обязательств по доступу на рынок товаров, являющимся приложением к Протоколу о присоединении этой Стороны к ВТО, за исключением случаев, предусмотренных Соглашением ВТО.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последующем присоединении к ВТО другой Стороны ее обязательства, принятые в качестве условия присоединения к ВТО, относящиеся к правоотношениям, полномочия по регулированию которых в рамках Таможенного союза делегированы Сторонами органам Таможенного союза, и правоотношениям, урегулированным </w:t>
      </w:r>
      <w:r>
        <w:rPr>
          <w:rFonts w:ascii="Times New Roman"/>
          <w:b w:val="false"/>
          <w:i w:val="false"/>
          <w:color w:val="000000"/>
          <w:sz w:val="28"/>
        </w:rPr>
        <w:t>международными соглашениями</w:t>
      </w:r>
      <w:r>
        <w:rPr>
          <w:rFonts w:ascii="Times New Roman"/>
          <w:b w:val="false"/>
          <w:i w:val="false"/>
          <w:color w:val="000000"/>
          <w:sz w:val="28"/>
        </w:rPr>
        <w:t>, составляющими договорно-правовую базу Таможенного союза, также становятся частью правовой системы Таможенного союза. При этом присоединяющаяся к ВТО Сторона обязана информировать другие Стороны и координировать с ними действия в отношении принятия обязательств в качестве условия ее присоединения, требующих внесения изменений в правовую систему Таможенного союза.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отличий между консолидированными результатами переговоров по ставкам импортных пошлин Сторон, достигнутыми в процессе присоединения к ВТО, такие Стороны незамедлительно проведут между собой консультации и в сжатые сроки вступят в переговоры с членами ВТО, чьи интересы затронуты такими расхождениями, в целях гармонизации ставок импортных пошлин. При этом все Стороны координируют позиции и выражают намерение руководствоваться cooтветствующими положениями Соглашения ВТО, которые применяются в случае гармонизации тарифов таможенными союзами.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Единого таможенного тарифа Таможенного союза не будут превышать ставки, согласованные в результате гармонизации, за исключением случаев, предусмотренных Соглашением ВТО.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переговорах по обязательствам системного характера по вопросам, входящим в компетенцию органов Таможенного союза, каждая вновь присоединяющаяся к ВТО Сторона стремится к формированию такого объема обязательств, затрагивающих правоотношения, полномочия по регулированию которых делегированы Сторонами органам Таможенного союза, и правоотношения, урегулированные международными соглашениями, составляющими договорно-правовую базу Таможенного союза, который максимально соответствовал бы обязательствам Стороны, первой вступившей в ВТО. Принципиальные отклонения от таких обязательств, являющиеся результатом переговоров вновь присоединяющейся к ВТО Стороны, подлежат обсуждению и согласованию Сторонами.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Независимо от положений первого и третьего пунктов настоящей статьи Сторона, не являющаяся членом ВТО, имеет право отступать от положений Соглашения ВТО, включая обязательства, принятые вступившей в ВТО Стороной и ставшие частью правовой системы Таможенного союза, в части, в которой правовая система Таможенного союза и решения его органов требуют корректировки в соответствии со Статьей 2, и/или если такие правоотношения автономно регулируются в рамках ее национальной правовой системы. Сторона, использующая такие отступления, извещает Комиссию Таможенного союза о характере и объеме таких отступлений, а Комиссия Таможенного союза публикует эти извещения. После присоединения такой Стороны к ВТО любое указанное отступление будет разрешено, только если оно прямо предусмотрено условиями присоединения такой Стороны к ВТО.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примут меры для приведения правовой системы Таможенного союза и решений его органов в соответствие с Соглашением ВТО, как это зафиксировано в Протоколе о присоединении каждой из Сторон, включая обязательства каждой Стороны, принятые в качестве одного из условий ее присоединения к ВТО. До того как эти меры приняты, положения Соглашения ВТО, включая обязательства, принятые Сторонами в качестве условий их присоединения к ВТО, имеют приоритет над соответствующими положениями международных договоров, заключенных в рамках Таможенного союза, и решений, принятых его органами.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Права и обязательства Сторон, вытекающие из Соглашения ВТО, как они определены в Протоколах о присоединении каждой из Сторон к ВТО, включая обязательства, взятые в качестве условия присоединения Стороны к ВТО, которые становятся частью правовой системы Таможенного союза, не подлежат отмене или ограничению по решению органов Таможенного союза, включая </w:t>
      </w:r>
      <w:r>
        <w:rPr>
          <w:rFonts w:ascii="Times New Roman"/>
          <w:b w:val="false"/>
          <w:i w:val="false"/>
          <w:color w:val="000000"/>
          <w:sz w:val="28"/>
        </w:rPr>
        <w:t>Суд ЕврАзЭС</w:t>
      </w:r>
      <w:r>
        <w:rPr>
          <w:rFonts w:ascii="Times New Roman"/>
          <w:b w:val="false"/>
          <w:i w:val="false"/>
          <w:color w:val="000000"/>
          <w:sz w:val="28"/>
        </w:rPr>
        <w:t>, или международным договором, заключенным между Сторонами.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отдельные нормы правовой системы Таможенного союза являются более либеральными по сравнению с Соглашением ВТО, но не противоречат ему, то Сторонами обеспечивается применение таких норм для целей эффективного функционирования Таможенного союза и развития международной торговли.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заключении международных договоров в рамках Таможенного союза, принятии и применении актов Таможенного союза его органами Стороны обеспечивают соответствие таких договоров и актов Соглашению ВТО.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Положения данной статьи будут применяться с учетом отступлений, предусмотренных пунктом 6 статьи 1 настоящего Договора.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настоящего Договора применяются положения Соглашения ВТО, регулирующие создание таможенных союзов.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вступления настоящего Договора в силу, выхода из него и присоединения к нему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19 мая 2011 года в одном подлинном экземпляре на русском языке.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Договора хранится у депозитария, которым является </w:t>
      </w:r>
      <w:r>
        <w:rPr>
          <w:rFonts w:ascii="Times New Roman"/>
          <w:b w:val="false"/>
          <w:i w:val="false"/>
          <w:color w:val="000000"/>
          <w:sz w:val="28"/>
        </w:rPr>
        <w:t>Комиссия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Договора.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Договора о функционировании Таможенного союза в рамках многосторонней торговой системы, подписанного 19 мая 2011 года в г. Минске: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Премьер-Министра Республики Беларусь С.Н. Румасом;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У.Е. Шукеевым;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прошнуровано, скреплено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подписью и печатью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листов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Секретариата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 союза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М.И. Халимов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