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4872" w14:textId="0b94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Второго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октября 2011 года № 481-IV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Второй протокол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совершенный в Душанбе 6 октября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дополнений в Соглашение об основных принципах</w:t>
      </w:r>
      <w:r>
        <w:br/>
      </w:r>
      <w:r>
        <w:rPr>
          <w:rFonts w:ascii="Times New Roman"/>
          <w:b/>
          <w:i w:val="false"/>
          <w:color w:val="000000"/>
        </w:rPr>
        <w:t>
военно-технического сотрудничества между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государствами-участниками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15 мая 1992 года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совершенствованию военно-технического сотрудничества в интересах развития как военного, так и контртеррористического потенциала Сторон на основе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подписанного 20 июня 2000 года, с учетом Протокола о внесении изменений 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19 сентября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статьи 1 Соглашения после слов "национальными вооруженными силами" дополнить словами ", иными войсками, воинскими формированиями, правоохранительными органами и специальными службами".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статьи 2 Соглашения после слов "национальных вооруженных сил" дополнить словами ", иных войск, воинских формирований, правоохранительных органов и специальных служб".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14 Соглашения.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