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3fb2" w14:textId="7103f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единых правилах предоставления промышленных субсидий</w:t>
      </w:r>
    </w:p>
    <w:p>
      <w:pPr>
        <w:spacing w:after="0"/>
        <w:ind w:left="0"/>
        <w:jc w:val="both"/>
      </w:pPr>
      <w:r>
        <w:rPr>
          <w:rFonts w:ascii="Times New Roman"/>
          <w:b w:val="false"/>
          <w:i w:val="false"/>
          <w:color w:val="000000"/>
          <w:sz w:val="28"/>
        </w:rPr>
        <w:t>Закон Республики Казахстан от 22 июля 2011 года № 476-IV.</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Соглашение прекращает действие в связи с вступлением в силу Договора о Евразийском экономическом союзе, ратифицированного Законом РК от 14.10.2014 </w:t>
      </w:r>
      <w:r>
        <w:rPr>
          <w:rFonts w:ascii="Times New Roman"/>
          <w:b w:val="false"/>
          <w:i w:val="false"/>
          <w:color w:val="ff0000"/>
          <w:sz w:val="28"/>
        </w:rPr>
        <w:t>№ 240-V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113</w:t>
      </w:r>
      <w:r>
        <w:rPr>
          <w:rFonts w:ascii="Times New Roman"/>
          <w:b w:val="false"/>
          <w:i w:val="false"/>
          <w:color w:val="ff0000"/>
          <w:sz w:val="28"/>
        </w:rPr>
        <w:t>).</w:t>
      </w:r>
    </w:p>
    <w:p>
      <w:pPr>
        <w:spacing w:after="0"/>
        <w:ind w:left="0"/>
        <w:jc w:val="both"/>
      </w:pPr>
      <w:r>
        <w:rPr>
          <w:rFonts w:ascii="Times New Roman"/>
          <w:b w:val="false"/>
          <w:i w:val="false"/>
          <w:color w:val="000000"/>
          <w:sz w:val="28"/>
        </w:rPr>
        <w:t>
      Ратифицировать Соглашение о единых правилах предоставления промышленных субсидий, совершенное в Москве 9 декабря 2010 года.</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СОГЛАШЕНИЕ</w:t>
      </w:r>
      <w:r>
        <w:br/>
      </w:r>
      <w:r>
        <w:rPr>
          <w:rFonts w:ascii="Times New Roman"/>
          <w:b/>
          <w:i w:val="false"/>
          <w:color w:val="000000"/>
        </w:rPr>
        <w:t>о единых правилах предоставления промышленных субсидий (Вступило в силу 1 января 2012 года) - Бюллетень международных договоров РК 2012 г., № 1, ст. 7</w:t>
      </w:r>
    </w:p>
    <w:bookmarkEnd w:id="0"/>
    <w:bookmarkStart w:name="z3" w:id="1"/>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 далее Сторонами,</w:t>
      </w:r>
    </w:p>
    <w:bookmarkEnd w:id="1"/>
    <w:bookmarkStart w:name="z4" w:id="2"/>
    <w:p>
      <w:pPr>
        <w:spacing w:after="0"/>
        <w:ind w:left="0"/>
        <w:jc w:val="both"/>
      </w:pPr>
      <w:r>
        <w:rPr>
          <w:rFonts w:ascii="Times New Roman"/>
          <w:b w:val="false"/>
          <w:i w:val="false"/>
          <w:color w:val="000000"/>
          <w:sz w:val="28"/>
        </w:rPr>
        <w:t>
      сознавая важность создания условий для развития промышленного производства,</w:t>
      </w:r>
    </w:p>
    <w:bookmarkEnd w:id="2"/>
    <w:bookmarkStart w:name="z5" w:id="3"/>
    <w:p>
      <w:pPr>
        <w:spacing w:after="0"/>
        <w:ind w:left="0"/>
        <w:jc w:val="both"/>
      </w:pPr>
      <w:r>
        <w:rPr>
          <w:rFonts w:ascii="Times New Roman"/>
          <w:b w:val="false"/>
          <w:i w:val="false"/>
          <w:color w:val="000000"/>
          <w:sz w:val="28"/>
        </w:rPr>
        <w:t>
      в целях развития экономики, расширения производства, стимулирования повышения эффективности управления и научно-технического прогресса, обеспечения оптимального распределения ресурсов на товарных рынках в рамках Единого экономического пространства Республики Беларусь, Республики Казахстан и Российской Федерации,</w:t>
      </w:r>
    </w:p>
    <w:bookmarkEnd w:id="3"/>
    <w:bookmarkStart w:name="z6" w:id="4"/>
    <w:p>
      <w:pPr>
        <w:spacing w:after="0"/>
        <w:ind w:left="0"/>
        <w:jc w:val="both"/>
      </w:pPr>
      <w:r>
        <w:rPr>
          <w:rFonts w:ascii="Times New Roman"/>
          <w:b w:val="false"/>
          <w:i w:val="false"/>
          <w:color w:val="000000"/>
          <w:sz w:val="28"/>
        </w:rPr>
        <w:t>
      желая обеспечить условия для стабильного и эффективного развития экономик государств Сторон, а также условия, способствующие развитию взаимной торговли и добросовестной конкуренции между Сторонами;</w:t>
      </w:r>
    </w:p>
    <w:bookmarkEnd w:id="4"/>
    <w:bookmarkStart w:name="z7" w:id="5"/>
    <w:p>
      <w:pPr>
        <w:spacing w:after="0"/>
        <w:ind w:left="0"/>
        <w:jc w:val="both"/>
      </w:pPr>
      <w:r>
        <w:rPr>
          <w:rFonts w:ascii="Times New Roman"/>
          <w:b w:val="false"/>
          <w:i w:val="false"/>
          <w:color w:val="000000"/>
          <w:sz w:val="28"/>
        </w:rPr>
        <w:t>
      руководствуясь общепринятыми нормами и принципами международного права,</w:t>
      </w:r>
    </w:p>
    <w:bookmarkEnd w:id="5"/>
    <w:bookmarkStart w:name="z8" w:id="6"/>
    <w:p>
      <w:pPr>
        <w:spacing w:after="0"/>
        <w:ind w:left="0"/>
        <w:jc w:val="both"/>
      </w:pPr>
      <w:r>
        <w:rPr>
          <w:rFonts w:ascii="Times New Roman"/>
          <w:b w:val="false"/>
          <w:i w:val="false"/>
          <w:color w:val="000000"/>
          <w:sz w:val="28"/>
        </w:rPr>
        <w:t>
      согласились о нижеследующем:</w:t>
      </w:r>
    </w:p>
    <w:bookmarkEnd w:id="6"/>
    <w:bookmarkStart w:name="z9" w:id="7"/>
    <w:p>
      <w:pPr>
        <w:spacing w:after="0"/>
        <w:ind w:left="0"/>
        <w:jc w:val="left"/>
      </w:pPr>
      <w:r>
        <w:rPr>
          <w:rFonts w:ascii="Times New Roman"/>
          <w:b/>
          <w:i w:val="false"/>
          <w:color w:val="000000"/>
        </w:rPr>
        <w:t xml:space="preserve"> Статья 1 Предмет и сфера действия настоящего Соглашения</w:t>
      </w:r>
    </w:p>
    <w:bookmarkEnd w:id="7"/>
    <w:bookmarkStart w:name="z10" w:id="8"/>
    <w:p>
      <w:pPr>
        <w:spacing w:after="0"/>
        <w:ind w:left="0"/>
        <w:jc w:val="both"/>
      </w:pPr>
      <w:r>
        <w:rPr>
          <w:rFonts w:ascii="Times New Roman"/>
          <w:b w:val="false"/>
          <w:i w:val="false"/>
          <w:color w:val="000000"/>
          <w:sz w:val="28"/>
        </w:rPr>
        <w:t>
      1. Предметом настоящего Соглашения является установление единых правил предоставления субсидий на территории стран-участниц настоящего Соглашения в отношении промышленных товаров.</w:t>
      </w:r>
    </w:p>
    <w:bookmarkEnd w:id="8"/>
    <w:bookmarkStart w:name="z11" w:id="9"/>
    <w:p>
      <w:pPr>
        <w:spacing w:after="0"/>
        <w:ind w:left="0"/>
        <w:jc w:val="both"/>
      </w:pPr>
      <w:r>
        <w:rPr>
          <w:rFonts w:ascii="Times New Roman"/>
          <w:b w:val="false"/>
          <w:i w:val="false"/>
          <w:color w:val="000000"/>
          <w:sz w:val="28"/>
        </w:rPr>
        <w:t>
      2. Нормы настоящего Соглашения регулируют предоставление субсидий, в том числе при предоставлении или получении услуг, которые непосредственно связаны с производством, сбытом и потреблением товаров.</w:t>
      </w:r>
    </w:p>
    <w:bookmarkEnd w:id="9"/>
    <w:bookmarkStart w:name="z12" w:id="10"/>
    <w:p>
      <w:pPr>
        <w:spacing w:after="0"/>
        <w:ind w:left="0"/>
        <w:jc w:val="both"/>
      </w:pPr>
      <w:r>
        <w:rPr>
          <w:rFonts w:ascii="Times New Roman"/>
          <w:b w:val="false"/>
          <w:i w:val="false"/>
          <w:color w:val="000000"/>
          <w:sz w:val="28"/>
        </w:rPr>
        <w:t>
      3. Ничто в настоящем Соглашении не должно быть истолковано:</w:t>
      </w:r>
    </w:p>
    <w:bookmarkEnd w:id="10"/>
    <w:bookmarkStart w:name="z13" w:id="11"/>
    <w:p>
      <w:pPr>
        <w:spacing w:after="0"/>
        <w:ind w:left="0"/>
        <w:jc w:val="both"/>
      </w:pPr>
      <w:r>
        <w:rPr>
          <w:rFonts w:ascii="Times New Roman"/>
          <w:b w:val="false"/>
          <w:i w:val="false"/>
          <w:color w:val="000000"/>
          <w:sz w:val="28"/>
        </w:rPr>
        <w:t>
      как требование к какой-либо Стороне предоставлять какую-либо информацию, раскрытие которой она считает противоречащим существенным интересам ее безопасности, или</w:t>
      </w:r>
    </w:p>
    <w:bookmarkEnd w:id="11"/>
    <w:bookmarkStart w:name="z14" w:id="12"/>
    <w:p>
      <w:pPr>
        <w:spacing w:after="0"/>
        <w:ind w:left="0"/>
        <w:jc w:val="both"/>
      </w:pPr>
      <w:r>
        <w:rPr>
          <w:rFonts w:ascii="Times New Roman"/>
          <w:b w:val="false"/>
          <w:i w:val="false"/>
          <w:color w:val="000000"/>
          <w:sz w:val="28"/>
        </w:rPr>
        <w:t>
      как препятствие любой Стороне предпринимать такие действия, которые она сочтет необходимым для защиты существенных интересов своей безопасности:</w:t>
      </w:r>
    </w:p>
    <w:bookmarkEnd w:id="12"/>
    <w:bookmarkStart w:name="z15" w:id="13"/>
    <w:p>
      <w:pPr>
        <w:spacing w:after="0"/>
        <w:ind w:left="0"/>
        <w:jc w:val="both"/>
      </w:pPr>
      <w:r>
        <w:rPr>
          <w:rFonts w:ascii="Times New Roman"/>
          <w:b w:val="false"/>
          <w:i w:val="false"/>
          <w:color w:val="000000"/>
          <w:sz w:val="28"/>
        </w:rPr>
        <w:t>
      а) в отношении расщепляемых материалов или материалов, из которых они производятся;</w:t>
      </w:r>
    </w:p>
    <w:bookmarkEnd w:id="13"/>
    <w:bookmarkStart w:name="z16" w:id="14"/>
    <w:p>
      <w:pPr>
        <w:spacing w:after="0"/>
        <w:ind w:left="0"/>
        <w:jc w:val="both"/>
      </w:pPr>
      <w:r>
        <w:rPr>
          <w:rFonts w:ascii="Times New Roman"/>
          <w:b w:val="false"/>
          <w:i w:val="false"/>
          <w:color w:val="000000"/>
          <w:sz w:val="28"/>
        </w:rPr>
        <w:t>
      б) в отношении разработки, производства и торговли оружием, боеприпасами и военными материалами, а также другими товарами и материалами, которые осуществляются прямо или косвенно для целей снабжения вооруженных сил;</w:t>
      </w:r>
    </w:p>
    <w:bookmarkEnd w:id="14"/>
    <w:bookmarkStart w:name="z17" w:id="15"/>
    <w:p>
      <w:pPr>
        <w:spacing w:after="0"/>
        <w:ind w:left="0"/>
        <w:jc w:val="both"/>
      </w:pPr>
      <w:r>
        <w:rPr>
          <w:rFonts w:ascii="Times New Roman"/>
          <w:b w:val="false"/>
          <w:i w:val="false"/>
          <w:color w:val="000000"/>
          <w:sz w:val="28"/>
        </w:rPr>
        <w:t>
      в) если они принимаются в военное время или в других чрезвычайных обстоятельствах в международных отношениях, или</w:t>
      </w:r>
    </w:p>
    <w:bookmarkEnd w:id="15"/>
    <w:bookmarkStart w:name="z18" w:id="16"/>
    <w:p>
      <w:pPr>
        <w:spacing w:after="0"/>
        <w:ind w:left="0"/>
        <w:jc w:val="both"/>
      </w:pPr>
      <w:r>
        <w:rPr>
          <w:rFonts w:ascii="Times New Roman"/>
          <w:b w:val="false"/>
          <w:i w:val="false"/>
          <w:color w:val="000000"/>
          <w:sz w:val="28"/>
        </w:rPr>
        <w:t>
      как препятствие любой Стороне предпринимать любые действия во исполнение ее обязательств по Уставу Организации Объединенных Наций для сохранения мира во всем мире и международной безопасности.</w:t>
      </w:r>
    </w:p>
    <w:bookmarkEnd w:id="16"/>
    <w:bookmarkStart w:name="z19" w:id="17"/>
    <w:p>
      <w:pPr>
        <w:spacing w:after="0"/>
        <w:ind w:left="0"/>
        <w:jc w:val="both"/>
      </w:pPr>
      <w:r>
        <w:rPr>
          <w:rFonts w:ascii="Times New Roman"/>
          <w:b w:val="false"/>
          <w:i w:val="false"/>
          <w:color w:val="000000"/>
          <w:sz w:val="28"/>
        </w:rPr>
        <w:t>
      4. Обязательства Сторон, возникающие в связи с положениями настоящего Соглашения, не распространяются на правоотношения Сторон с третьими странами.</w:t>
      </w:r>
    </w:p>
    <w:bookmarkEnd w:id="17"/>
    <w:bookmarkStart w:name="z20" w:id="18"/>
    <w:p>
      <w:pPr>
        <w:spacing w:after="0"/>
        <w:ind w:left="0"/>
        <w:jc w:val="both"/>
      </w:pPr>
      <w:r>
        <w:rPr>
          <w:rFonts w:ascii="Times New Roman"/>
          <w:b w:val="false"/>
          <w:i w:val="false"/>
          <w:color w:val="000000"/>
          <w:sz w:val="28"/>
        </w:rPr>
        <w:t>
      5. Действие настоящего Соглашения не распространяется на субсидии, как они определены в пункте 3 статьи 2 настоящего Соглашения, предоставленные на территории государств Сторон до введения в действие настоящего Соглашения.</w:t>
      </w:r>
    </w:p>
    <w:bookmarkEnd w:id="18"/>
    <w:bookmarkStart w:name="z21" w:id="19"/>
    <w:p>
      <w:pPr>
        <w:spacing w:after="0"/>
        <w:ind w:left="0"/>
        <w:jc w:val="left"/>
      </w:pPr>
      <w:r>
        <w:rPr>
          <w:rFonts w:ascii="Times New Roman"/>
          <w:b/>
          <w:i w:val="false"/>
          <w:color w:val="000000"/>
        </w:rPr>
        <w:t xml:space="preserve"> Статья 2 Определения</w:t>
      </w:r>
    </w:p>
    <w:bookmarkEnd w:id="19"/>
    <w:bookmarkStart w:name="z22" w:id="20"/>
    <w:p>
      <w:pPr>
        <w:spacing w:after="0"/>
        <w:ind w:left="0"/>
        <w:jc w:val="both"/>
      </w:pPr>
      <w:r>
        <w:rPr>
          <w:rFonts w:ascii="Times New Roman"/>
          <w:b w:val="false"/>
          <w:i w:val="false"/>
          <w:color w:val="000000"/>
          <w:sz w:val="28"/>
        </w:rPr>
        <w:t>
      Для целей настоящего Соглашения используются следующие определения:</w:t>
      </w:r>
    </w:p>
    <w:bookmarkEnd w:id="20"/>
    <w:bookmarkStart w:name="z23" w:id="21"/>
    <w:p>
      <w:pPr>
        <w:spacing w:after="0"/>
        <w:ind w:left="0"/>
        <w:jc w:val="both"/>
      </w:pPr>
      <w:r>
        <w:rPr>
          <w:rFonts w:ascii="Times New Roman"/>
          <w:b w:val="false"/>
          <w:i w:val="false"/>
          <w:color w:val="000000"/>
          <w:sz w:val="28"/>
        </w:rPr>
        <w:t>
      1) административно-территориальные единицы - субъекты Российской Федерации (органы местного самоуправления) и/или области Республики Беларусь и Республики Казахстан (включая города Минск, Астана и Алматы);</w:t>
      </w:r>
    </w:p>
    <w:bookmarkEnd w:id="21"/>
    <w:bookmarkStart w:name="z24" w:id="22"/>
    <w:p>
      <w:pPr>
        <w:spacing w:after="0"/>
        <w:ind w:left="0"/>
        <w:jc w:val="both"/>
      </w:pPr>
      <w:r>
        <w:rPr>
          <w:rFonts w:ascii="Times New Roman"/>
          <w:b w:val="false"/>
          <w:i w:val="false"/>
          <w:color w:val="000000"/>
          <w:sz w:val="28"/>
        </w:rPr>
        <w:t>
      2) отрасль национальной экономики - все производители аналогичного товара в государстве Стороны либо те из них, доля которых в общем объеме производства аналогичного товара в государстве Стороны составляет не менее 25 процентов;</w:t>
      </w:r>
    </w:p>
    <w:bookmarkEnd w:id="22"/>
    <w:bookmarkStart w:name="z25" w:id="23"/>
    <w:p>
      <w:pPr>
        <w:spacing w:after="0"/>
        <w:ind w:left="0"/>
        <w:jc w:val="both"/>
      </w:pPr>
      <w:r>
        <w:rPr>
          <w:rFonts w:ascii="Times New Roman"/>
          <w:b w:val="false"/>
          <w:i w:val="false"/>
          <w:color w:val="000000"/>
          <w:sz w:val="28"/>
        </w:rPr>
        <w:t>
      3) субсидия - финансовое содействие, оказываемое субсидирующим органом государства Стороны (или уполномоченной государством Стороны структурой), в результате которого создаются (обеспечиваются) преимущества, и осуществляемое посредством:</w:t>
      </w:r>
    </w:p>
    <w:bookmarkEnd w:id="23"/>
    <w:bookmarkStart w:name="z26" w:id="24"/>
    <w:p>
      <w:pPr>
        <w:spacing w:after="0"/>
        <w:ind w:left="0"/>
        <w:jc w:val="both"/>
      </w:pPr>
      <w:r>
        <w:rPr>
          <w:rFonts w:ascii="Times New Roman"/>
          <w:b w:val="false"/>
          <w:i w:val="false"/>
          <w:color w:val="000000"/>
          <w:sz w:val="28"/>
        </w:rPr>
        <w:t>
      прямого перевода, денежных средств (например, в виде невозвратных ссуд, кредитов или приобретения доли в уставном капитале или его увеличения или обязательства по переводу таких средств (например, гарантии по кредитам);</w:t>
      </w:r>
    </w:p>
    <w:bookmarkEnd w:id="24"/>
    <w:bookmarkStart w:name="z27" w:id="25"/>
    <w:p>
      <w:pPr>
        <w:spacing w:after="0"/>
        <w:ind w:left="0"/>
        <w:jc w:val="both"/>
      </w:pPr>
      <w:r>
        <w:rPr>
          <w:rFonts w:ascii="Times New Roman"/>
          <w:b w:val="false"/>
          <w:i w:val="false"/>
          <w:color w:val="000000"/>
          <w:sz w:val="28"/>
        </w:rPr>
        <w:t>
      полного или частичного отказа от взимания платежей, которые должны были бы поступать в доход государства Стороны (например, налоговые льготы, списание долга). При этом освобождение экспортируемого товара от пошлин и налогов, взимаемых с аналогичного товара, предназначенного для внутреннего потребления, либо уменьшение таких пошлин и налогов, либо возврат таких пошлин и налогов в размере, не превышающем фактически начисленной суммы, не рассматривается как субсидия;</w:t>
      </w:r>
    </w:p>
    <w:bookmarkEnd w:id="25"/>
    <w:bookmarkStart w:name="z28" w:id="26"/>
    <w:p>
      <w:pPr>
        <w:spacing w:after="0"/>
        <w:ind w:left="0"/>
        <w:jc w:val="both"/>
      </w:pPr>
      <w:r>
        <w:rPr>
          <w:rFonts w:ascii="Times New Roman"/>
          <w:b w:val="false"/>
          <w:i w:val="false"/>
          <w:color w:val="000000"/>
          <w:sz w:val="28"/>
        </w:rPr>
        <w:t>
      предоставления товаров или услуг, за исключением товаров или услуг, предназначенных для поддержания и развития общей инфраструктуры;</w:t>
      </w:r>
    </w:p>
    <w:bookmarkEnd w:id="26"/>
    <w:bookmarkStart w:name="z29" w:id="27"/>
    <w:p>
      <w:pPr>
        <w:spacing w:after="0"/>
        <w:ind w:left="0"/>
        <w:jc w:val="both"/>
      </w:pPr>
      <w:r>
        <w:rPr>
          <w:rFonts w:ascii="Times New Roman"/>
          <w:b w:val="false"/>
          <w:i w:val="false"/>
          <w:color w:val="000000"/>
          <w:sz w:val="28"/>
        </w:rPr>
        <w:t>
      приобретения товаров;</w:t>
      </w:r>
    </w:p>
    <w:bookmarkEnd w:id="27"/>
    <w:bookmarkStart w:name="z30" w:id="28"/>
    <w:p>
      <w:pPr>
        <w:spacing w:after="0"/>
        <w:ind w:left="0"/>
        <w:jc w:val="both"/>
      </w:pPr>
      <w:r>
        <w:rPr>
          <w:rFonts w:ascii="Times New Roman"/>
          <w:b w:val="false"/>
          <w:i w:val="false"/>
          <w:color w:val="000000"/>
          <w:sz w:val="28"/>
        </w:rPr>
        <w:t>
      или любая другая форма поддержки доходов или цен, которая действует, прямо или косвенно, на сокращение ввоза промышленного товара с территории государства любой из Сторон или увеличение вывоза товара на территорию государства любой из Сторон, в результате чего предоставляется преимущество;</w:t>
      </w:r>
    </w:p>
    <w:bookmarkEnd w:id="28"/>
    <w:bookmarkStart w:name="z31" w:id="29"/>
    <w:p>
      <w:pPr>
        <w:spacing w:after="0"/>
        <w:ind w:left="0"/>
        <w:jc w:val="both"/>
      </w:pPr>
      <w:r>
        <w:rPr>
          <w:rFonts w:ascii="Times New Roman"/>
          <w:b w:val="false"/>
          <w:i w:val="false"/>
          <w:color w:val="000000"/>
          <w:sz w:val="28"/>
        </w:rPr>
        <w:t>
      4) промышленные товары - товары, классифицируемые в группах 25 - 97 Товарной номенклатуры внешнеэкономической деятельности ЕврАзЭС (далее - ТН ВЭД), а также рыба и рыбопродукты, за исключением товаров, классифицируемых в соответствии с ТН ВЭД субпозициями 2905 43, 2905 44, позициями 3301, 3501 - 3505, субпозициями 3809 10, 3824 60, позициями 4101 - 4103, 4301, 5001 - 5003, 5101 - 5103, 5201 - 5203, 5301, 5302</w:t>
      </w:r>
      <w:r>
        <w:rPr>
          <w:rFonts w:ascii="Times New Roman"/>
          <w:b w:val="false"/>
          <w:i w:val="false"/>
          <w:color w:val="000000"/>
          <w:vertAlign w:val="superscript"/>
        </w:rPr>
        <w:t>1</w:t>
      </w:r>
      <w:r>
        <w:rPr>
          <w:rFonts w:ascii="Times New Roman"/>
          <w:b w:val="false"/>
          <w:i w:val="false"/>
          <w:color w:val="000000"/>
          <w:sz w:val="28"/>
        </w:rPr>
        <w:t>;</w:t>
      </w:r>
    </w:p>
    <w:bookmarkEnd w:id="29"/>
    <w:bookmarkStart w:name="z32" w:id="30"/>
    <w:p>
      <w:pPr>
        <w:spacing w:after="0"/>
        <w:ind w:left="0"/>
        <w:jc w:val="both"/>
      </w:pPr>
      <w:r>
        <w:rPr>
          <w:rFonts w:ascii="Times New Roman"/>
          <w:b w:val="false"/>
          <w:i w:val="false"/>
          <w:color w:val="000000"/>
          <w:sz w:val="28"/>
        </w:rPr>
        <w:t>
      5) субсидирующий орган - один или несколько государственных органов либо органов местного самоуправления государств Сторон, осуществляющих принятие решений в области предоставления субсидий.</w:t>
      </w:r>
    </w:p>
    <w:bookmarkEnd w:id="30"/>
    <w:bookmarkStart w:name="z33" w:id="31"/>
    <w:p>
      <w:pPr>
        <w:spacing w:after="0"/>
        <w:ind w:left="0"/>
        <w:jc w:val="both"/>
      </w:pPr>
      <w:r>
        <w:rPr>
          <w:rFonts w:ascii="Times New Roman"/>
          <w:b w:val="false"/>
          <w:i w:val="false"/>
          <w:color w:val="000000"/>
          <w:sz w:val="28"/>
        </w:rPr>
        <w:t>
      Субсидирующий орган может поручить или предписать любой другой организации выполнить одну или несколько возложенных на него функций, относящихся к предоставлению субсидий (далее - уполномоченный агент). Такие действия уполномоченного агента рассматриваются в качестве действий субсидирующего органа.</w:t>
      </w:r>
    </w:p>
    <w:bookmarkEnd w:id="31"/>
    <w:bookmarkStart w:name="z34" w:id="32"/>
    <w:p>
      <w:pPr>
        <w:spacing w:after="0"/>
        <w:ind w:left="0"/>
        <w:jc w:val="both"/>
      </w:pPr>
      <w:r>
        <w:rPr>
          <w:rFonts w:ascii="Times New Roman"/>
          <w:b w:val="false"/>
          <w:i w:val="false"/>
          <w:color w:val="000000"/>
          <w:sz w:val="28"/>
        </w:rPr>
        <w:t>
      Акты Главы государства Стороны, направленные на предоставление субсидий, рассматриваются в качестве действий субсидирующего органа;</w:t>
      </w:r>
    </w:p>
    <w:bookmarkEnd w:id="32"/>
    <w:bookmarkStart w:name="z35" w:id="33"/>
    <w:p>
      <w:pPr>
        <w:spacing w:after="0"/>
        <w:ind w:left="0"/>
        <w:jc w:val="both"/>
      </w:pPr>
      <w:r>
        <w:rPr>
          <w:rFonts w:ascii="Times New Roman"/>
          <w:b w:val="false"/>
          <w:i w:val="false"/>
          <w:color w:val="000000"/>
          <w:sz w:val="28"/>
        </w:rPr>
        <w:t>
      6) ущерб отрасли национальной экономики - материальный ущерб отрасли национальной экономики, угроза причинения материального ущерба отрасли национальной экономики или существенное замедление создания отрасли национальной экономики.</w:t>
      </w:r>
    </w:p>
    <w:bookmarkEnd w:id="33"/>
    <w:bookmarkStart w:name="z36" w:id="34"/>
    <w:p>
      <w:pPr>
        <w:spacing w:after="0"/>
        <w:ind w:left="0"/>
        <w:jc w:val="both"/>
      </w:pPr>
      <w:r>
        <w:rPr>
          <w:rFonts w:ascii="Times New Roman"/>
          <w:b w:val="false"/>
          <w:i w:val="false"/>
          <w:color w:val="000000"/>
          <w:sz w:val="28"/>
        </w:rPr>
        <w:t>
      Материальный ущерб отрасли национальной экономики - подтвержденное доказательствами ухудшение положения отрасли национальной экономики, которое наступило вследствие ввоза товара с территории государства Стороны, предоставившей субсидию при производстве, транспортировке, хранении этого товара, и выражается в сокращении объема производства и реализации аналогичного товара на территории государства Стороны, снижении рентабельности производства такого товара, негативном воздействии на товарные запасы, занятости, уровня заработной платы и уровня инвестиций в данную отрасль.</w:t>
      </w:r>
    </w:p>
    <w:bookmarkEnd w:id="34"/>
    <w:bookmarkStart w:name="z37" w:id="35"/>
    <w:p>
      <w:pPr>
        <w:spacing w:after="0"/>
        <w:ind w:left="0"/>
        <w:jc w:val="both"/>
      </w:pPr>
      <w:r>
        <w:rPr>
          <w:rFonts w:ascii="Times New Roman"/>
          <w:b w:val="false"/>
          <w:i w:val="false"/>
          <w:color w:val="000000"/>
          <w:sz w:val="28"/>
        </w:rPr>
        <w:t>
      Угроза причинения материального ущерба отрасли национальной экономики - подтвержденная доказательствами неизбежность причинения материального ущерба отрасли национальной экономики;</w:t>
      </w:r>
    </w:p>
    <w:bookmarkEnd w:id="35"/>
    <w:bookmarkStart w:name="z38" w:id="36"/>
    <w:p>
      <w:pPr>
        <w:spacing w:after="0"/>
        <w:ind w:left="0"/>
        <w:jc w:val="both"/>
      </w:pPr>
      <w:r>
        <w:rPr>
          <w:rFonts w:ascii="Times New Roman"/>
          <w:b w:val="false"/>
          <w:i w:val="false"/>
          <w:color w:val="000000"/>
          <w:sz w:val="28"/>
        </w:rPr>
        <w:t>
      7) аналогичный товар - товар, полностью идентичный товару, при производстве, вывозе с территории государства Стороны или транспортировке которого использовалась специфическая субсидия, либо в отсутствие такого товара другой товар, который имеет характеристики, близкие к характеристикам товара, при производстве, вывозе с территории государства Стороны или транспортировке которого использовалась специфическая субсидия;</w:t>
      </w:r>
    </w:p>
    <w:bookmarkEnd w:id="36"/>
    <w:bookmarkStart w:name="z39" w:id="37"/>
    <w:p>
      <w:pPr>
        <w:spacing w:after="0"/>
        <w:ind w:left="0"/>
        <w:jc w:val="both"/>
      </w:pPr>
      <w:r>
        <w:rPr>
          <w:rFonts w:ascii="Times New Roman"/>
          <w:b w:val="false"/>
          <w:i w:val="false"/>
          <w:color w:val="000000"/>
          <w:sz w:val="28"/>
        </w:rPr>
        <w:t>
      8) компетентный орган - орган государственной власти государства Стороны, ответственный за проведение расследований;</w:t>
      </w:r>
    </w:p>
    <w:bookmarkEnd w:id="37"/>
    <w:bookmarkStart w:name="z40" w:id="38"/>
    <w:p>
      <w:pPr>
        <w:spacing w:after="0"/>
        <w:ind w:left="0"/>
        <w:jc w:val="both"/>
      </w:pPr>
      <w:r>
        <w:rPr>
          <w:rFonts w:ascii="Times New Roman"/>
          <w:b w:val="false"/>
          <w:i w:val="false"/>
          <w:color w:val="000000"/>
          <w:sz w:val="28"/>
        </w:rPr>
        <w:t>
      9) получатель субсидии - производитель товара, являющийся выгодоприобретателем от субсидии.</w:t>
      </w:r>
    </w:p>
    <w:bookmarkEnd w:id="3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Субпозиция 2905 43 - маннит, субпозиция 2905 44 - сорбит, позиция 3301 - эфирные масла, позиция 3501 - 3505 - альбумииоидные вещества, модифицированные крахмалы, клеи, субпозиция 3809 10 - вещества для обработки поверхностей, субпозиция 3824 60 - сорбитол, прочие продукты, позиции 4101 - 4103 - шкуры и кожевенное сырье, позиция 4301 - невыделанная пушнина, позиции 5001 - 5003 - шелк-сырец и отходы шелка, позиции 5101 - 5103 - шерсть и волос животных, позиции 5201 - 5203 - хлопок-сырец, отходы хлопка, волокно хлопковое чесаное, позиция 5301 - лен-сырец, позиция 5302 - пенька сырая.</w:t>
      </w:r>
    </w:p>
    <w:p>
      <w:pPr>
        <w:spacing w:after="0"/>
        <w:ind w:left="0"/>
        <w:jc w:val="both"/>
      </w:pPr>
      <w:r>
        <w:rPr>
          <w:rFonts w:ascii="Times New Roman"/>
          <w:b w:val="false"/>
          <w:i w:val="false"/>
          <w:color w:val="000000"/>
          <w:sz w:val="28"/>
        </w:rPr>
        <w:t>
      Приводимое описание товаров необязательно является исчерпываюшим.</w:t>
      </w:r>
    </w:p>
    <w:bookmarkStart w:name="z41" w:id="39"/>
    <w:p>
      <w:pPr>
        <w:spacing w:after="0"/>
        <w:ind w:left="0"/>
        <w:jc w:val="left"/>
      </w:pPr>
      <w:r>
        <w:rPr>
          <w:rFonts w:ascii="Times New Roman"/>
          <w:b/>
          <w:i w:val="false"/>
          <w:color w:val="000000"/>
        </w:rPr>
        <w:t xml:space="preserve"> Статья 3 Специфические субсидии</w:t>
      </w:r>
    </w:p>
    <w:bookmarkEnd w:id="39"/>
    <w:bookmarkStart w:name="z42" w:id="40"/>
    <w:p>
      <w:pPr>
        <w:spacing w:after="0"/>
        <w:ind w:left="0"/>
        <w:jc w:val="both"/>
      </w:pPr>
      <w:r>
        <w:rPr>
          <w:rFonts w:ascii="Times New Roman"/>
          <w:b w:val="false"/>
          <w:i w:val="false"/>
          <w:color w:val="000000"/>
          <w:sz w:val="28"/>
        </w:rPr>
        <w:t>
      1. Для того чтобы определить, является ли субсидия специфической для промышленного предприятия или отрасли промышленности либо группы промышленных предприятий или отраслей промышленности (далее в настоящем Соглашении - определенные предприятия) в пределах территории, в которой субсидирующий орган имеет полномочия, применяются следующие принципы:</w:t>
      </w:r>
    </w:p>
    <w:bookmarkEnd w:id="40"/>
    <w:bookmarkStart w:name="z43" w:id="41"/>
    <w:p>
      <w:pPr>
        <w:spacing w:after="0"/>
        <w:ind w:left="0"/>
        <w:jc w:val="both"/>
      </w:pPr>
      <w:r>
        <w:rPr>
          <w:rFonts w:ascii="Times New Roman"/>
          <w:b w:val="false"/>
          <w:i w:val="false"/>
          <w:color w:val="000000"/>
          <w:sz w:val="28"/>
        </w:rPr>
        <w:t>
      1.1. если субсидирующий орган или правовой акт, в соответствии с которым действует субсидирующий орган, четко ограничивает доступ к субсидии только для определенных предприятий, такая субсидия рассматривается как специфическая при условии, что в группу промышленных предприятий или группу отраслей промышленности входят не все промышленные предприятия или отрасли промышленности на территории государства субсидирующего органа;</w:t>
      </w:r>
    </w:p>
    <w:bookmarkEnd w:id="41"/>
    <w:bookmarkStart w:name="z44" w:id="42"/>
    <w:p>
      <w:pPr>
        <w:spacing w:after="0"/>
        <w:ind w:left="0"/>
        <w:jc w:val="both"/>
      </w:pPr>
      <w:r>
        <w:rPr>
          <w:rFonts w:ascii="Times New Roman"/>
          <w:b w:val="false"/>
          <w:i w:val="false"/>
          <w:color w:val="000000"/>
          <w:sz w:val="28"/>
        </w:rPr>
        <w:t>
      1.2. если субсидирующий орган или правовой акт, в соответствии с которым действует субсидирующий орган, устанавливает объективные критерии или условия</w:t>
      </w:r>
      <w:r>
        <w:rPr>
          <w:rFonts w:ascii="Times New Roman"/>
          <w:b w:val="false"/>
          <w:i w:val="false"/>
          <w:color w:val="000000"/>
          <w:vertAlign w:val="superscript"/>
        </w:rPr>
        <w:t>2</w:t>
      </w:r>
      <w:r>
        <w:rPr>
          <w:rFonts w:ascii="Times New Roman"/>
          <w:b w:val="false"/>
          <w:i w:val="false"/>
          <w:color w:val="000000"/>
          <w:sz w:val="28"/>
        </w:rPr>
        <w:t>, определяющие право на получение и размер субсидий, специфичность не существует при условии, что право на получение является автоматическим и что такие критерии и условия строго выполняются. Критерии и условия должны быть четко оговорены в законе, инструкции, правовом акте или других официальных документах таким образом, чтобы их можно было проверить;</w:t>
      </w:r>
    </w:p>
    <w:bookmarkEnd w:id="42"/>
    <w:bookmarkStart w:name="z45" w:id="43"/>
    <w:p>
      <w:pPr>
        <w:spacing w:after="0"/>
        <w:ind w:left="0"/>
        <w:jc w:val="both"/>
      </w:pPr>
      <w:r>
        <w:rPr>
          <w:rFonts w:ascii="Times New Roman"/>
          <w:b w:val="false"/>
          <w:i w:val="false"/>
          <w:color w:val="000000"/>
          <w:sz w:val="28"/>
        </w:rPr>
        <w:t>
      1.3. если несмотря на видимость неспецифичности, вытекающей из применения принципов, изложенных в подпунктах 1.1 и 1.2, имеются основания полагать, что субсидия в действительности может быть специфической, то могут быть приняты во внимание другие факторы. К таким факторам относятся:</w:t>
      </w:r>
    </w:p>
    <w:bookmarkEnd w:id="43"/>
    <w:bookmarkStart w:name="z46" w:id="44"/>
    <w:p>
      <w:pPr>
        <w:spacing w:after="0"/>
        <w:ind w:left="0"/>
        <w:jc w:val="both"/>
      </w:pPr>
      <w:r>
        <w:rPr>
          <w:rFonts w:ascii="Times New Roman"/>
          <w:b w:val="false"/>
          <w:i w:val="false"/>
          <w:color w:val="000000"/>
          <w:sz w:val="28"/>
        </w:rPr>
        <w:t>
      использование субсидии, ограниченным числом определенных предприятий,</w:t>
      </w:r>
    </w:p>
    <w:bookmarkEnd w:id="44"/>
    <w:bookmarkStart w:name="z47" w:id="45"/>
    <w:p>
      <w:pPr>
        <w:spacing w:after="0"/>
        <w:ind w:left="0"/>
        <w:jc w:val="both"/>
      </w:pPr>
      <w:r>
        <w:rPr>
          <w:rFonts w:ascii="Times New Roman"/>
          <w:b w:val="false"/>
          <w:i w:val="false"/>
          <w:color w:val="000000"/>
          <w:sz w:val="28"/>
        </w:rPr>
        <w:t>
      преимущественное использование субсидии определенными предприятиями,</w:t>
      </w:r>
    </w:p>
    <w:bookmarkEnd w:id="45"/>
    <w:bookmarkStart w:name="z48" w:id="46"/>
    <w:p>
      <w:pPr>
        <w:spacing w:after="0"/>
        <w:ind w:left="0"/>
        <w:jc w:val="both"/>
      </w:pPr>
      <w:r>
        <w:rPr>
          <w:rFonts w:ascii="Times New Roman"/>
          <w:b w:val="false"/>
          <w:i w:val="false"/>
          <w:color w:val="000000"/>
          <w:sz w:val="28"/>
        </w:rPr>
        <w:t>
      предоставление непропорционально больших сумм субсидий некоторым Предприятиям,</w:t>
      </w:r>
    </w:p>
    <w:bookmarkEnd w:id="46"/>
    <w:bookmarkStart w:name="z49" w:id="47"/>
    <w:p>
      <w:pPr>
        <w:spacing w:after="0"/>
        <w:ind w:left="0"/>
        <w:jc w:val="both"/>
      </w:pPr>
      <w:r>
        <w:rPr>
          <w:rFonts w:ascii="Times New Roman"/>
          <w:b w:val="false"/>
          <w:i w:val="false"/>
          <w:color w:val="000000"/>
          <w:sz w:val="28"/>
        </w:rPr>
        <w:t>
      а также способ использования дискретности, которой обладает субсидирующий орган при принятии решения о предоставлении субсидии</w:t>
      </w:r>
      <w:r>
        <w:rPr>
          <w:rFonts w:ascii="Times New Roman"/>
          <w:b w:val="false"/>
          <w:i w:val="false"/>
          <w:color w:val="000000"/>
          <w:vertAlign w:val="superscript"/>
        </w:rPr>
        <w:t>3</w:t>
      </w:r>
      <w:r>
        <w:rPr>
          <w:rFonts w:ascii="Times New Roman"/>
          <w:b w:val="false"/>
          <w:i w:val="false"/>
          <w:color w:val="000000"/>
          <w:sz w:val="28"/>
        </w:rPr>
        <w:t>.</w:t>
      </w:r>
    </w:p>
    <w:bookmarkEnd w:id="47"/>
    <w:bookmarkStart w:name="z50" w:id="48"/>
    <w:p>
      <w:pPr>
        <w:spacing w:after="0"/>
        <w:ind w:left="0"/>
        <w:jc w:val="both"/>
      </w:pPr>
      <w:r>
        <w:rPr>
          <w:rFonts w:ascii="Times New Roman"/>
          <w:b w:val="false"/>
          <w:i w:val="false"/>
          <w:color w:val="000000"/>
          <w:sz w:val="28"/>
        </w:rPr>
        <w:t>
      Применяя этот подпункт, следует учитывать степень диверсификации экономической деятельности в пределах территории, в которой субсидирующий орган имеет полномочия, а также продолжительность времени, в течение которого действует такая субсидия.</w:t>
      </w:r>
    </w:p>
    <w:bookmarkEnd w:id="48"/>
    <w:bookmarkStart w:name="z51" w:id="49"/>
    <w:p>
      <w:pPr>
        <w:spacing w:after="0"/>
        <w:ind w:left="0"/>
        <w:jc w:val="both"/>
      </w:pPr>
      <w:r>
        <w:rPr>
          <w:rFonts w:ascii="Times New Roman"/>
          <w:b w:val="false"/>
          <w:i w:val="false"/>
          <w:color w:val="000000"/>
          <w:sz w:val="28"/>
        </w:rPr>
        <w:t>
      2. Субсидия, использование которой ограничено определенными предприятиями, расположенными в обозначенном географическом регионе, являющемся частью территории, в пределах которой субсидирующий орган, имеет полномочия, является специфической. Подразумевается, что введение или изменение государственным органом государства Стороны ставок налогов, действующих в пределах всей территории, в которой он имеет полномочия, не рассматривается как специфическая субсидия.</w:t>
      </w:r>
    </w:p>
    <w:bookmarkEnd w:id="49"/>
    <w:bookmarkStart w:name="z52" w:id="50"/>
    <w:p>
      <w:pPr>
        <w:spacing w:after="0"/>
        <w:ind w:left="0"/>
        <w:jc w:val="both"/>
      </w:pPr>
      <w:r>
        <w:rPr>
          <w:rFonts w:ascii="Times New Roman"/>
          <w:b w:val="false"/>
          <w:i w:val="false"/>
          <w:color w:val="000000"/>
          <w:sz w:val="28"/>
        </w:rPr>
        <w:t>
      3. Любая субсидия, подпадающая под положения статьи 4 настоящего Соглашения, рассматривается как специфическая.</w:t>
      </w:r>
    </w:p>
    <w:bookmarkEnd w:id="50"/>
    <w:bookmarkStart w:name="z53" w:id="51"/>
    <w:p>
      <w:pPr>
        <w:spacing w:after="0"/>
        <w:ind w:left="0"/>
        <w:jc w:val="both"/>
      </w:pPr>
      <w:r>
        <w:rPr>
          <w:rFonts w:ascii="Times New Roman"/>
          <w:b w:val="false"/>
          <w:i w:val="false"/>
          <w:color w:val="000000"/>
          <w:sz w:val="28"/>
        </w:rPr>
        <w:t>
      4. Установление факта специфичности в соответствии с положениями настоящей статьи должно основываться на доказательствах наличия специфичности субсидии.</w:t>
      </w:r>
    </w:p>
    <w:bookmarkEnd w:id="5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В данном контексте объективные критерии и условия означают критерии, которые являются нейтральными, не создают преимуществ для некоторых предприятий по сравнению с другими, являются экономическими по характеру и горизонтальными по способу применения, как, например, число занятых или размер предприятий.</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В этом отношении должны, в частности, приниматься во внимание информация о частоте отказов или одобрений заявок на субсидирование и мотивы соответствующих решений.</w:t>
      </w:r>
    </w:p>
    <w:bookmarkStart w:name="z54" w:id="52"/>
    <w:p>
      <w:pPr>
        <w:spacing w:after="0"/>
        <w:ind w:left="0"/>
        <w:jc w:val="left"/>
      </w:pPr>
      <w:r>
        <w:rPr>
          <w:rFonts w:ascii="Times New Roman"/>
          <w:b/>
          <w:i w:val="false"/>
          <w:color w:val="000000"/>
        </w:rPr>
        <w:t xml:space="preserve"> Статья 4 Запрещенные субсидии</w:t>
      </w:r>
    </w:p>
    <w:bookmarkEnd w:id="52"/>
    <w:bookmarkStart w:name="z55" w:id="53"/>
    <w:p>
      <w:pPr>
        <w:spacing w:after="0"/>
        <w:ind w:left="0"/>
        <w:jc w:val="both"/>
      </w:pPr>
      <w:r>
        <w:rPr>
          <w:rFonts w:ascii="Times New Roman"/>
          <w:b w:val="false"/>
          <w:i w:val="false"/>
          <w:color w:val="000000"/>
          <w:sz w:val="28"/>
        </w:rPr>
        <w:t>
      1. Запрещены следующие виды субсидий:</w:t>
      </w:r>
    </w:p>
    <w:bookmarkEnd w:id="53"/>
    <w:bookmarkStart w:name="z56" w:id="54"/>
    <w:p>
      <w:pPr>
        <w:spacing w:after="0"/>
        <w:ind w:left="0"/>
        <w:jc w:val="both"/>
      </w:pPr>
      <w:r>
        <w:rPr>
          <w:rFonts w:ascii="Times New Roman"/>
          <w:b w:val="false"/>
          <w:i w:val="false"/>
          <w:color w:val="000000"/>
          <w:sz w:val="28"/>
        </w:rPr>
        <w:t>
      1.1. вывозные субсидий - субсидий, предоставление которых увязано</w:t>
      </w:r>
      <w:r>
        <w:rPr>
          <w:rFonts w:ascii="Times New Roman"/>
          <w:b w:val="false"/>
          <w:i w:val="false"/>
          <w:color w:val="000000"/>
          <w:vertAlign w:val="superscript"/>
        </w:rPr>
        <w:t>4</w:t>
      </w:r>
      <w:r>
        <w:rPr>
          <w:rFonts w:ascii="Times New Roman"/>
          <w:b w:val="false"/>
          <w:i w:val="false"/>
          <w:color w:val="000000"/>
          <w:sz w:val="28"/>
        </w:rPr>
        <w:t xml:space="preserve"> в качестве единственного или одного из нескольких условий с результатами вывоза товара с территории государства Стороны, предоставляющей эту субсидию, на территорию государства любой другой Стороны;</w:t>
      </w:r>
    </w:p>
    <w:bookmarkEnd w:id="54"/>
    <w:bookmarkStart w:name="z57" w:id="55"/>
    <w:p>
      <w:pPr>
        <w:spacing w:after="0"/>
        <w:ind w:left="0"/>
        <w:jc w:val="both"/>
      </w:pPr>
      <w:r>
        <w:rPr>
          <w:rFonts w:ascii="Times New Roman"/>
          <w:b w:val="false"/>
          <w:i w:val="false"/>
          <w:color w:val="000000"/>
          <w:sz w:val="28"/>
        </w:rPr>
        <w:t>
      1.2. замещающие субсидии - субсидии, предоставление которых увязано</w:t>
      </w:r>
      <w:r>
        <w:rPr>
          <w:rFonts w:ascii="Times New Roman"/>
          <w:b w:val="false"/>
          <w:i w:val="false"/>
          <w:color w:val="000000"/>
          <w:vertAlign w:val="superscript"/>
        </w:rPr>
        <w:t>5</w:t>
      </w:r>
      <w:r>
        <w:rPr>
          <w:rFonts w:ascii="Times New Roman"/>
          <w:b w:val="false"/>
          <w:i w:val="false"/>
          <w:color w:val="000000"/>
          <w:sz w:val="28"/>
        </w:rPr>
        <w:t xml:space="preserve"> в качестве единственного или одного из нескольких условий с использованием товаров, происходящих с территории государства Стороны, предоставляющей субсидию.</w:t>
      </w:r>
    </w:p>
    <w:bookmarkEnd w:id="55"/>
    <w:bookmarkStart w:name="z58" w:id="56"/>
    <w:p>
      <w:pPr>
        <w:spacing w:after="0"/>
        <w:ind w:left="0"/>
        <w:jc w:val="both"/>
      </w:pPr>
      <w:r>
        <w:rPr>
          <w:rFonts w:ascii="Times New Roman"/>
          <w:b w:val="false"/>
          <w:i w:val="false"/>
          <w:color w:val="000000"/>
          <w:sz w:val="28"/>
        </w:rPr>
        <w:t>
      2. В случае если результатом предоставления специфической субсидии является нанесение ущерба отрасли национальной экономики государства любой Стороны, за исключением той, которая эту субсидию предоставляет, то такая субсидия является запрещенной субсидией.</w:t>
      </w:r>
      <w:r>
        <w:rPr>
          <w:rFonts w:ascii="Times New Roman"/>
          <w:b w:val="false"/>
          <w:i w:val="false"/>
          <w:color w:val="000000"/>
          <w:vertAlign w:val="superscript"/>
        </w:rPr>
        <w:t>6</w:t>
      </w:r>
    </w:p>
    <w:bookmarkEnd w:id="56"/>
    <w:bookmarkStart w:name="z59" w:id="57"/>
    <w:p>
      <w:pPr>
        <w:spacing w:after="0"/>
        <w:ind w:left="0"/>
        <w:jc w:val="both"/>
      </w:pPr>
      <w:r>
        <w:rPr>
          <w:rFonts w:ascii="Times New Roman"/>
          <w:b w:val="false"/>
          <w:i w:val="false"/>
          <w:color w:val="000000"/>
          <w:sz w:val="28"/>
        </w:rPr>
        <w:t>
      3. Стороны не сохраняют и не вводят меры, которые применяются на основании нормативного правового акта или правового акта субсидирующего органа государства Стороны, соблюдение которых необходимо для получения специфических субсидий и которые требуют:</w:t>
      </w:r>
    </w:p>
    <w:bookmarkEnd w:id="57"/>
    <w:bookmarkStart w:name="z60" w:id="58"/>
    <w:p>
      <w:pPr>
        <w:spacing w:after="0"/>
        <w:ind w:left="0"/>
        <w:jc w:val="both"/>
      </w:pPr>
      <w:r>
        <w:rPr>
          <w:rFonts w:ascii="Times New Roman"/>
          <w:b w:val="false"/>
          <w:i w:val="false"/>
          <w:color w:val="000000"/>
          <w:sz w:val="28"/>
        </w:rPr>
        <w:t>
      3.1. проведения закупок или использование хозяйствующим субъектом товаров, происходящих с территории государства Стороны, вводящей меру, или из любого указанного субсидирующим органом государства Стороны местного источника, независимо от того, определяются ли конкретные товары, их объем или стоимость, или доли от объема или стоимости его местного производства;</w:t>
      </w:r>
    </w:p>
    <w:bookmarkEnd w:id="58"/>
    <w:bookmarkStart w:name="z61" w:id="59"/>
    <w:p>
      <w:pPr>
        <w:spacing w:after="0"/>
        <w:ind w:left="0"/>
        <w:jc w:val="both"/>
      </w:pPr>
      <w:r>
        <w:rPr>
          <w:rFonts w:ascii="Times New Roman"/>
          <w:b w:val="false"/>
          <w:i w:val="false"/>
          <w:color w:val="000000"/>
          <w:sz w:val="28"/>
        </w:rPr>
        <w:t>
      3.2. чтобы закупки или использование хозяйствующим субъектом ввозимых с территории государства любой из Сторон товаров ограничивались количествами, связанными с объемами или стоимостью вывозимых этим хозяйствующим субъектом товаров, происходящих с территории государства Стороны, вводящей меру;</w:t>
      </w:r>
    </w:p>
    <w:bookmarkEnd w:id="59"/>
    <w:bookmarkStart w:name="z62" w:id="60"/>
    <w:p>
      <w:pPr>
        <w:spacing w:after="0"/>
        <w:ind w:left="0"/>
        <w:jc w:val="both"/>
      </w:pPr>
      <w:r>
        <w:rPr>
          <w:rFonts w:ascii="Times New Roman"/>
          <w:b w:val="false"/>
          <w:i w:val="false"/>
          <w:color w:val="000000"/>
          <w:sz w:val="28"/>
        </w:rPr>
        <w:t>
      или которые ограничивают:</w:t>
      </w:r>
    </w:p>
    <w:bookmarkEnd w:id="60"/>
    <w:bookmarkStart w:name="z63" w:id="61"/>
    <w:p>
      <w:pPr>
        <w:spacing w:after="0"/>
        <w:ind w:left="0"/>
        <w:jc w:val="both"/>
      </w:pPr>
      <w:r>
        <w:rPr>
          <w:rFonts w:ascii="Times New Roman"/>
          <w:b w:val="false"/>
          <w:i w:val="false"/>
          <w:color w:val="000000"/>
          <w:sz w:val="28"/>
        </w:rPr>
        <w:t>
      3.3. ввоз хозяйствующим субъектом товаров с территории государства любой из Сторон, используемых в его местном производстве или имеющих отношение к его местному производству, в том числе в зависимости от объема или стоимости товаров, происходящих с территории государства Стороны, вводящей меру, вывозимых этим хозяйствующим субъектом на территорию государства любой из Сторон;</w:t>
      </w:r>
    </w:p>
    <w:bookmarkEnd w:id="61"/>
    <w:bookmarkStart w:name="z64" w:id="62"/>
    <w:p>
      <w:pPr>
        <w:spacing w:after="0"/>
        <w:ind w:left="0"/>
        <w:jc w:val="both"/>
      </w:pPr>
      <w:r>
        <w:rPr>
          <w:rFonts w:ascii="Times New Roman"/>
          <w:b w:val="false"/>
          <w:i w:val="false"/>
          <w:color w:val="000000"/>
          <w:sz w:val="28"/>
        </w:rPr>
        <w:t>
      3.4. ввоз хозяйствующим субъектом товаров с территории государства любой из Сторон, используемых в его местном производстве или имеющих отношение к нему, путем ограничения доступа хозяйствующего субъекта к валюте государства любой из Сторон объемом поступлений этой валюты, причитающейся предприятию;</w:t>
      </w:r>
    </w:p>
    <w:bookmarkEnd w:id="62"/>
    <w:bookmarkStart w:name="z65" w:id="63"/>
    <w:p>
      <w:pPr>
        <w:spacing w:after="0"/>
        <w:ind w:left="0"/>
        <w:jc w:val="both"/>
      </w:pPr>
      <w:r>
        <w:rPr>
          <w:rFonts w:ascii="Times New Roman"/>
          <w:b w:val="false"/>
          <w:i w:val="false"/>
          <w:color w:val="000000"/>
          <w:sz w:val="28"/>
        </w:rPr>
        <w:t>
      3.5. вывоз хозяйствующим субъектом товаров на территорию государства любой из Сторон или продажу хозяйствующим субъектом товаров на территории государства любой из Сторон в зависимости либо от конкретизации товаров, их объема или стоимости, либо от доли от объема или стоимости местного производства, осуществляемого этим хозяйствующим субъектом.</w:t>
      </w:r>
    </w:p>
    <w:bookmarkEnd w:id="63"/>
    <w:bookmarkStart w:name="z66" w:id="64"/>
    <w:p>
      <w:pPr>
        <w:spacing w:after="0"/>
        <w:ind w:left="0"/>
        <w:jc w:val="both"/>
      </w:pPr>
      <w:r>
        <w:rPr>
          <w:rFonts w:ascii="Times New Roman"/>
          <w:b w:val="false"/>
          <w:i w:val="false"/>
          <w:color w:val="000000"/>
          <w:sz w:val="28"/>
        </w:rPr>
        <w:t>
      4. Запрещены специфические субсидии, предоставление которых приводит к серьезному ущемлению интересов любой из Сторон. Серьезное ущемление интересов Стороны возникает тогда, когда результатом предоставления специфической субсидии являются:</w:t>
      </w:r>
    </w:p>
    <w:bookmarkEnd w:id="64"/>
    <w:bookmarkStart w:name="z67" w:id="65"/>
    <w:p>
      <w:pPr>
        <w:spacing w:after="0"/>
        <w:ind w:left="0"/>
        <w:jc w:val="both"/>
      </w:pPr>
      <w:r>
        <w:rPr>
          <w:rFonts w:ascii="Times New Roman"/>
          <w:b w:val="false"/>
          <w:i w:val="false"/>
          <w:color w:val="000000"/>
          <w:sz w:val="28"/>
        </w:rPr>
        <w:t>
      4.1. вытеснение аналогичного товара с рынка государства субсидирующей Стороны</w:t>
      </w:r>
      <w:r>
        <w:rPr>
          <w:rFonts w:ascii="Times New Roman"/>
          <w:b w:val="false"/>
          <w:i w:val="false"/>
          <w:color w:val="000000"/>
          <w:vertAlign w:val="superscript"/>
        </w:rPr>
        <w:t>7</w:t>
      </w:r>
      <w:r>
        <w:rPr>
          <w:rFonts w:ascii="Times New Roman"/>
          <w:b w:val="false"/>
          <w:i w:val="false"/>
          <w:color w:val="000000"/>
          <w:sz w:val="28"/>
        </w:rPr>
        <w:t xml:space="preserve"> или сдерживание роста ввоза аналогичного товара, происходящего с территории государства любой из Сторон, на рынок государства субсидирующей Стороны;</w:t>
      </w:r>
    </w:p>
    <w:bookmarkEnd w:id="65"/>
    <w:bookmarkStart w:name="z68" w:id="66"/>
    <w:p>
      <w:pPr>
        <w:spacing w:after="0"/>
        <w:ind w:left="0"/>
        <w:jc w:val="both"/>
      </w:pPr>
      <w:r>
        <w:rPr>
          <w:rFonts w:ascii="Times New Roman"/>
          <w:b w:val="false"/>
          <w:i w:val="false"/>
          <w:color w:val="000000"/>
          <w:sz w:val="28"/>
        </w:rPr>
        <w:t>
      4.2. вытеснение аналогичного товара с рынка государства третьей Стороны или сдерживание роста вывоза аналогичного товара, происходящего с территории государства любой из Сторон, на территорию государства третьей Стороны;</w:t>
      </w:r>
    </w:p>
    <w:bookmarkEnd w:id="66"/>
    <w:bookmarkStart w:name="z69" w:id="67"/>
    <w:p>
      <w:pPr>
        <w:spacing w:after="0"/>
        <w:ind w:left="0"/>
        <w:jc w:val="both"/>
      </w:pPr>
      <w:r>
        <w:rPr>
          <w:rFonts w:ascii="Times New Roman"/>
          <w:b w:val="false"/>
          <w:i w:val="false"/>
          <w:color w:val="000000"/>
          <w:sz w:val="28"/>
        </w:rPr>
        <w:t>
      4.3. значительное занижение цены товара, при производстве, транспортировке или вывозе с территории государства субсидирующей Стороны которого использовалась специфическая субсидия, относительно цены аналогичного товара, происходящего с территории государства другой Стороны, на одном и том же рынке государства любой из Сторон либо значительное сдерживание роста цен, падение цен или упущенные продажи на одном и том же рынке;</w:t>
      </w:r>
    </w:p>
    <w:bookmarkEnd w:id="67"/>
    <w:bookmarkStart w:name="z70" w:id="68"/>
    <w:p>
      <w:pPr>
        <w:spacing w:after="0"/>
        <w:ind w:left="0"/>
        <w:jc w:val="both"/>
      </w:pPr>
      <w:r>
        <w:rPr>
          <w:rFonts w:ascii="Times New Roman"/>
          <w:b w:val="false"/>
          <w:i w:val="false"/>
          <w:color w:val="000000"/>
          <w:sz w:val="28"/>
        </w:rPr>
        <w:t xml:space="preserve">
      4.4. наличие серьезного ущемления интересов определяется в соответствии с положениями </w:t>
      </w:r>
      <w:r>
        <w:rPr>
          <w:rFonts w:ascii="Times New Roman"/>
          <w:b w:val="false"/>
          <w:i w:val="false"/>
          <w:color w:val="000000"/>
          <w:sz w:val="28"/>
        </w:rPr>
        <w:t>Приложения 2</w:t>
      </w:r>
      <w:r>
        <w:rPr>
          <w:rFonts w:ascii="Times New Roman"/>
          <w:b w:val="false"/>
          <w:i w:val="false"/>
          <w:color w:val="000000"/>
          <w:sz w:val="28"/>
        </w:rPr>
        <w:t xml:space="preserve"> к настоящему Соглашению.</w:t>
      </w:r>
    </w:p>
    <w:bookmarkEnd w:id="68"/>
    <w:bookmarkStart w:name="z71" w:id="69"/>
    <w:p>
      <w:pPr>
        <w:spacing w:after="0"/>
        <w:ind w:left="0"/>
        <w:jc w:val="both"/>
      </w:pPr>
      <w:r>
        <w:rPr>
          <w:rFonts w:ascii="Times New Roman"/>
          <w:b w:val="false"/>
          <w:i w:val="false"/>
          <w:color w:val="000000"/>
          <w:sz w:val="28"/>
        </w:rPr>
        <w:t xml:space="preserve">
      5. На территории государств Сторон не предоставляются и не сохраняются запрещенные субсидии, включая указанные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и меры, указанные в пункте 3 настоящей статьи.</w:t>
      </w:r>
    </w:p>
    <w:bookmarkEnd w:id="69"/>
    <w:bookmarkStart w:name="z72" w:id="70"/>
    <w:p>
      <w:pPr>
        <w:spacing w:after="0"/>
        <w:ind w:left="0"/>
        <w:jc w:val="both"/>
      </w:pPr>
      <w:r>
        <w:rPr>
          <w:rFonts w:ascii="Times New Roman"/>
          <w:b w:val="false"/>
          <w:i w:val="false"/>
          <w:color w:val="000000"/>
          <w:sz w:val="28"/>
        </w:rPr>
        <w:t>
      6. Во всех случаях, когда любая из Сторон имеет основание считать, что субсидирующий орган государства другой Стороны предоставляет запрещенные субсидии, указанные в подпунктах 1.1, 1.2, 4.1, 4.2, 4.3 настоящей статьи, и/или вводит меры, указанные в пункте 3 настоящей статьи, такая Сторона имеет право обратиться к такой другой Стороне с просьбой о проведении консультаций об отмене таких запрещенных субсидий или мер.</w:t>
      </w:r>
    </w:p>
    <w:bookmarkEnd w:id="70"/>
    <w:bookmarkStart w:name="z73" w:id="71"/>
    <w:p>
      <w:pPr>
        <w:spacing w:after="0"/>
        <w:ind w:left="0"/>
        <w:jc w:val="both"/>
      </w:pPr>
      <w:r>
        <w:rPr>
          <w:rFonts w:ascii="Times New Roman"/>
          <w:b w:val="false"/>
          <w:i w:val="false"/>
          <w:color w:val="000000"/>
          <w:sz w:val="28"/>
        </w:rPr>
        <w:t>
      7. Если в течение двух месяцев с даты получения по официальным дипломатическим каналам уведомления о проведении консультаций, указанных в пункте 6, Стороны не достигают взаимного согласия, то имеющиеся разногласия разрешаются в соответствии с положениями статьи 10 настоящего Соглашения. Если по результатам процедуры разрешения споров, проведенной в соответствии с положениями статьи 10 настоящего Соглашения, принято решение о том, что одна из Сторон предоставляет запрещенные субсидии, указанные в подпунктах 1.1, 1.2, 4.1, 4.2, 4.3 настоящей статьи, и/или применяет меры, указанные в пункте 3 настоящей статьи, то такая Сторона отменяет такие запрещенные субсидии или меры, указанные в пункте 3 настоящей статьи, немедленно и, безусловно, вне зависимости от того, является ли результатом таких запрещенных субсидий или мер нанесение ущерба национальной экономике государств других Сторон, и вводит компенсирующую меру в отношении такой запрещенной субсидии в соответствии с пунктами 6 - 12 статьи 7 настоящего Соглашения.</w:t>
      </w:r>
    </w:p>
    <w:bookmarkEnd w:id="71"/>
    <w:bookmarkStart w:name="z74" w:id="72"/>
    <w:p>
      <w:pPr>
        <w:spacing w:after="0"/>
        <w:ind w:left="0"/>
        <w:jc w:val="both"/>
      </w:pPr>
      <w:r>
        <w:rPr>
          <w:rFonts w:ascii="Times New Roman"/>
          <w:b w:val="false"/>
          <w:i w:val="false"/>
          <w:color w:val="000000"/>
          <w:sz w:val="28"/>
        </w:rPr>
        <w:t>
      8. С даты вступления в силу Протокола к настоящему Соглашению, указанного в пункте 2 статьи 15 настоящего Соглашения (далее - Протокол), специфические субсидии, которые в соответствии, с критериями, устанавливаемыми Протоколом, ограничивают, устраняют или не допускают конкуренцию на соответствующем товарном рынке и оказывают негативное влияние на торговлю между Сторонами, запрещены.</w:t>
      </w:r>
    </w:p>
    <w:bookmarkEnd w:id="72"/>
    <w:bookmarkStart w:name="z75" w:id="73"/>
    <w:p>
      <w:pPr>
        <w:spacing w:after="0"/>
        <w:ind w:left="0"/>
        <w:jc w:val="both"/>
      </w:pPr>
      <w:r>
        <w:rPr>
          <w:rFonts w:ascii="Times New Roman"/>
          <w:b w:val="false"/>
          <w:i w:val="false"/>
          <w:color w:val="000000"/>
          <w:sz w:val="28"/>
        </w:rPr>
        <w:t xml:space="preserve">
      9. Субсидирующие органы государств Сторон вправе предоставлять субсидии, предусмотренные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Соглашению, в течение установленного, переходного периода.</w:t>
      </w:r>
    </w:p>
    <w:bookmarkEnd w:id="7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Под увязыванием понимается в том числе наличие фактов, свидетельствующих о том, что предоставление субсидии, не будучи юридически обусловлено результатами вывоза товаров с территории государства Стороны, предоставляющей субсидию, в действительности связано с фактическим или ожидаемым экспортом или экспортной выручкой. Сам по себе факт, что субсидия предоставляется хозяйствующему субъекту, осуществляющему вывоз, не может служить основанием для того, чтобы считать ее вывозной промышленной субсидией.</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Слово "увязано" трактуется так же, как и в подпункте 1.1 настоящей статьи.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Нанесение ущерба отрасли национальной экономики должно быть доказано в соответствии с положениями Приложения 2 к настоящему Соглашению.</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Здесь и далее в настоящем Соглашении в качестве субсидирующей Стороны понимается Сторона, субсидирующий орган которой предоставляет промышленную субсидию.</w:t>
      </w:r>
    </w:p>
    <w:bookmarkStart w:name="z76" w:id="74"/>
    <w:p>
      <w:pPr>
        <w:spacing w:after="0"/>
        <w:ind w:left="0"/>
        <w:jc w:val="left"/>
      </w:pPr>
      <w:r>
        <w:rPr>
          <w:rFonts w:ascii="Times New Roman"/>
          <w:b/>
          <w:i w:val="false"/>
          <w:color w:val="000000"/>
        </w:rPr>
        <w:t xml:space="preserve"> Статья 5 Допустимые субсидии</w:t>
      </w:r>
    </w:p>
    <w:bookmarkEnd w:id="74"/>
    <w:bookmarkStart w:name="z77" w:id="75"/>
    <w:p>
      <w:pPr>
        <w:spacing w:after="0"/>
        <w:ind w:left="0"/>
        <w:jc w:val="both"/>
      </w:pPr>
      <w:r>
        <w:rPr>
          <w:rFonts w:ascii="Times New Roman"/>
          <w:b w:val="false"/>
          <w:i w:val="false"/>
          <w:color w:val="000000"/>
          <w:sz w:val="28"/>
        </w:rPr>
        <w:t>
      1. Субсидии, которые не являются специфическими в соответствии с положениями статьи 3 настоящего Соглашения и запрещенными в соответствии с положениями статьи 4 настоящего Соглашения, признаются как субсидии, предоставление которых не искажает взаимную торговлю государств Сторон. Стороны вправе предоставлять такие субсидии без ограничений, и в отношении таких субсидий нормы настоящего Соглашения о применении компенсирующих мер, применении ответных мер или запрете на предоставление субсидий не действуют.</w:t>
      </w:r>
    </w:p>
    <w:bookmarkEnd w:id="75"/>
    <w:bookmarkStart w:name="z78" w:id="76"/>
    <w:p>
      <w:pPr>
        <w:spacing w:after="0"/>
        <w:ind w:left="0"/>
        <w:jc w:val="both"/>
      </w:pPr>
      <w:r>
        <w:rPr>
          <w:rFonts w:ascii="Times New Roman"/>
          <w:b w:val="false"/>
          <w:i w:val="false"/>
          <w:color w:val="000000"/>
          <w:sz w:val="28"/>
        </w:rPr>
        <w:t xml:space="preserve">
      2. Субсидии, являющиеся специфическими в соответствии с положениями статьи 3 настоящего Соглашения, но которые признаются Сторонами не искажающими взаимную торговлю, не дают основания для принятия компенсирующих мер в соответствии с положениями статьи 7 настоящего Соглашения. Исчерпывающий перечень таких субсидий указан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Соглашению.</w:t>
      </w:r>
    </w:p>
    <w:bookmarkEnd w:id="76"/>
    <w:bookmarkStart w:name="z79" w:id="77"/>
    <w:p>
      <w:pPr>
        <w:spacing w:after="0"/>
        <w:ind w:left="0"/>
        <w:jc w:val="left"/>
      </w:pPr>
      <w:r>
        <w:rPr>
          <w:rFonts w:ascii="Times New Roman"/>
          <w:b/>
          <w:i w:val="false"/>
          <w:color w:val="000000"/>
        </w:rPr>
        <w:t xml:space="preserve"> Статья 6 Реализация положений настоящего Соглашения</w:t>
      </w:r>
    </w:p>
    <w:bookmarkEnd w:id="77"/>
    <w:bookmarkStart w:name="z80" w:id="78"/>
    <w:p>
      <w:pPr>
        <w:spacing w:after="0"/>
        <w:ind w:left="0"/>
        <w:jc w:val="both"/>
      </w:pPr>
      <w:r>
        <w:rPr>
          <w:rFonts w:ascii="Times New Roman"/>
          <w:b w:val="false"/>
          <w:i w:val="false"/>
          <w:color w:val="000000"/>
          <w:sz w:val="28"/>
        </w:rPr>
        <w:t>
      Комиссия Таможенного союза обеспечивает контроль за реализацией положений настоящего Соглашения в пределах полномочий, указанных в статье 12 настоящего Соглашения.</w:t>
      </w:r>
    </w:p>
    <w:bookmarkEnd w:id="78"/>
    <w:bookmarkStart w:name="z81" w:id="79"/>
    <w:p>
      <w:pPr>
        <w:spacing w:after="0"/>
        <w:ind w:left="0"/>
        <w:jc w:val="both"/>
      </w:pPr>
      <w:r>
        <w:rPr>
          <w:rFonts w:ascii="Times New Roman"/>
          <w:b w:val="false"/>
          <w:i w:val="false"/>
          <w:color w:val="000000"/>
          <w:sz w:val="28"/>
        </w:rPr>
        <w:t>
      Стороны в течение 30 календарных дней с даты вступления в силу настоящего Соглашения информируют Комиссию Таможенного союза о своих уполномоченных органах, ответственных за реализацию положений настоящего Соглашения.</w:t>
      </w:r>
    </w:p>
    <w:bookmarkEnd w:id="79"/>
    <w:bookmarkStart w:name="z82" w:id="80"/>
    <w:p>
      <w:pPr>
        <w:spacing w:after="0"/>
        <w:ind w:left="0"/>
        <w:jc w:val="left"/>
      </w:pPr>
      <w:r>
        <w:rPr>
          <w:rFonts w:ascii="Times New Roman"/>
          <w:b/>
          <w:i w:val="false"/>
          <w:color w:val="000000"/>
        </w:rPr>
        <w:t xml:space="preserve"> Статьи 7 Введение и применение компенсирующих мер</w:t>
      </w:r>
    </w:p>
    <w:bookmarkEnd w:id="80"/>
    <w:bookmarkStart w:name="z83" w:id="81"/>
    <w:p>
      <w:pPr>
        <w:spacing w:after="0"/>
        <w:ind w:left="0"/>
        <w:jc w:val="both"/>
      </w:pPr>
      <w:r>
        <w:rPr>
          <w:rFonts w:ascii="Times New Roman"/>
          <w:b w:val="false"/>
          <w:i w:val="false"/>
          <w:color w:val="000000"/>
          <w:sz w:val="28"/>
        </w:rPr>
        <w:t>
      1. Компетентный орган государства любой из Сторон вправе проводить расследование о соответствии субсидий, предоставляемых на территории государств других Сторон, положениям настоящего Соглашения или расследование на предмет применения другими Сторонами мер, указанных в пункте 3 статьи 4 настоящего Соглашения. Компетентный орган, инициировавший расследование, информирует Стороны о начале расследования. Компетентные органы государств Сторон вправе запрашивать необходимую информацию о ходе проведения расследования.</w:t>
      </w:r>
    </w:p>
    <w:bookmarkEnd w:id="81"/>
    <w:bookmarkStart w:name="z84" w:id="82"/>
    <w:p>
      <w:pPr>
        <w:spacing w:after="0"/>
        <w:ind w:left="0"/>
        <w:jc w:val="both"/>
      </w:pPr>
      <w:r>
        <w:rPr>
          <w:rFonts w:ascii="Times New Roman"/>
          <w:b w:val="false"/>
          <w:i w:val="false"/>
          <w:color w:val="000000"/>
          <w:sz w:val="28"/>
        </w:rPr>
        <w:t>
      2. В случае, если компетентный орган в результате проведенного расследования устанавливает, что субсидирующий орган государства другой Стороны предоставляет специфическую субсидию и эта специфическая субсидия наносит ущерб отрасли национальной экономики государства Стороны, компетентный орган которой проводит расследование, то он может передать такой Стороне заявление о введении компенсирующей меры. Заявление о введении компенсирующей меры должно содержать изложение имеющихся доказательств о несовместимости субсидии с положениями настоящего Соглашения.</w:t>
      </w:r>
    </w:p>
    <w:bookmarkEnd w:id="82"/>
    <w:bookmarkStart w:name="z85" w:id="83"/>
    <w:p>
      <w:pPr>
        <w:spacing w:after="0"/>
        <w:ind w:left="0"/>
        <w:jc w:val="both"/>
      </w:pPr>
      <w:r>
        <w:rPr>
          <w:rFonts w:ascii="Times New Roman"/>
          <w:b w:val="false"/>
          <w:i w:val="false"/>
          <w:color w:val="000000"/>
          <w:sz w:val="28"/>
        </w:rPr>
        <w:t>
      3. С даты вступления в силу Протокола в случае, если компетентный орган в результате проведенного расследования устанавливает, что субсидирующий орган другой Стороны предоставляет специфическую субсидию, не получившую одобрения Комиссии Таможенного союза, то он может передать такой Стороне заявление о введении компенсирующей меры. Заявление о введении компенсирующей меры должно содержать изложение имеющихся доказательств о несовместимости субсидии с положениями настоящего Соглашения.</w:t>
      </w:r>
    </w:p>
    <w:bookmarkEnd w:id="83"/>
    <w:bookmarkStart w:name="z86" w:id="84"/>
    <w:p>
      <w:pPr>
        <w:spacing w:after="0"/>
        <w:ind w:left="0"/>
        <w:jc w:val="both"/>
      </w:pPr>
      <w:r>
        <w:rPr>
          <w:rFonts w:ascii="Times New Roman"/>
          <w:b w:val="false"/>
          <w:i w:val="false"/>
          <w:color w:val="000000"/>
          <w:sz w:val="28"/>
        </w:rPr>
        <w:t>
      4. Сторона, получившая заявление о применении компенсирующей меры, должна рассмотреть это заявление в срок, не превышающий два месяца. В случае если Сторона, получившая заявление о применении компенсирующей меры, не согласна с содержанием заявления, то Сторона, направившая заявление о введении компенсирующей меры, вправе инициировать процедуру по разрешению споров в соответствии с положениями статьи 10 настоящего Соглашения.</w:t>
      </w:r>
    </w:p>
    <w:bookmarkEnd w:id="84"/>
    <w:bookmarkStart w:name="z87" w:id="85"/>
    <w:p>
      <w:pPr>
        <w:spacing w:after="0"/>
        <w:ind w:left="0"/>
        <w:jc w:val="both"/>
      </w:pPr>
      <w:r>
        <w:rPr>
          <w:rFonts w:ascii="Times New Roman"/>
          <w:b w:val="false"/>
          <w:i w:val="false"/>
          <w:color w:val="000000"/>
          <w:sz w:val="28"/>
        </w:rPr>
        <w:t>
      5. Заявление о применении компенсирующей меры может быть удовлетворено добровольно Стороной, получившей заявление в период срока рассмотрения заявления, либо по результатам разрешения споров в соответствии с положениями статьи 10 настоящего Соглашения.</w:t>
      </w:r>
    </w:p>
    <w:bookmarkEnd w:id="85"/>
    <w:bookmarkStart w:name="z88" w:id="86"/>
    <w:p>
      <w:pPr>
        <w:spacing w:after="0"/>
        <w:ind w:left="0"/>
        <w:jc w:val="both"/>
      </w:pPr>
      <w:r>
        <w:rPr>
          <w:rFonts w:ascii="Times New Roman"/>
          <w:b w:val="false"/>
          <w:i w:val="false"/>
          <w:color w:val="000000"/>
          <w:sz w:val="28"/>
        </w:rPr>
        <w:t>
      6. Сторона, получившая заявление о применении компенсирующей меры, правомерность которой была признана добровольно такой Стороной или по результатам разрешения споров в соответствии с положениями статьи 10 настоящего Соглашения, вводит компенсирующую меру в соответствии с заявлением в течение 30 календарных дней.</w:t>
      </w:r>
    </w:p>
    <w:bookmarkEnd w:id="86"/>
    <w:bookmarkStart w:name="z89" w:id="87"/>
    <w:p>
      <w:pPr>
        <w:spacing w:after="0"/>
        <w:ind w:left="0"/>
        <w:jc w:val="both"/>
      </w:pPr>
      <w:r>
        <w:rPr>
          <w:rFonts w:ascii="Times New Roman"/>
          <w:b w:val="false"/>
          <w:i w:val="false"/>
          <w:color w:val="000000"/>
          <w:sz w:val="28"/>
        </w:rPr>
        <w:t>
      7. Компенсирующая мера складывается из суммы предоставленной субсидии</w:t>
      </w:r>
      <w:r>
        <w:rPr>
          <w:rFonts w:ascii="Times New Roman"/>
          <w:b w:val="false"/>
          <w:i w:val="false"/>
          <w:color w:val="000000"/>
          <w:vertAlign w:val="superscript"/>
        </w:rPr>
        <w:t>8</w:t>
      </w:r>
      <w:r>
        <w:rPr>
          <w:rFonts w:ascii="Times New Roman"/>
          <w:b w:val="false"/>
          <w:i w:val="false"/>
          <w:color w:val="000000"/>
          <w:sz w:val="28"/>
        </w:rPr>
        <w:t xml:space="preserve"> и процента, начисленного на эту сумму за весь период пользования этими денежными средствами (имуществом), указанных в удовлетворенном заявлении.</w:t>
      </w:r>
    </w:p>
    <w:bookmarkEnd w:id="87"/>
    <w:bookmarkStart w:name="z90" w:id="88"/>
    <w:p>
      <w:pPr>
        <w:spacing w:after="0"/>
        <w:ind w:left="0"/>
        <w:jc w:val="both"/>
      </w:pPr>
      <w:r>
        <w:rPr>
          <w:rFonts w:ascii="Times New Roman"/>
          <w:b w:val="false"/>
          <w:i w:val="false"/>
          <w:color w:val="000000"/>
          <w:sz w:val="28"/>
        </w:rPr>
        <w:t>
      Ставка процента равна полуторному размеру ставки рефинансирования, действующей в момент предоставления субсидий и установленной Центральным (Национальным) банком государства Стороны, субсидирующий орган которой предоставил субсидию. При этом процентная ставка рассчитывается путем применения сложного процента</w:t>
      </w:r>
      <w:r>
        <w:rPr>
          <w:rFonts w:ascii="Times New Roman"/>
          <w:b w:val="false"/>
          <w:i w:val="false"/>
          <w:color w:val="000000"/>
          <w:vertAlign w:val="superscript"/>
        </w:rPr>
        <w:t>9</w:t>
      </w:r>
      <w:r>
        <w:rPr>
          <w:rFonts w:ascii="Times New Roman"/>
          <w:b w:val="false"/>
          <w:i w:val="false"/>
          <w:color w:val="000000"/>
          <w:sz w:val="28"/>
        </w:rPr>
        <w:t xml:space="preserve"> в отношении всего периода с даты предоставления субсидии до даты исполнения компенсирующей меры.</w:t>
      </w:r>
    </w:p>
    <w:bookmarkEnd w:id="88"/>
    <w:bookmarkStart w:name="z91" w:id="89"/>
    <w:p>
      <w:pPr>
        <w:spacing w:after="0"/>
        <w:ind w:left="0"/>
        <w:jc w:val="both"/>
      </w:pPr>
      <w:r>
        <w:rPr>
          <w:rFonts w:ascii="Times New Roman"/>
          <w:b w:val="false"/>
          <w:i w:val="false"/>
          <w:color w:val="000000"/>
          <w:sz w:val="28"/>
        </w:rPr>
        <w:t>
      8. Компенсирующая мера является исполненной после того, как сумма субсидии с учетом соответствующего процента была изъята у получателя субсидии и перечислена в бюджет государства Стороны, субсидирующий орган которой предоставил субсидию.</w:t>
      </w:r>
    </w:p>
    <w:bookmarkEnd w:id="89"/>
    <w:bookmarkStart w:name="z92" w:id="90"/>
    <w:p>
      <w:pPr>
        <w:spacing w:after="0"/>
        <w:ind w:left="0"/>
        <w:jc w:val="both"/>
      </w:pPr>
      <w:r>
        <w:rPr>
          <w:rFonts w:ascii="Times New Roman"/>
          <w:b w:val="false"/>
          <w:i w:val="false"/>
          <w:color w:val="000000"/>
          <w:sz w:val="28"/>
        </w:rPr>
        <w:t>
      9. Компенсирующая мера не является исполненной, если она взимается из любых других источников, кроме указанных в пункте 8 настоящей статьи.</w:t>
      </w:r>
    </w:p>
    <w:bookmarkEnd w:id="90"/>
    <w:bookmarkStart w:name="z93" w:id="91"/>
    <w:p>
      <w:pPr>
        <w:spacing w:after="0"/>
        <w:ind w:left="0"/>
        <w:jc w:val="both"/>
      </w:pPr>
      <w:r>
        <w:rPr>
          <w:rFonts w:ascii="Times New Roman"/>
          <w:b w:val="false"/>
          <w:i w:val="false"/>
          <w:color w:val="000000"/>
          <w:sz w:val="28"/>
        </w:rPr>
        <w:t>
      10. Несмотря на положения пункта 9 настоящей статьи, источники взимания компенсирующей меры могут меняться по взаимному согласию Стороны-истца и Стороны-ответчика исключительно во избежание обхода уплаты получателем субсидии средств, составляющих компенсирующую меру.</w:t>
      </w:r>
    </w:p>
    <w:bookmarkEnd w:id="91"/>
    <w:bookmarkStart w:name="z94" w:id="92"/>
    <w:p>
      <w:pPr>
        <w:spacing w:after="0"/>
        <w:ind w:left="0"/>
        <w:jc w:val="both"/>
      </w:pPr>
      <w:r>
        <w:rPr>
          <w:rFonts w:ascii="Times New Roman"/>
          <w:b w:val="false"/>
          <w:i w:val="false"/>
          <w:color w:val="000000"/>
          <w:sz w:val="28"/>
        </w:rPr>
        <w:t>
      11. Исполнение компенсирующей меры является достаточным основанием для того, чтобы удовлетворенное заявление о применении компенсирующей меры являлось исполненным. При этом Сторона исполняет удовлетворенное заявление о применении компенсирующей меры в срок, не превышающий один календарный год со дня удовлетворения такого заявления.</w:t>
      </w:r>
    </w:p>
    <w:bookmarkEnd w:id="92"/>
    <w:bookmarkStart w:name="z95" w:id="93"/>
    <w:p>
      <w:pPr>
        <w:spacing w:after="0"/>
        <w:ind w:left="0"/>
        <w:jc w:val="both"/>
      </w:pPr>
      <w:r>
        <w:rPr>
          <w:rFonts w:ascii="Times New Roman"/>
          <w:b w:val="false"/>
          <w:i w:val="false"/>
          <w:color w:val="000000"/>
          <w:sz w:val="28"/>
        </w:rPr>
        <w:t>
      12. В случае если Сторона не исполняет удовлетворенное заявление о применении компенсирующей меры в установленный срок, заявившая Сторона вправе инициировать процедуру по разрешению споров в соответствии с положениями статьи 10 настоящего Соглашения в целях применения ответных мер, которые должны быть приблизительно соразмерны компенсирующей мере.</w:t>
      </w:r>
    </w:p>
    <w:bookmarkEnd w:id="93"/>
    <w:bookmarkStart w:name="z96" w:id="94"/>
    <w:p>
      <w:pPr>
        <w:spacing w:after="0"/>
        <w:ind w:left="0"/>
        <w:jc w:val="both"/>
      </w:pPr>
      <w:r>
        <w:rPr>
          <w:rFonts w:ascii="Times New Roman"/>
          <w:b w:val="false"/>
          <w:i w:val="false"/>
          <w:color w:val="000000"/>
          <w:sz w:val="28"/>
        </w:rPr>
        <w:t>
      Для целей настоящего Соглашения под ответными мерами понимается временное приостановление выполнения Стороной, которая вводит ответную меру, своих обязательств в отношении Стороны, против которой вводится ответная мера, вытекающих из действующих между ними договоров торгово-экономического характера, за исключением относящихся к нефтяной и газовой отраслям.</w:t>
      </w:r>
    </w:p>
    <w:bookmarkEnd w:id="94"/>
    <w:bookmarkStart w:name="z97" w:id="95"/>
    <w:p>
      <w:pPr>
        <w:spacing w:after="0"/>
        <w:ind w:left="0"/>
        <w:jc w:val="both"/>
      </w:pPr>
      <w:r>
        <w:rPr>
          <w:rFonts w:ascii="Times New Roman"/>
          <w:b w:val="false"/>
          <w:i w:val="false"/>
          <w:color w:val="000000"/>
          <w:sz w:val="28"/>
        </w:rPr>
        <w:t>
      Объем, соразмерность и срок применения ответных мер определяются по результатам процедуры по разрешению споров в соответствии с положениями статьи 10 настоящего Соглашения. При этом все сроки такой процедуры по разрешению споров будут составлять половину сроков, предписанных в статье 10 настоящего Соглашения.</w:t>
      </w:r>
    </w:p>
    <w:bookmarkEnd w:id="95"/>
    <w:bookmarkStart w:name="z98" w:id="96"/>
    <w:p>
      <w:pPr>
        <w:spacing w:after="0"/>
        <w:ind w:left="0"/>
        <w:jc w:val="both"/>
      </w:pPr>
      <w:r>
        <w:rPr>
          <w:rFonts w:ascii="Times New Roman"/>
          <w:b w:val="false"/>
          <w:i w:val="false"/>
          <w:color w:val="000000"/>
          <w:sz w:val="28"/>
        </w:rPr>
        <w:t xml:space="preserve">
      13. Компетентные органы Сторон проводят расследование о соответствии субсидий, предоставляемых на территории государств других Сторон, положениям настоящего Соглашения, и расследование о соответствии мер, указанных в пункте 3 статьи 4 настоящего Соглашения, положениям настоящего Соглашения в порядке, установленном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w:t>
      </w:r>
    </w:p>
    <w:bookmarkEnd w:id="9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Сумма промышленной субсидии рассчитывается в соответствии с положениями Приложения 2 к настоящему Соглашению.</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Сложным процент означает процент, начисляемый каждый год на сумму с процентами, начисленными в предыдущем году.</w:t>
      </w:r>
    </w:p>
    <w:bookmarkStart w:name="z99" w:id="97"/>
    <w:p>
      <w:pPr>
        <w:spacing w:after="0"/>
        <w:ind w:left="0"/>
        <w:jc w:val="left"/>
      </w:pPr>
      <w:r>
        <w:rPr>
          <w:rFonts w:ascii="Times New Roman"/>
          <w:b/>
          <w:i w:val="false"/>
          <w:color w:val="000000"/>
        </w:rPr>
        <w:t xml:space="preserve"> Статья 8 Уведомление</w:t>
      </w:r>
    </w:p>
    <w:bookmarkEnd w:id="97"/>
    <w:bookmarkStart w:name="z100" w:id="98"/>
    <w:p>
      <w:pPr>
        <w:spacing w:after="0"/>
        <w:ind w:left="0"/>
        <w:jc w:val="both"/>
      </w:pPr>
      <w:r>
        <w:rPr>
          <w:rFonts w:ascii="Times New Roman"/>
          <w:b w:val="false"/>
          <w:i w:val="false"/>
          <w:color w:val="000000"/>
          <w:sz w:val="28"/>
        </w:rPr>
        <w:t>
      1. Стороны ежегодно не позднее 1 декабря текущего года уведомляют друг друга по установленной форме о всех субсидиях, планируемых к предоставлению в очередном году на федеральном/республиканском и региональном (муниципальном)/местном уровнях. Стороны не переводят в раздел закрытой информации все предоставляемые субсидии, за исключением тех, которые предоставляются в отраслях, не регулируемых настоящим Соглашением в соответствии с пунктом 3 и пунктом 4 статьи 1 настоящего Соглашения.</w:t>
      </w:r>
    </w:p>
    <w:bookmarkEnd w:id="98"/>
    <w:bookmarkStart w:name="z101" w:id="99"/>
    <w:p>
      <w:pPr>
        <w:spacing w:after="0"/>
        <w:ind w:left="0"/>
        <w:jc w:val="both"/>
      </w:pPr>
      <w:r>
        <w:rPr>
          <w:rFonts w:ascii="Times New Roman"/>
          <w:b w:val="false"/>
          <w:i w:val="false"/>
          <w:color w:val="000000"/>
          <w:sz w:val="28"/>
        </w:rPr>
        <w:t>
      2. Источником информации для уведомлений в соответствии с пунктом 1 настоящей статьи являются расходные части проектов федерального/республиканского бюджета, а также бюджетов административно-территориальных единиц государств Сторон, предоставляемые в разрезе разделов, подразделов и видов функциональной и ведомственной классификаций расходов и содержащие нормы о порядке и объемах предоставления субсидий при внесении проектов в законодательные (представительные) органы и/или представительные органы местного самоуправления государств Сторон.</w:t>
      </w:r>
    </w:p>
    <w:bookmarkEnd w:id="99"/>
    <w:bookmarkStart w:name="z102" w:id="100"/>
    <w:p>
      <w:pPr>
        <w:spacing w:after="0"/>
        <w:ind w:left="0"/>
        <w:jc w:val="both"/>
      </w:pPr>
      <w:r>
        <w:rPr>
          <w:rFonts w:ascii="Times New Roman"/>
          <w:b w:val="false"/>
          <w:i w:val="false"/>
          <w:color w:val="000000"/>
          <w:sz w:val="28"/>
        </w:rPr>
        <w:t>
      В случае изменения в государстве одной из Сторон проекта закона о федеральном/республиканском бюджете или проекта закона о бюджете административно-территориальной единицы государств Сторон в целях включения в них или изъятия из них какой-либо программы по предоставлению субсидий соответствующая Сторона уведомляет в письменной форме другие Стороны об этом не позднее чем через 30 календарных дней после внесения изменений в проект.</w:t>
      </w:r>
    </w:p>
    <w:bookmarkEnd w:id="100"/>
    <w:bookmarkStart w:name="z103" w:id="101"/>
    <w:p>
      <w:pPr>
        <w:spacing w:after="0"/>
        <w:ind w:left="0"/>
        <w:jc w:val="both"/>
      </w:pPr>
      <w:r>
        <w:rPr>
          <w:rFonts w:ascii="Times New Roman"/>
          <w:b w:val="false"/>
          <w:i w:val="false"/>
          <w:color w:val="000000"/>
          <w:sz w:val="28"/>
        </w:rPr>
        <w:t>
      В случае внесения в государстве одной из Сторон изменений в закон о федеральном/республиканском бюджете или закон о бюджете административно-территориальной единицы государств Сторон на текущий год, касающихся предоставления субсидий, эта Сторона в письменной форме уведомляет другие Стороны об этом не позднее чем за 20 календарных дней до вступления в силу таких изменений.</w:t>
      </w:r>
    </w:p>
    <w:bookmarkEnd w:id="101"/>
    <w:bookmarkStart w:name="z104" w:id="102"/>
    <w:p>
      <w:pPr>
        <w:spacing w:after="0"/>
        <w:ind w:left="0"/>
        <w:jc w:val="both"/>
      </w:pPr>
      <w:r>
        <w:rPr>
          <w:rFonts w:ascii="Times New Roman"/>
          <w:b w:val="false"/>
          <w:i w:val="false"/>
          <w:color w:val="000000"/>
          <w:sz w:val="28"/>
        </w:rPr>
        <w:t>
      3. Уполномоченные органы государств Сторон направляют друг другу уведомления по установленной форме о предоставленных субсидиях на федеральном/республиканском или региональном (муниципальном)/местном уровне не позднее 60 календарных дней после вступления в силу нормативного правового акта, на основании которого предоставляется субсидия.</w:t>
      </w:r>
    </w:p>
    <w:bookmarkEnd w:id="102"/>
    <w:bookmarkStart w:name="z105" w:id="103"/>
    <w:p>
      <w:pPr>
        <w:spacing w:after="0"/>
        <w:ind w:left="0"/>
        <w:jc w:val="both"/>
      </w:pPr>
      <w:r>
        <w:rPr>
          <w:rFonts w:ascii="Times New Roman"/>
          <w:b w:val="false"/>
          <w:i w:val="false"/>
          <w:color w:val="000000"/>
          <w:sz w:val="28"/>
        </w:rPr>
        <w:t>
      4. Уполномоченные органы государств Сторон направляют друг другу уведомления по установленной форме о предоставленных на федеральном/республиканском и региональном (муниципальном)/местном уровнях на территории государства Стороны субсидиях за отчетный год до 1 июля года, следующего за отчетным. Уведомление должно содержать достаточно информации для того, чтобы уполномоченный орган государства другой Стороны смог оценить сумму предоставляемых субсидий и их соответствие положениям настоящего Соглашения.</w:t>
      </w:r>
    </w:p>
    <w:bookmarkEnd w:id="103"/>
    <w:bookmarkStart w:name="z106" w:id="104"/>
    <w:p>
      <w:pPr>
        <w:spacing w:after="0"/>
        <w:ind w:left="0"/>
        <w:jc w:val="both"/>
      </w:pPr>
      <w:r>
        <w:rPr>
          <w:rFonts w:ascii="Times New Roman"/>
          <w:b w:val="false"/>
          <w:i w:val="false"/>
          <w:color w:val="000000"/>
          <w:sz w:val="28"/>
        </w:rPr>
        <w:t>
      5. В течение трех месяцев после вступления в силу настоящего Соглашения Стороны направляют уведомления по установленной форме обо всех субсидиях, действующих на федеральном/республиканском и региональном/местном уровнях.</w:t>
      </w:r>
    </w:p>
    <w:bookmarkEnd w:id="104"/>
    <w:bookmarkStart w:name="z107" w:id="105"/>
    <w:p>
      <w:pPr>
        <w:spacing w:after="0"/>
        <w:ind w:left="0"/>
        <w:jc w:val="both"/>
      </w:pPr>
      <w:r>
        <w:rPr>
          <w:rFonts w:ascii="Times New Roman"/>
          <w:b w:val="false"/>
          <w:i w:val="false"/>
          <w:color w:val="000000"/>
          <w:sz w:val="28"/>
        </w:rPr>
        <w:t xml:space="preserve">
      6. Уведомления Сторон в соответствии с положениями настоящей статьи выполняются в соответствии с формой, устанавливаемой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Соглашению.</w:t>
      </w:r>
    </w:p>
    <w:bookmarkEnd w:id="105"/>
    <w:bookmarkStart w:name="z108" w:id="106"/>
    <w:p>
      <w:pPr>
        <w:spacing w:after="0"/>
        <w:ind w:left="0"/>
        <w:jc w:val="left"/>
      </w:pPr>
      <w:r>
        <w:rPr>
          <w:rFonts w:ascii="Times New Roman"/>
          <w:b/>
          <w:i w:val="false"/>
          <w:color w:val="000000"/>
        </w:rPr>
        <w:t xml:space="preserve"> Статья 9 Общие исключения</w:t>
      </w:r>
    </w:p>
    <w:bookmarkEnd w:id="106"/>
    <w:bookmarkStart w:name="z109" w:id="107"/>
    <w:p>
      <w:pPr>
        <w:spacing w:after="0"/>
        <w:ind w:left="0"/>
        <w:jc w:val="both"/>
      </w:pPr>
      <w:r>
        <w:rPr>
          <w:rFonts w:ascii="Times New Roman"/>
          <w:b w:val="false"/>
          <w:i w:val="false"/>
          <w:color w:val="000000"/>
          <w:sz w:val="28"/>
        </w:rPr>
        <w:t>
      Положения настоящего Соглашения не препятствуют Сторонам использовать специфические субсидии, искажающие торговлю, если такие субсидии вводятся в исключительных обстоятельствах и если их введение обусловлено необходимостью в защите:</w:t>
      </w:r>
    </w:p>
    <w:bookmarkEnd w:id="107"/>
    <w:bookmarkStart w:name="z110" w:id="108"/>
    <w:p>
      <w:pPr>
        <w:spacing w:after="0"/>
        <w:ind w:left="0"/>
        <w:jc w:val="both"/>
      </w:pPr>
      <w:r>
        <w:rPr>
          <w:rFonts w:ascii="Times New Roman"/>
          <w:b w:val="false"/>
          <w:i w:val="false"/>
          <w:color w:val="000000"/>
          <w:sz w:val="28"/>
        </w:rPr>
        <w:t>
      общественной морали, общественного правопорядка и государственной безопасности;</w:t>
      </w:r>
    </w:p>
    <w:bookmarkEnd w:id="108"/>
    <w:bookmarkStart w:name="z111" w:id="109"/>
    <w:p>
      <w:pPr>
        <w:spacing w:after="0"/>
        <w:ind w:left="0"/>
        <w:jc w:val="both"/>
      </w:pPr>
      <w:r>
        <w:rPr>
          <w:rFonts w:ascii="Times New Roman"/>
          <w:b w:val="false"/>
          <w:i w:val="false"/>
          <w:color w:val="000000"/>
          <w:sz w:val="28"/>
        </w:rPr>
        <w:t>
      жизни или здоровья людей, животных и растений;</w:t>
      </w:r>
    </w:p>
    <w:bookmarkEnd w:id="109"/>
    <w:bookmarkStart w:name="z112" w:id="110"/>
    <w:p>
      <w:pPr>
        <w:spacing w:after="0"/>
        <w:ind w:left="0"/>
        <w:jc w:val="both"/>
      </w:pPr>
      <w:r>
        <w:rPr>
          <w:rFonts w:ascii="Times New Roman"/>
          <w:b w:val="false"/>
          <w:i w:val="false"/>
          <w:color w:val="000000"/>
          <w:sz w:val="28"/>
        </w:rPr>
        <w:t>
      национальных сокровищ художественной, исторической или археологической ценности;</w:t>
      </w:r>
    </w:p>
    <w:bookmarkEnd w:id="110"/>
    <w:bookmarkStart w:name="z113" w:id="111"/>
    <w:p>
      <w:pPr>
        <w:spacing w:after="0"/>
        <w:ind w:left="0"/>
        <w:jc w:val="both"/>
      </w:pPr>
      <w:r>
        <w:rPr>
          <w:rFonts w:ascii="Times New Roman"/>
          <w:b w:val="false"/>
          <w:i w:val="false"/>
          <w:color w:val="000000"/>
          <w:sz w:val="28"/>
        </w:rPr>
        <w:t>
      прав на интеллектуальную собственность;</w:t>
      </w:r>
    </w:p>
    <w:bookmarkEnd w:id="111"/>
    <w:bookmarkStart w:name="z114" w:id="112"/>
    <w:p>
      <w:pPr>
        <w:spacing w:after="0"/>
        <w:ind w:left="0"/>
        <w:jc w:val="both"/>
      </w:pPr>
      <w:r>
        <w:rPr>
          <w:rFonts w:ascii="Times New Roman"/>
          <w:b w:val="false"/>
          <w:i w:val="false"/>
          <w:color w:val="000000"/>
          <w:sz w:val="28"/>
        </w:rPr>
        <w:t>
      истощаемых природных ресурсов, если подобные меры проводятся одновременно с ограничением внутреннего производства или потребления;</w:t>
      </w:r>
    </w:p>
    <w:bookmarkEnd w:id="112"/>
    <w:bookmarkStart w:name="z115" w:id="113"/>
    <w:p>
      <w:pPr>
        <w:spacing w:after="0"/>
        <w:ind w:left="0"/>
        <w:jc w:val="both"/>
      </w:pPr>
      <w:r>
        <w:rPr>
          <w:rFonts w:ascii="Times New Roman"/>
          <w:b w:val="false"/>
          <w:i w:val="false"/>
          <w:color w:val="000000"/>
          <w:sz w:val="28"/>
        </w:rPr>
        <w:t>
      при условии, что целью этих мер не является ограничение ввоза товаров с территории государства других Сторон и такие меры не носят дискриминационного характера.</w:t>
      </w:r>
    </w:p>
    <w:bookmarkEnd w:id="113"/>
    <w:bookmarkStart w:name="z116" w:id="114"/>
    <w:p>
      <w:pPr>
        <w:spacing w:after="0"/>
        <w:ind w:left="0"/>
        <w:jc w:val="left"/>
      </w:pPr>
      <w:r>
        <w:rPr>
          <w:rFonts w:ascii="Times New Roman"/>
          <w:b/>
          <w:i w:val="false"/>
          <w:color w:val="000000"/>
        </w:rPr>
        <w:t xml:space="preserve"> Статья 10 Процедура по разрешению споров</w:t>
      </w:r>
    </w:p>
    <w:bookmarkEnd w:id="114"/>
    <w:bookmarkStart w:name="z117" w:id="115"/>
    <w:p>
      <w:pPr>
        <w:spacing w:after="0"/>
        <w:ind w:left="0"/>
        <w:jc w:val="both"/>
      </w:pPr>
      <w:r>
        <w:rPr>
          <w:rFonts w:ascii="Times New Roman"/>
          <w:b w:val="false"/>
          <w:i w:val="false"/>
          <w:color w:val="000000"/>
          <w:sz w:val="28"/>
        </w:rPr>
        <w:t>
      1. Споры, связанные с толкованием и/или реализацией положений настоящего Соглашения, в первую очередь разрешаются путем проведения переговоров и консультаций. Если спор не будет урегулирован путем переговоров и консультаций в течение 60 календарных дней с даты официальной письменной просьбы об их проведении, направленной Стороной, инициировавшей спор, Стороне-ответчику, то Сторона-истец имеет право обратиться в Суд Евразийского экономического сообщества или либо инициировать рассмотрение спора в Согласительной комиссии.</w:t>
      </w:r>
    </w:p>
    <w:bookmarkEnd w:id="115"/>
    <w:bookmarkStart w:name="z118" w:id="116"/>
    <w:p>
      <w:pPr>
        <w:spacing w:after="0"/>
        <w:ind w:left="0"/>
        <w:jc w:val="both"/>
      </w:pPr>
      <w:r>
        <w:rPr>
          <w:rFonts w:ascii="Times New Roman"/>
          <w:b w:val="false"/>
          <w:i w:val="false"/>
          <w:color w:val="000000"/>
          <w:sz w:val="28"/>
        </w:rPr>
        <w:t>
      2. В случае если Сторона-истец принимает решение о разрешении спора в Согласительной комиссии, она направляет ходатайство Стороне-ответчику.</w:t>
      </w:r>
    </w:p>
    <w:bookmarkEnd w:id="116"/>
    <w:bookmarkStart w:name="z119" w:id="117"/>
    <w:p>
      <w:pPr>
        <w:spacing w:after="0"/>
        <w:ind w:left="0"/>
        <w:jc w:val="both"/>
      </w:pPr>
      <w:r>
        <w:rPr>
          <w:rFonts w:ascii="Times New Roman"/>
          <w:b w:val="false"/>
          <w:i w:val="false"/>
          <w:color w:val="000000"/>
          <w:sz w:val="28"/>
        </w:rPr>
        <w:t>
      3. Согласительная комиссия является временной и создается для разрешения конкретного спора, после разрешения спора Согласительная комиссия расформировывается.</w:t>
      </w:r>
    </w:p>
    <w:bookmarkEnd w:id="117"/>
    <w:bookmarkStart w:name="z120" w:id="118"/>
    <w:p>
      <w:pPr>
        <w:spacing w:after="0"/>
        <w:ind w:left="0"/>
        <w:jc w:val="both"/>
      </w:pPr>
      <w:r>
        <w:rPr>
          <w:rFonts w:ascii="Times New Roman"/>
          <w:b w:val="false"/>
          <w:i w:val="false"/>
          <w:color w:val="000000"/>
          <w:sz w:val="28"/>
        </w:rPr>
        <w:t>
      4. Если Стороны не договорились об ином, полномочия Согласительной комиссии состоят в том, чтобы в свете соответствующих положений настоящего Соглашения рассмотреть вопрос о разрешении спора, как это оговорено в ходатайстве любой из Сторон, и вынести заключение о соответствии предлагаемых мер настоящему Соглашению.</w:t>
      </w:r>
    </w:p>
    <w:bookmarkEnd w:id="118"/>
    <w:bookmarkStart w:name="z121" w:id="119"/>
    <w:p>
      <w:pPr>
        <w:spacing w:after="0"/>
        <w:ind w:left="0"/>
        <w:jc w:val="both"/>
      </w:pPr>
      <w:r>
        <w:rPr>
          <w:rFonts w:ascii="Times New Roman"/>
          <w:b w:val="false"/>
          <w:i w:val="false"/>
          <w:color w:val="000000"/>
          <w:sz w:val="28"/>
        </w:rPr>
        <w:t>
      5. Любая Сторона вправе передать на рассмотрение Согласительной комиссии споры, касающиеся применения и/или толкования настоящего Соглашения. Сторона-истец указывает в ходатайстве те меры или практику, которые, по ее мнению, являются нарушением настоящего Соглашения, отмечает положения, которые, по ее мнению, имеют отношение к этому спору, и представляет это ходатайство вместе с уведомлением о назначении своего посредника Стороне-ответчику. Сторона-истец также предлагает до трех кандидатов на должность председателя Согласительной комиссии.</w:t>
      </w:r>
    </w:p>
    <w:bookmarkEnd w:id="119"/>
    <w:bookmarkStart w:name="z123" w:id="120"/>
    <w:p>
      <w:pPr>
        <w:spacing w:after="0"/>
        <w:ind w:left="0"/>
        <w:jc w:val="both"/>
      </w:pPr>
      <w:r>
        <w:rPr>
          <w:rFonts w:ascii="Times New Roman"/>
          <w:b w:val="false"/>
          <w:i w:val="false"/>
          <w:color w:val="000000"/>
          <w:sz w:val="28"/>
        </w:rPr>
        <w:t>
      Сторона-ответчик в течение 15 календарных дней назначает второго посредника и предлагает до трех кандидатов на должность председателя Согласительной комиссии.</w:t>
      </w:r>
    </w:p>
    <w:bookmarkEnd w:id="120"/>
    <w:bookmarkStart w:name="z124" w:id="121"/>
    <w:p>
      <w:pPr>
        <w:spacing w:after="0"/>
        <w:ind w:left="0"/>
        <w:jc w:val="both"/>
      </w:pPr>
      <w:r>
        <w:rPr>
          <w:rFonts w:ascii="Times New Roman"/>
          <w:b w:val="false"/>
          <w:i w:val="false"/>
          <w:color w:val="000000"/>
          <w:sz w:val="28"/>
        </w:rPr>
        <w:t>
      Обе Стороны стремятся достичь согласия относительно председателя в течение 20 календарных дней после назначения второго посредника.</w:t>
      </w:r>
    </w:p>
    <w:bookmarkEnd w:id="121"/>
    <w:bookmarkStart w:name="z125" w:id="122"/>
    <w:p>
      <w:pPr>
        <w:spacing w:after="0"/>
        <w:ind w:left="0"/>
        <w:jc w:val="both"/>
      </w:pPr>
      <w:r>
        <w:rPr>
          <w:rFonts w:ascii="Times New Roman"/>
          <w:b w:val="false"/>
          <w:i w:val="false"/>
          <w:color w:val="000000"/>
          <w:sz w:val="28"/>
        </w:rPr>
        <w:t>
      6. Если Стороны не в состоянии достичь согласия относительно кандидатуры председателя в течение 20 календарных дней, он выбирается представителями Сторон по жребию в течение одной недели из общего числа лиц, включенных в примерные списки каждой из Сторон, упомянутые в пункте 9 настоящей статьи, и не являющихся гражданами государств Сторон в споре.</w:t>
      </w:r>
    </w:p>
    <w:bookmarkEnd w:id="122"/>
    <w:bookmarkStart w:name="z126" w:id="123"/>
    <w:p>
      <w:pPr>
        <w:spacing w:after="0"/>
        <w:ind w:left="0"/>
        <w:jc w:val="both"/>
      </w:pPr>
      <w:r>
        <w:rPr>
          <w:rFonts w:ascii="Times New Roman"/>
          <w:b w:val="false"/>
          <w:i w:val="false"/>
          <w:color w:val="000000"/>
          <w:sz w:val="28"/>
        </w:rPr>
        <w:t>
      7. Согласительная комиссия состоит из посредников каждой из Сторон, принимающих участие в споре, и председателя. Датой учреждения Согласительной комиссии является дата назначения председателя.</w:t>
      </w:r>
    </w:p>
    <w:bookmarkEnd w:id="123"/>
    <w:bookmarkStart w:name="z127" w:id="124"/>
    <w:p>
      <w:pPr>
        <w:spacing w:after="0"/>
        <w:ind w:left="0"/>
        <w:jc w:val="both"/>
      </w:pPr>
      <w:r>
        <w:rPr>
          <w:rFonts w:ascii="Times New Roman"/>
          <w:b w:val="false"/>
          <w:i w:val="false"/>
          <w:color w:val="000000"/>
          <w:sz w:val="28"/>
        </w:rPr>
        <w:t>
      8. Лица, которые готовы и способны выступать в качестве членов Согласительной комиссии, должны обладать специальными знаниями или опытом в области права, международной торговли, в других областях, имеющих отношение к разрешению споров, связанных с международными договорами в области международной торговли. Они должны выступать в своем личном качестве, а не в качестве представителей государств или представителей какой-либо организации, действовать полностью независимо, не могут быть связаны ни с одной из Сторон или получать от них каких-либо инструкции. Как минимум треть членов Согласительной комиссии не должны являться гражданами государств Сторон настоящего Соглашения.</w:t>
      </w:r>
    </w:p>
    <w:bookmarkEnd w:id="124"/>
    <w:bookmarkStart w:name="z128" w:id="125"/>
    <w:p>
      <w:pPr>
        <w:spacing w:after="0"/>
        <w:ind w:left="0"/>
        <w:jc w:val="both"/>
      </w:pPr>
      <w:r>
        <w:rPr>
          <w:rFonts w:ascii="Times New Roman"/>
          <w:b w:val="false"/>
          <w:i w:val="false"/>
          <w:color w:val="000000"/>
          <w:sz w:val="28"/>
        </w:rPr>
        <w:t>
      9. Каждая из Сторон не позднее чем через 90 календарных дней после вступления в силу настоящего Соглашения составит примерный список из не более чем 15 лиц, которые готовы и способны выступать в качестве посредников, причем пять из них не должны являться гражданами государств Сторон настоящего Соглашения.</w:t>
      </w:r>
    </w:p>
    <w:bookmarkEnd w:id="125"/>
    <w:bookmarkStart w:name="z129" w:id="126"/>
    <w:p>
      <w:pPr>
        <w:spacing w:after="0"/>
        <w:ind w:left="0"/>
        <w:jc w:val="both"/>
      </w:pPr>
      <w:r>
        <w:rPr>
          <w:rFonts w:ascii="Times New Roman"/>
          <w:b w:val="false"/>
          <w:i w:val="false"/>
          <w:color w:val="000000"/>
          <w:sz w:val="28"/>
        </w:rPr>
        <w:t>
      10. Решения, принятые Согласительной комиссией, являются обязательными для исполнения каждой из Сторон.</w:t>
      </w:r>
    </w:p>
    <w:bookmarkEnd w:id="126"/>
    <w:bookmarkStart w:name="z130" w:id="127"/>
    <w:p>
      <w:pPr>
        <w:spacing w:after="0"/>
        <w:ind w:left="0"/>
        <w:jc w:val="both"/>
      </w:pPr>
      <w:r>
        <w:rPr>
          <w:rFonts w:ascii="Times New Roman"/>
          <w:b w:val="false"/>
          <w:i w:val="false"/>
          <w:color w:val="000000"/>
          <w:sz w:val="28"/>
        </w:rPr>
        <w:t>
      11. Стороны обеспечивают открытость результатов рассмотрения споров.</w:t>
      </w:r>
    </w:p>
    <w:bookmarkEnd w:id="127"/>
    <w:bookmarkStart w:name="z131" w:id="128"/>
    <w:p>
      <w:pPr>
        <w:spacing w:after="0"/>
        <w:ind w:left="0"/>
        <w:jc w:val="both"/>
      </w:pPr>
      <w:r>
        <w:rPr>
          <w:rFonts w:ascii="Times New Roman"/>
          <w:b w:val="false"/>
          <w:i w:val="false"/>
          <w:color w:val="000000"/>
          <w:sz w:val="28"/>
        </w:rPr>
        <w:t>
      12. Рассмотрение споров и принятие всех решений осуществляются на основании принципа равенства участвующих в процедуре Сторон.</w:t>
      </w:r>
    </w:p>
    <w:bookmarkEnd w:id="128"/>
    <w:bookmarkStart w:name="z132" w:id="129"/>
    <w:p>
      <w:pPr>
        <w:spacing w:after="0"/>
        <w:ind w:left="0"/>
        <w:jc w:val="both"/>
      </w:pPr>
      <w:r>
        <w:rPr>
          <w:rFonts w:ascii="Times New Roman"/>
          <w:b w:val="false"/>
          <w:i w:val="false"/>
          <w:color w:val="000000"/>
          <w:sz w:val="28"/>
        </w:rPr>
        <w:t>
      13. По запросу Стороны или по собственной инициативе Согласительная комиссия может запросить информацию или техническую консультацию у любого лица или органа, у которого она считает необходимым, при наличии согласия Сторон и на тех условиях, о которых могут договориться Стороны.</w:t>
      </w:r>
    </w:p>
    <w:bookmarkEnd w:id="129"/>
    <w:bookmarkStart w:name="z133" w:id="130"/>
    <w:p>
      <w:pPr>
        <w:spacing w:after="0"/>
        <w:ind w:left="0"/>
        <w:jc w:val="both"/>
      </w:pPr>
      <w:r>
        <w:rPr>
          <w:rFonts w:ascii="Times New Roman"/>
          <w:b w:val="false"/>
          <w:i w:val="false"/>
          <w:color w:val="000000"/>
          <w:sz w:val="28"/>
        </w:rPr>
        <w:t>
      14. Согласительная комиссия не встречается с одной из Сторон и не имеет контактов с ней в отсутствие другой Стороны. Ни один посредник не может обсуждать существо разбирательства со Стороной или обеими Сторонами в отсутствие других посредников.</w:t>
      </w:r>
    </w:p>
    <w:bookmarkEnd w:id="130"/>
    <w:bookmarkStart w:name="z134" w:id="131"/>
    <w:p>
      <w:pPr>
        <w:spacing w:after="0"/>
        <w:ind w:left="0"/>
        <w:jc w:val="both"/>
      </w:pPr>
      <w:r>
        <w:rPr>
          <w:rFonts w:ascii="Times New Roman"/>
          <w:b w:val="false"/>
          <w:i w:val="false"/>
          <w:color w:val="000000"/>
          <w:sz w:val="28"/>
        </w:rPr>
        <w:t>
      15. Согласительная комиссия толкует положения настоящего Соглашения в соответствии с нормами международного публичного права.</w:t>
      </w:r>
    </w:p>
    <w:bookmarkEnd w:id="131"/>
    <w:bookmarkStart w:name="z135" w:id="132"/>
    <w:p>
      <w:pPr>
        <w:spacing w:after="0"/>
        <w:ind w:left="0"/>
        <w:jc w:val="both"/>
      </w:pPr>
      <w:r>
        <w:rPr>
          <w:rFonts w:ascii="Times New Roman"/>
          <w:b w:val="false"/>
          <w:i w:val="false"/>
          <w:color w:val="000000"/>
          <w:sz w:val="28"/>
        </w:rPr>
        <w:t>
      16. Сторона, утверждающая, что мера другой Стороны не соответствует положениям настоящего Соглашения, несет бремя доказывания такого несоответствия.</w:t>
      </w:r>
    </w:p>
    <w:bookmarkEnd w:id="132"/>
    <w:bookmarkStart w:name="z136" w:id="133"/>
    <w:p>
      <w:pPr>
        <w:spacing w:after="0"/>
        <w:ind w:left="0"/>
        <w:jc w:val="both"/>
      </w:pPr>
      <w:r>
        <w:rPr>
          <w:rFonts w:ascii="Times New Roman"/>
          <w:b w:val="false"/>
          <w:i w:val="false"/>
          <w:color w:val="000000"/>
          <w:sz w:val="28"/>
        </w:rPr>
        <w:t>
      17. Сторона, утверждающая, что мера подпадает под исключение в соответствии с настоящим Соглашением, несет бремя доказывания применения такого исключения.</w:t>
      </w:r>
    </w:p>
    <w:bookmarkEnd w:id="133"/>
    <w:bookmarkStart w:name="z137" w:id="134"/>
    <w:p>
      <w:pPr>
        <w:spacing w:after="0"/>
        <w:ind w:left="0"/>
        <w:jc w:val="both"/>
      </w:pPr>
      <w:r>
        <w:rPr>
          <w:rFonts w:ascii="Times New Roman"/>
          <w:b w:val="false"/>
          <w:i w:val="false"/>
          <w:color w:val="000000"/>
          <w:sz w:val="28"/>
        </w:rPr>
        <w:t>
      18. По итогам рассмотрения спора Согласительная комиссия выносит решение.</w:t>
      </w:r>
    </w:p>
    <w:bookmarkEnd w:id="134"/>
    <w:bookmarkStart w:name="z138" w:id="135"/>
    <w:p>
      <w:pPr>
        <w:spacing w:after="0"/>
        <w:ind w:left="0"/>
        <w:jc w:val="both"/>
      </w:pPr>
      <w:r>
        <w:rPr>
          <w:rFonts w:ascii="Times New Roman"/>
          <w:b w:val="false"/>
          <w:i w:val="false"/>
          <w:color w:val="000000"/>
          <w:sz w:val="28"/>
        </w:rPr>
        <w:t>
      19. Если Согласительная комиссия приходит к выводу о том, что Сторона, в отношении которой подана жалоба, не выполнила своих обязательств по настоящему Соглашению, она дает рекомендации по принятию Стороной-ответчиком мер, устраняющих эти нарушения, и разумный период времени для выполнения своих рекомендаций.</w:t>
      </w:r>
    </w:p>
    <w:bookmarkEnd w:id="135"/>
    <w:bookmarkStart w:name="z139" w:id="136"/>
    <w:p>
      <w:pPr>
        <w:spacing w:after="0"/>
        <w:ind w:left="0"/>
        <w:jc w:val="both"/>
      </w:pPr>
      <w:r>
        <w:rPr>
          <w:rFonts w:ascii="Times New Roman"/>
          <w:b w:val="false"/>
          <w:i w:val="false"/>
          <w:color w:val="000000"/>
          <w:sz w:val="28"/>
        </w:rPr>
        <w:t>
      20. Сторона-ответчик должна скорейшим образом остановить нарушение ее обязательств, вытекающих из настоящего Соглашения, путем добросовестного выполнения решений Согласительной комиссии.</w:t>
      </w:r>
    </w:p>
    <w:bookmarkEnd w:id="136"/>
    <w:bookmarkStart w:name="z140" w:id="137"/>
    <w:p>
      <w:pPr>
        <w:spacing w:after="0"/>
        <w:ind w:left="0"/>
        <w:jc w:val="both"/>
      </w:pPr>
      <w:r>
        <w:rPr>
          <w:rFonts w:ascii="Times New Roman"/>
          <w:b w:val="false"/>
          <w:i w:val="false"/>
          <w:color w:val="000000"/>
          <w:sz w:val="28"/>
        </w:rPr>
        <w:t>
      21. В случае если решения Согласительной комиссии не выполняются в течение установленного периода времени или если Согласительная комиссия, решает, что меры, о которых уведомила Сторона-ответчик, не соответствуют положениям настоящего Соглашения, то Согласительная комиссия дает право Стороне-истцу принять соразмерные ответные меры. Объем, соразмерность и срок применения ответных мер определяются Согласительной комиссией.</w:t>
      </w:r>
    </w:p>
    <w:bookmarkEnd w:id="137"/>
    <w:bookmarkStart w:name="z141" w:id="138"/>
    <w:p>
      <w:pPr>
        <w:spacing w:after="0"/>
        <w:ind w:left="0"/>
        <w:jc w:val="both"/>
      </w:pPr>
      <w:r>
        <w:rPr>
          <w:rFonts w:ascii="Times New Roman"/>
          <w:b w:val="false"/>
          <w:i w:val="false"/>
          <w:color w:val="000000"/>
          <w:sz w:val="28"/>
        </w:rPr>
        <w:t>
      22. Ответные меры носят временный характер и применяются Стороной-истцом только до тех пор, пока мера, нарушающая нормы настоящего Соглашения, не будет отменена или изменена таким образом, чтобы соответствовать нормам настоящего Соглашения, или пока Стороны не достигнут договоренности о разрешении спора.</w:t>
      </w:r>
    </w:p>
    <w:bookmarkEnd w:id="138"/>
    <w:bookmarkStart w:name="z142" w:id="139"/>
    <w:p>
      <w:pPr>
        <w:spacing w:after="0"/>
        <w:ind w:left="0"/>
        <w:jc w:val="both"/>
      </w:pPr>
      <w:r>
        <w:rPr>
          <w:rFonts w:ascii="Times New Roman"/>
          <w:b w:val="false"/>
          <w:i w:val="false"/>
          <w:color w:val="000000"/>
          <w:sz w:val="28"/>
        </w:rPr>
        <w:t>
      23. Расходы на согласительную процедуру Стороны несут в равных долях. Иные расходы покрываются Стороной, допустившей такие расходы.</w:t>
      </w:r>
    </w:p>
    <w:bookmarkEnd w:id="139"/>
    <w:bookmarkStart w:name="z143" w:id="140"/>
    <w:p>
      <w:pPr>
        <w:spacing w:after="0"/>
        <w:ind w:left="0"/>
        <w:jc w:val="both"/>
      </w:pPr>
      <w:r>
        <w:rPr>
          <w:rFonts w:ascii="Times New Roman"/>
          <w:b w:val="false"/>
          <w:i w:val="false"/>
          <w:color w:val="000000"/>
          <w:sz w:val="28"/>
        </w:rPr>
        <w:t xml:space="preserve">
      24. С даты вступления в силу Протокола споры, связанные с толкованием и/или реализацией положений настоящего Соглашения, разрешаются в рамках </w:t>
      </w:r>
      <w:r>
        <w:rPr>
          <w:rFonts w:ascii="Times New Roman"/>
          <w:b w:val="false"/>
          <w:i w:val="false"/>
          <w:color w:val="000000"/>
          <w:sz w:val="28"/>
        </w:rPr>
        <w:t>Комиссии Таможенного союза</w:t>
      </w:r>
      <w:r>
        <w:rPr>
          <w:rFonts w:ascii="Times New Roman"/>
          <w:b w:val="false"/>
          <w:i w:val="false"/>
          <w:color w:val="000000"/>
          <w:sz w:val="28"/>
        </w:rPr>
        <w:t>. В случае недостижения согласия в течение 60 календарных дней с даты письменного обращения Стороны спора в адрес Комиссии Таможенного союза спор разрешается в соответствии с положениями пунктов 1 - 23 настоящей статьи. При этом Стороны вправе отправить спор на рассмотрение Суда ЕврАзЭС или Согласительной комиссии без проведения переговоров и консультаций, предусмотренных в пункте 1 настоящей статьи.</w:t>
      </w:r>
    </w:p>
    <w:bookmarkEnd w:id="140"/>
    <w:bookmarkStart w:name="z144" w:id="141"/>
    <w:p>
      <w:pPr>
        <w:spacing w:after="0"/>
        <w:ind w:left="0"/>
        <w:jc w:val="left"/>
      </w:pPr>
      <w:r>
        <w:rPr>
          <w:rFonts w:ascii="Times New Roman"/>
          <w:b/>
          <w:i w:val="false"/>
          <w:color w:val="000000"/>
        </w:rPr>
        <w:t xml:space="preserve"> Статья 11 Срок исковой давности</w:t>
      </w:r>
    </w:p>
    <w:bookmarkEnd w:id="141"/>
    <w:bookmarkStart w:name="z145" w:id="142"/>
    <w:p>
      <w:pPr>
        <w:spacing w:after="0"/>
        <w:ind w:left="0"/>
        <w:jc w:val="both"/>
      </w:pPr>
      <w:r>
        <w:rPr>
          <w:rFonts w:ascii="Times New Roman"/>
          <w:b w:val="false"/>
          <w:i w:val="false"/>
          <w:color w:val="000000"/>
          <w:sz w:val="28"/>
        </w:rPr>
        <w:t>
      Срок исковой давности для специфических субсидий, предоставленных в нарушение порядка, установленного настоящим Соглашением, составляет 5 лет с момента предоставления специфической субсидии.</w:t>
      </w:r>
    </w:p>
    <w:bookmarkEnd w:id="142"/>
    <w:bookmarkStart w:name="z146" w:id="143"/>
    <w:p>
      <w:pPr>
        <w:spacing w:after="0"/>
        <w:ind w:left="0"/>
        <w:jc w:val="left"/>
      </w:pPr>
      <w:r>
        <w:rPr>
          <w:rFonts w:ascii="Times New Roman"/>
          <w:b/>
          <w:i w:val="false"/>
          <w:color w:val="000000"/>
        </w:rPr>
        <w:t xml:space="preserve"> Статья 12 Полномочия Комиссии Таможенного союза</w:t>
      </w:r>
    </w:p>
    <w:bookmarkEnd w:id="143"/>
    <w:bookmarkStart w:name="z147" w:id="144"/>
    <w:p>
      <w:pPr>
        <w:spacing w:after="0"/>
        <w:ind w:left="0"/>
        <w:jc w:val="both"/>
      </w:pPr>
      <w:r>
        <w:rPr>
          <w:rFonts w:ascii="Times New Roman"/>
          <w:b w:val="false"/>
          <w:i w:val="false"/>
          <w:color w:val="000000"/>
          <w:sz w:val="28"/>
        </w:rPr>
        <w:t>
      Комиссия Таможенного союза наделяется следующими функциями:</w:t>
      </w:r>
    </w:p>
    <w:bookmarkEnd w:id="144"/>
    <w:bookmarkStart w:name="z148" w:id="145"/>
    <w:p>
      <w:pPr>
        <w:spacing w:after="0"/>
        <w:ind w:left="0"/>
        <w:jc w:val="both"/>
      </w:pPr>
      <w:r>
        <w:rPr>
          <w:rFonts w:ascii="Times New Roman"/>
          <w:b w:val="false"/>
          <w:i w:val="false"/>
          <w:color w:val="000000"/>
          <w:sz w:val="28"/>
        </w:rPr>
        <w:t>
      1) осуществление мониторинга и проведение сравнительно-правового анализа соответствующего национального законодательства каждой из Сторон на предмет соответствия настоящему Соглашению, а также подготовка ежегодных отчетов о соблюдении Сторонами положений настоящего Соглашения;</w:t>
      </w:r>
    </w:p>
    <w:bookmarkEnd w:id="145"/>
    <w:bookmarkStart w:name="z149" w:id="146"/>
    <w:p>
      <w:pPr>
        <w:spacing w:after="0"/>
        <w:ind w:left="0"/>
        <w:jc w:val="both"/>
      </w:pPr>
      <w:r>
        <w:rPr>
          <w:rFonts w:ascii="Times New Roman"/>
          <w:b w:val="false"/>
          <w:i w:val="false"/>
          <w:color w:val="000000"/>
          <w:sz w:val="28"/>
        </w:rPr>
        <w:t>
      2) содействие в организации консультаций Сторон по вопросам осуществления гармонизации и унификации национального законодательства;</w:t>
      </w:r>
    </w:p>
    <w:bookmarkEnd w:id="146"/>
    <w:bookmarkStart w:name="z150" w:id="147"/>
    <w:p>
      <w:pPr>
        <w:spacing w:after="0"/>
        <w:ind w:left="0"/>
        <w:jc w:val="both"/>
      </w:pPr>
      <w:r>
        <w:rPr>
          <w:rFonts w:ascii="Times New Roman"/>
          <w:b w:val="false"/>
          <w:i w:val="false"/>
          <w:color w:val="000000"/>
          <w:sz w:val="28"/>
        </w:rPr>
        <w:t>
      3) после вступления в юридическую силу Протокола принимать обязательные для исполнения Сторон решения, предусмотренные положениями настоящего Соглашения, в отношении намеченных к осуществлению и действующих планов предоставления специфических субсидий, в том числе:</w:t>
      </w:r>
    </w:p>
    <w:bookmarkEnd w:id="147"/>
    <w:bookmarkStart w:name="z151" w:id="148"/>
    <w:p>
      <w:pPr>
        <w:spacing w:after="0"/>
        <w:ind w:left="0"/>
        <w:jc w:val="both"/>
      </w:pPr>
      <w:r>
        <w:rPr>
          <w:rFonts w:ascii="Times New Roman"/>
          <w:b w:val="false"/>
          <w:i w:val="false"/>
          <w:color w:val="000000"/>
          <w:sz w:val="28"/>
        </w:rPr>
        <w:t>
      принимать решение о допустимости или недопустимости специфических субсидий на основании утвержденных в Протоколе критериев;</w:t>
      </w:r>
    </w:p>
    <w:bookmarkEnd w:id="148"/>
    <w:bookmarkStart w:name="z152" w:id="149"/>
    <w:p>
      <w:pPr>
        <w:spacing w:after="0"/>
        <w:ind w:left="0"/>
        <w:jc w:val="both"/>
      </w:pPr>
      <w:r>
        <w:rPr>
          <w:rFonts w:ascii="Times New Roman"/>
          <w:b w:val="false"/>
          <w:i w:val="false"/>
          <w:color w:val="000000"/>
          <w:sz w:val="28"/>
        </w:rPr>
        <w:t>
      проводить расследования по фактам предоставления специфических субсидий и принимать обязательные в отношении них решения в случаях, предусмотренных Протоколом;</w:t>
      </w:r>
    </w:p>
    <w:bookmarkEnd w:id="149"/>
    <w:bookmarkStart w:name="z153" w:id="150"/>
    <w:p>
      <w:pPr>
        <w:spacing w:after="0"/>
        <w:ind w:left="0"/>
        <w:jc w:val="both"/>
      </w:pPr>
      <w:r>
        <w:rPr>
          <w:rFonts w:ascii="Times New Roman"/>
          <w:b w:val="false"/>
          <w:i w:val="false"/>
          <w:color w:val="000000"/>
          <w:sz w:val="28"/>
        </w:rPr>
        <w:t>
      запрашивать и получать информацию о предоставляемых субсидиях в порядке и на условиях, устанавливаемых в соответствии с Протоколом;</w:t>
      </w:r>
    </w:p>
    <w:bookmarkEnd w:id="150"/>
    <w:bookmarkStart w:name="z154" w:id="151"/>
    <w:p>
      <w:pPr>
        <w:spacing w:after="0"/>
        <w:ind w:left="0"/>
        <w:jc w:val="both"/>
      </w:pPr>
      <w:r>
        <w:rPr>
          <w:rFonts w:ascii="Times New Roman"/>
          <w:b w:val="false"/>
          <w:i w:val="false"/>
          <w:color w:val="000000"/>
          <w:sz w:val="28"/>
        </w:rPr>
        <w:t>
      разрешать споры, связанные с толкованием и/или реализацией положений настоящего Соглашения, в соответствии с пунктом 24 статьи 10.</w:t>
      </w:r>
    </w:p>
    <w:bookmarkEnd w:id="151"/>
    <w:bookmarkStart w:name="z155" w:id="152"/>
    <w:p>
      <w:pPr>
        <w:spacing w:after="0"/>
        <w:ind w:left="0"/>
        <w:jc w:val="left"/>
      </w:pPr>
      <w:r>
        <w:rPr>
          <w:rFonts w:ascii="Times New Roman"/>
          <w:b/>
          <w:i w:val="false"/>
          <w:color w:val="000000"/>
        </w:rPr>
        <w:t xml:space="preserve"> Статья 13 Оспаривание решений Комиссии</w:t>
      </w:r>
    </w:p>
    <w:bookmarkEnd w:id="152"/>
    <w:bookmarkStart w:name="z156" w:id="153"/>
    <w:p>
      <w:pPr>
        <w:spacing w:after="0"/>
        <w:ind w:left="0"/>
        <w:jc w:val="both"/>
      </w:pPr>
      <w:r>
        <w:rPr>
          <w:rFonts w:ascii="Times New Roman"/>
          <w:b w:val="false"/>
          <w:i w:val="false"/>
          <w:color w:val="000000"/>
          <w:sz w:val="28"/>
        </w:rPr>
        <w:t xml:space="preserve">
      Решения Комиссии Таможенного союза, принятые в рамках полномочий в соответствии с положениями настоящего Соглашения, могут быть оспорены в </w:t>
      </w:r>
      <w:r>
        <w:rPr>
          <w:rFonts w:ascii="Times New Roman"/>
          <w:b w:val="false"/>
          <w:i w:val="false"/>
          <w:color w:val="000000"/>
          <w:sz w:val="28"/>
        </w:rPr>
        <w:t>Суде ЕврАзЭС</w:t>
      </w:r>
      <w:r>
        <w:rPr>
          <w:rFonts w:ascii="Times New Roman"/>
          <w:b w:val="false"/>
          <w:i w:val="false"/>
          <w:color w:val="000000"/>
          <w:sz w:val="28"/>
        </w:rPr>
        <w:t xml:space="preserve"> в соответствии с </w:t>
      </w:r>
      <w:r>
        <w:rPr>
          <w:rFonts w:ascii="Times New Roman"/>
          <w:b w:val="false"/>
          <w:i w:val="false"/>
          <w:color w:val="000000"/>
          <w:sz w:val="28"/>
        </w:rPr>
        <w:t>договорно-правовой базой</w:t>
      </w:r>
      <w:r>
        <w:rPr>
          <w:rFonts w:ascii="Times New Roman"/>
          <w:b w:val="false"/>
          <w:i w:val="false"/>
          <w:color w:val="000000"/>
          <w:sz w:val="28"/>
        </w:rPr>
        <w:t xml:space="preserve"> Таможенного союза.</w:t>
      </w:r>
    </w:p>
    <w:bookmarkEnd w:id="153"/>
    <w:bookmarkStart w:name="z157" w:id="154"/>
    <w:p>
      <w:pPr>
        <w:spacing w:after="0"/>
        <w:ind w:left="0"/>
        <w:jc w:val="left"/>
      </w:pPr>
      <w:r>
        <w:rPr>
          <w:rFonts w:ascii="Times New Roman"/>
          <w:b/>
          <w:i w:val="false"/>
          <w:color w:val="000000"/>
        </w:rPr>
        <w:t xml:space="preserve"> Статья 14 Внесение изменений</w:t>
      </w:r>
    </w:p>
    <w:bookmarkEnd w:id="154"/>
    <w:bookmarkStart w:name="z158" w:id="155"/>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и дополнения, которые оформляются отдельными протоколами. Оговорки к настоящему Соглашению не допускаются.</w:t>
      </w:r>
    </w:p>
    <w:bookmarkEnd w:id="155"/>
    <w:bookmarkStart w:name="z159" w:id="156"/>
    <w:p>
      <w:pPr>
        <w:spacing w:after="0"/>
        <w:ind w:left="0"/>
        <w:jc w:val="left"/>
      </w:pPr>
      <w:r>
        <w:rPr>
          <w:rFonts w:ascii="Times New Roman"/>
          <w:b/>
          <w:i w:val="false"/>
          <w:color w:val="000000"/>
        </w:rPr>
        <w:t xml:space="preserve"> Статья 15 Переходные положения</w:t>
      </w:r>
    </w:p>
    <w:bookmarkEnd w:id="156"/>
    <w:bookmarkStart w:name="z160" w:id="157"/>
    <w:p>
      <w:pPr>
        <w:spacing w:after="0"/>
        <w:ind w:left="0"/>
        <w:jc w:val="both"/>
      </w:pPr>
      <w:r>
        <w:rPr>
          <w:rFonts w:ascii="Times New Roman"/>
          <w:b w:val="false"/>
          <w:i w:val="false"/>
          <w:color w:val="000000"/>
          <w:sz w:val="28"/>
        </w:rPr>
        <w:t>
      1. Не позднее 1 января 2017 года Стороны разработают:</w:t>
      </w:r>
    </w:p>
    <w:bookmarkEnd w:id="157"/>
    <w:bookmarkStart w:name="z161" w:id="158"/>
    <w:p>
      <w:pPr>
        <w:spacing w:after="0"/>
        <w:ind w:left="0"/>
        <w:jc w:val="both"/>
      </w:pPr>
      <w:r>
        <w:rPr>
          <w:rFonts w:ascii="Times New Roman"/>
          <w:b w:val="false"/>
          <w:i w:val="false"/>
          <w:color w:val="000000"/>
          <w:sz w:val="28"/>
        </w:rPr>
        <w:t>
      Порядок обязательного согласования с Комиссией Таможенного союза специфических субсидий и принятия решений Комиссией Таможенного союза;</w:t>
      </w:r>
    </w:p>
    <w:bookmarkEnd w:id="158"/>
    <w:bookmarkStart w:name="z162" w:id="159"/>
    <w:p>
      <w:pPr>
        <w:spacing w:after="0"/>
        <w:ind w:left="0"/>
        <w:jc w:val="both"/>
      </w:pPr>
      <w:r>
        <w:rPr>
          <w:rFonts w:ascii="Times New Roman"/>
          <w:b w:val="false"/>
          <w:i w:val="false"/>
          <w:color w:val="000000"/>
          <w:sz w:val="28"/>
        </w:rPr>
        <w:t>
      Порядок проведения расследований, в том числе по фактам нарушения условий и порядка предоставления и использования субсидий, установленных настоящим Соглашением;</w:t>
      </w:r>
    </w:p>
    <w:bookmarkEnd w:id="159"/>
    <w:bookmarkStart w:name="z163" w:id="160"/>
    <w:p>
      <w:pPr>
        <w:spacing w:after="0"/>
        <w:ind w:left="0"/>
        <w:jc w:val="both"/>
      </w:pPr>
      <w:r>
        <w:rPr>
          <w:rFonts w:ascii="Times New Roman"/>
          <w:b w:val="false"/>
          <w:i w:val="false"/>
          <w:color w:val="000000"/>
          <w:sz w:val="28"/>
        </w:rPr>
        <w:t>
      Критерии, на основе которых Комиссия Таможенного союза будет принимать решение о допустимости или недопустимости специфической субсидии.</w:t>
      </w:r>
    </w:p>
    <w:bookmarkEnd w:id="160"/>
    <w:bookmarkStart w:name="z164" w:id="161"/>
    <w:p>
      <w:pPr>
        <w:spacing w:after="0"/>
        <w:ind w:left="0"/>
        <w:jc w:val="both"/>
      </w:pPr>
      <w:r>
        <w:rPr>
          <w:rFonts w:ascii="Times New Roman"/>
          <w:b w:val="false"/>
          <w:i w:val="false"/>
          <w:color w:val="000000"/>
          <w:sz w:val="28"/>
        </w:rPr>
        <w:t>
      2. Указанные в пункте 1 настоящей статьи обязательства Сторон оформляются Протоколом к настоящему Соглашению, который будет являться неотъемлемой частью настоящего Соглашения. Стороны обеспечат вступление в силу указанного Протокола с 1 января 2017 года.</w:t>
      </w:r>
    </w:p>
    <w:bookmarkEnd w:id="161"/>
    <w:bookmarkStart w:name="z165" w:id="162"/>
    <w:p>
      <w:pPr>
        <w:spacing w:after="0"/>
        <w:ind w:left="0"/>
        <w:jc w:val="both"/>
      </w:pPr>
      <w:r>
        <w:rPr>
          <w:rFonts w:ascii="Times New Roman"/>
          <w:b w:val="false"/>
          <w:i w:val="false"/>
          <w:color w:val="000000"/>
          <w:sz w:val="28"/>
        </w:rPr>
        <w:t>
      3. С момента вступления Протокола в силу Стороны могут предоставлять специфические субсидии только по результатам согласования с Комиссией Таможенного союза, которая приняла решение о допустимости субсидии в соответствии с положениями Протокола. Стороны вправе предоставлять допустимые субсидии, упомянутые в статье 3 настоящего Соглашения, без согласования с Комиссией Таможенного союза. Комиссия таможенного союза, руководствуясь положениями статьи 4 настоящего Соглашения, не согласовывает запрещенные субсидии в качестве допустимых.</w:t>
      </w:r>
    </w:p>
    <w:bookmarkEnd w:id="162"/>
    <w:bookmarkStart w:name="z166" w:id="163"/>
    <w:p>
      <w:pPr>
        <w:spacing w:after="0"/>
        <w:ind w:left="0"/>
        <w:jc w:val="both"/>
      </w:pPr>
      <w:r>
        <w:rPr>
          <w:rFonts w:ascii="Times New Roman"/>
          <w:b w:val="false"/>
          <w:i w:val="false"/>
          <w:color w:val="000000"/>
          <w:sz w:val="28"/>
        </w:rPr>
        <w:t>
      4. С момента вступления в силу Протокола, указанного в пункте 2 настоящей статьи, положения пунктов 2, 4 статьи 4 настоящего Соглашения и пункта 2 статьи 7 настоящего Соглашения теряют юридическую силу.</w:t>
      </w:r>
    </w:p>
    <w:bookmarkEnd w:id="163"/>
    <w:bookmarkStart w:name="z167" w:id="164"/>
    <w:p>
      <w:pPr>
        <w:spacing w:after="0"/>
        <w:ind w:left="0"/>
        <w:jc w:val="left"/>
      </w:pPr>
      <w:r>
        <w:rPr>
          <w:rFonts w:ascii="Times New Roman"/>
          <w:b/>
          <w:i w:val="false"/>
          <w:color w:val="000000"/>
        </w:rPr>
        <w:t xml:space="preserve"> Статья 16 Заключительные положения</w:t>
      </w:r>
    </w:p>
    <w:bookmarkEnd w:id="164"/>
    <w:bookmarkStart w:name="z168" w:id="165"/>
    <w:p>
      <w:pPr>
        <w:spacing w:after="0"/>
        <w:ind w:left="0"/>
        <w:jc w:val="both"/>
      </w:pPr>
      <w:r>
        <w:rPr>
          <w:rFonts w:ascii="Times New Roman"/>
          <w:b w:val="false"/>
          <w:i w:val="false"/>
          <w:color w:val="000000"/>
          <w:sz w:val="28"/>
        </w:rPr>
        <w:t>
      Приложения к настоящему Соглашению являются его неотъемлемой частью.</w:t>
      </w:r>
    </w:p>
    <w:bookmarkEnd w:id="165"/>
    <w:bookmarkStart w:name="z169" w:id="166"/>
    <w:p>
      <w:pPr>
        <w:spacing w:after="0"/>
        <w:ind w:left="0"/>
        <w:jc w:val="both"/>
      </w:pPr>
      <w:r>
        <w:rPr>
          <w:rFonts w:ascii="Times New Roman"/>
          <w:b w:val="false"/>
          <w:i w:val="false"/>
          <w:color w:val="000000"/>
          <w:sz w:val="28"/>
        </w:rPr>
        <w:t>
      Настоящее Соглашение вступает в силу с даты получения депозитарием последнего письменного уведомления о выполнении Сторонами внутригосударственных процедур, необходимых для его вступления в силу.</w:t>
      </w:r>
    </w:p>
    <w:bookmarkEnd w:id="166"/>
    <w:bookmarkStart w:name="z170" w:id="167"/>
    <w:p>
      <w:pPr>
        <w:spacing w:after="0"/>
        <w:ind w:left="0"/>
        <w:jc w:val="both"/>
      </w:pPr>
      <w:r>
        <w:rPr>
          <w:rFonts w:ascii="Times New Roman"/>
          <w:b w:val="false"/>
          <w:i w:val="false"/>
          <w:color w:val="000000"/>
          <w:sz w:val="28"/>
        </w:rPr>
        <w:t>
      Настоящее Соглашение открыто для присоединения к нему других государств-членов ЕврАзЭС. Документы о присоединении к настоящему Соглашению сдаются на хранение депозитарию.</w:t>
      </w:r>
    </w:p>
    <w:bookmarkEnd w:id="167"/>
    <w:bookmarkStart w:name="z171" w:id="168"/>
    <w:p>
      <w:pPr>
        <w:spacing w:after="0"/>
        <w:ind w:left="0"/>
        <w:jc w:val="both"/>
      </w:pPr>
      <w:r>
        <w:rPr>
          <w:rFonts w:ascii="Times New Roman"/>
          <w:b w:val="false"/>
          <w:i w:val="false"/>
          <w:color w:val="000000"/>
          <w:sz w:val="28"/>
        </w:rPr>
        <w:t>
      В отношении присоединившегося государства настоящее Соглашение вступает в силу с даты получения депозитарием документа о присоединении.</w:t>
      </w:r>
    </w:p>
    <w:bookmarkEnd w:id="168"/>
    <w:bookmarkStart w:name="z172" w:id="169"/>
    <w:p>
      <w:pPr>
        <w:spacing w:after="0"/>
        <w:ind w:left="0"/>
        <w:jc w:val="both"/>
      </w:pPr>
      <w:r>
        <w:rPr>
          <w:rFonts w:ascii="Times New Roman"/>
          <w:b w:val="false"/>
          <w:i w:val="false"/>
          <w:color w:val="000000"/>
          <w:sz w:val="28"/>
        </w:rPr>
        <w:t>
      Совершено в городе Москве 9 декабря 2010 года в одном подлинном экземпляре на русском языке.</w:t>
      </w:r>
    </w:p>
    <w:bookmarkEnd w:id="169"/>
    <w:bookmarkStart w:name="z173" w:id="170"/>
    <w:p>
      <w:pPr>
        <w:spacing w:after="0"/>
        <w:ind w:left="0"/>
        <w:jc w:val="both"/>
      </w:pPr>
      <w:r>
        <w:rPr>
          <w:rFonts w:ascii="Times New Roman"/>
          <w:b w:val="false"/>
          <w:i w:val="false"/>
          <w:color w:val="000000"/>
          <w:sz w:val="28"/>
        </w:rPr>
        <w:t xml:space="preserve">
      Подлинный экземпляр настоящего Соглашения хранится в </w:t>
      </w:r>
      <w:r>
        <w:rPr>
          <w:rFonts w:ascii="Times New Roman"/>
          <w:b w:val="false"/>
          <w:i w:val="false"/>
          <w:color w:val="000000"/>
          <w:sz w:val="28"/>
        </w:rPr>
        <w:t>Интеграционном</w:t>
      </w:r>
      <w:r>
        <w:rPr>
          <w:rFonts w:ascii="Times New Roman"/>
          <w:b w:val="false"/>
          <w:i w:val="false"/>
          <w:color w:val="000000"/>
          <w:sz w:val="28"/>
        </w:rPr>
        <w:t xml:space="preserve"> </w:t>
      </w:r>
      <w:r>
        <w:rPr>
          <w:rFonts w:ascii="Times New Roman"/>
          <w:b w:val="false"/>
          <w:i w:val="false"/>
          <w:color w:val="000000"/>
          <w:sz w:val="28"/>
        </w:rPr>
        <w:t>Комитете</w:t>
      </w:r>
      <w:r>
        <w:rPr>
          <w:rFonts w:ascii="Times New Roman"/>
          <w:b w:val="false"/>
          <w:i w:val="false"/>
          <w:color w:val="000000"/>
          <w:sz w:val="28"/>
        </w:rPr>
        <w:t xml:space="preserve"> Евразийского экономического сообщества, который является его депозитарием и направит каждой Стороне его заверенную копию.</w:t>
      </w:r>
    </w:p>
    <w:bookmarkEnd w:id="170"/>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Российской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Соглашению о единых</w:t>
            </w:r>
            <w:r>
              <w:br/>
            </w:r>
            <w:r>
              <w:rPr>
                <w:rFonts w:ascii="Times New Roman"/>
                <w:b w:val="false"/>
                <w:i w:val="false"/>
                <w:color w:val="000000"/>
                <w:sz w:val="20"/>
              </w:rPr>
              <w:t>правилах предоставления</w:t>
            </w:r>
            <w:r>
              <w:br/>
            </w:r>
            <w:r>
              <w:rPr>
                <w:rFonts w:ascii="Times New Roman"/>
                <w:b w:val="false"/>
                <w:i w:val="false"/>
                <w:color w:val="000000"/>
                <w:sz w:val="20"/>
              </w:rPr>
              <w:t>промышленных субсидий</w:t>
            </w:r>
          </w:p>
        </w:tc>
      </w:tr>
    </w:tbl>
    <w:bookmarkStart w:name="z175" w:id="171"/>
    <w:p>
      <w:pPr>
        <w:spacing w:after="0"/>
        <w:ind w:left="0"/>
        <w:jc w:val="left"/>
      </w:pPr>
      <w:r>
        <w:rPr>
          <w:rFonts w:ascii="Times New Roman"/>
          <w:b/>
          <w:i w:val="false"/>
          <w:color w:val="000000"/>
        </w:rPr>
        <w:t xml:space="preserve"> Иллюстративный перечень* запрещенных субсидий</w:t>
      </w:r>
    </w:p>
    <w:bookmarkEnd w:id="171"/>
    <w:bookmarkStart w:name="z176" w:id="172"/>
    <w:p>
      <w:pPr>
        <w:spacing w:after="0"/>
        <w:ind w:left="0"/>
        <w:jc w:val="both"/>
      </w:pPr>
      <w:r>
        <w:rPr>
          <w:rFonts w:ascii="Times New Roman"/>
          <w:b w:val="false"/>
          <w:i w:val="false"/>
          <w:color w:val="000000"/>
          <w:sz w:val="28"/>
        </w:rPr>
        <w:t>
      1. Программы, освобождающие экспортера** от обязательной продажи государству части валютной выручки или допускающие применение множественного курса валюты через частичное обесценение национальной валюты, в связи с чем экспортер получает преимущество за счет курсовой разницы.</w:t>
      </w:r>
    </w:p>
    <w:bookmarkEnd w:id="172"/>
    <w:bookmarkStart w:name="z177" w:id="173"/>
    <w:p>
      <w:pPr>
        <w:spacing w:after="0"/>
        <w:ind w:left="0"/>
        <w:jc w:val="both"/>
      </w:pPr>
      <w:r>
        <w:rPr>
          <w:rFonts w:ascii="Times New Roman"/>
          <w:b w:val="false"/>
          <w:i w:val="false"/>
          <w:color w:val="000000"/>
          <w:sz w:val="28"/>
        </w:rPr>
        <w:t>
      2. Внутренние транспортные и фрахтовые тарифы для экспортных отгрузок, устанавливаемые или взимаемые государством на условиях более льготных по сравнению с перевозками на внутреннем рынке.***</w:t>
      </w:r>
    </w:p>
    <w:bookmarkEnd w:id="173"/>
    <w:bookmarkStart w:name="z178" w:id="174"/>
    <w:p>
      <w:pPr>
        <w:spacing w:after="0"/>
        <w:ind w:left="0"/>
        <w:jc w:val="both"/>
      </w:pPr>
      <w:r>
        <w:rPr>
          <w:rFonts w:ascii="Times New Roman"/>
          <w:b w:val="false"/>
          <w:i w:val="false"/>
          <w:color w:val="000000"/>
          <w:sz w:val="28"/>
        </w:rPr>
        <w:t>
      3. Предоставление товаров и услуг, используемых в производстве экспортируемых товаров, на условиях более льготных, чем для используемых в производстве аналогичных товаров, реализуемых на внутреннем рынке.</w:t>
      </w:r>
    </w:p>
    <w:bookmarkEnd w:id="174"/>
    <w:bookmarkStart w:name="z179" w:id="175"/>
    <w:p>
      <w:pPr>
        <w:spacing w:after="0"/>
        <w:ind w:left="0"/>
        <w:jc w:val="both"/>
      </w:pPr>
      <w:r>
        <w:rPr>
          <w:rFonts w:ascii="Times New Roman"/>
          <w:b w:val="false"/>
          <w:i w:val="false"/>
          <w:color w:val="000000"/>
          <w:sz w:val="28"/>
        </w:rPr>
        <w:t>
      4. Полное или частичное освобождение от уплаты, предоставление отсрочки или уменьшения налогов или любых других отчислений, уплачиваемых или подлежащих уплате хозяйствующими субъектами, увязанные с результатами экспорта или с использованием товаров, происходящих с территорий государства Стороны, предоставляющей указанные льготы. При этом отсрочка не обязательно является запрещенной субсидией, если взимаются подлежащие к уплате пени за неуплату налогов. Взимание с экспортируемого товара НДС по нулевой ставке не является признаком запрещенной субсидии.</w:t>
      </w:r>
    </w:p>
    <w:bookmarkEnd w:id="175"/>
    <w:bookmarkStart w:name="z180" w:id="176"/>
    <w:p>
      <w:pPr>
        <w:spacing w:after="0"/>
        <w:ind w:left="0"/>
        <w:jc w:val="both"/>
      </w:pPr>
      <w:r>
        <w:rPr>
          <w:rFonts w:ascii="Times New Roman"/>
          <w:b w:val="false"/>
          <w:i w:val="false"/>
          <w:color w:val="000000"/>
          <w:sz w:val="28"/>
        </w:rPr>
        <w:t>
      5. Увязанные с результатами экспорта специальные вычеты, сокращающие базу налогообложения товаров, в большем объеме по сравнению с аналогичными товарами, реализуемыми на внутреннем рынке.</w:t>
      </w:r>
    </w:p>
    <w:bookmarkEnd w:id="176"/>
    <w:bookmarkStart w:name="z181" w:id="177"/>
    <w:p>
      <w:pPr>
        <w:spacing w:after="0"/>
        <w:ind w:left="0"/>
        <w:jc w:val="both"/>
      </w:pPr>
      <w:r>
        <w:rPr>
          <w:rFonts w:ascii="Times New Roman"/>
          <w:b w:val="false"/>
          <w:i w:val="false"/>
          <w:color w:val="000000"/>
          <w:sz w:val="28"/>
        </w:rPr>
        <w:t>
      6. Освобождение, уменьшение, отсрочка от уплаты налогов или специальные вычеты, применяемые для расчета базы, налогообложения, на товары и услуги, используемые в производстве экспортных товаров, в большей мере, чем освобождение от уплаты, уменьшение, отсрочка налогов или специальные вычеты, применяемые для расчета базы налогообложения, на товары и услуги, используемые в производстве аналогичных товаров, реализуемых на внутреннем рынке.</w:t>
      </w:r>
    </w:p>
    <w:bookmarkEnd w:id="177"/>
    <w:bookmarkStart w:name="z182" w:id="178"/>
    <w:p>
      <w:pPr>
        <w:spacing w:after="0"/>
        <w:ind w:left="0"/>
        <w:jc w:val="both"/>
      </w:pPr>
      <w:r>
        <w:rPr>
          <w:rFonts w:ascii="Times New Roman"/>
          <w:b w:val="false"/>
          <w:i w:val="false"/>
          <w:color w:val="000000"/>
          <w:sz w:val="28"/>
        </w:rPr>
        <w:t>
      7. Взимание таможенных платежей на сырье и материалы, использующиеся в производстве экспортной продукции, по ставкам ниже, чем на такое же сырье и материалы, использующиеся в производстве аналогичной продукции для потребления на внутреннем рынке; либо возврат таможенных платежей на сырье и материалы, использующиеся в производстве экспортной продукции, в большом объеме, чем на такое же сырье и материалы, использующиеся в производстве аналогичной продукции, реализуемой на внутреннем рынке.</w:t>
      </w:r>
    </w:p>
    <w:bookmarkEnd w:id="178"/>
    <w:bookmarkStart w:name="z183" w:id="179"/>
    <w:p>
      <w:pPr>
        <w:spacing w:after="0"/>
        <w:ind w:left="0"/>
        <w:jc w:val="both"/>
      </w:pPr>
      <w:r>
        <w:rPr>
          <w:rFonts w:ascii="Times New Roman"/>
          <w:b w:val="false"/>
          <w:i w:val="false"/>
          <w:color w:val="000000"/>
          <w:sz w:val="28"/>
        </w:rPr>
        <w:t>
      8. Уменьшение или возврат импортных пошлин, которые взимаются с импортного сырья и материалов, использованных в производстве продукции, если в произведенной продукции содержание отечественных материалов или сырья является обязательным, независимо от того, определяются ли конкретные товары, их объем или стоимость, или доля от объема или стоимости их местного производства.</w:t>
      </w:r>
    </w:p>
    <w:bookmarkEnd w:id="179"/>
    <w:bookmarkStart w:name="z184" w:id="180"/>
    <w:p>
      <w:pPr>
        <w:spacing w:after="0"/>
        <w:ind w:left="0"/>
        <w:jc w:val="both"/>
      </w:pPr>
      <w:r>
        <w:rPr>
          <w:rFonts w:ascii="Times New Roman"/>
          <w:b w:val="false"/>
          <w:i w:val="false"/>
          <w:color w:val="000000"/>
          <w:sz w:val="28"/>
        </w:rPr>
        <w:t>
      9. Взимание премий, недостаточных для покрытия долгосрочных операционных расходов или убытков по программам гарантирования или страхования экспортных кредитов, страхования или гарантирования от увеличения стоимости экспортных товаров или валютных рисков.</w:t>
      </w:r>
    </w:p>
    <w:bookmarkEnd w:id="180"/>
    <w:bookmarkStart w:name="z185" w:id="181"/>
    <w:p>
      <w:pPr>
        <w:spacing w:after="0"/>
        <w:ind w:left="0"/>
        <w:jc w:val="both"/>
      </w:pPr>
      <w:r>
        <w:rPr>
          <w:rFonts w:ascii="Times New Roman"/>
          <w:b w:val="false"/>
          <w:i w:val="false"/>
          <w:color w:val="000000"/>
          <w:sz w:val="28"/>
        </w:rPr>
        <w:t>
      10. Предоставление экспортных кредитов по ставкам ниже тех, которые получатели таких кредитов фактически должны были бы уплачивать за пользование сопоставимым кредитом (один и тот же срок погашения кредита, валюта кредита и т.д.) в рыночных условиях, или оплата всех или части расходов, понесенных экспортерами или финансовыми учреждениями в связи с получением кредита. Практика экспортного кредитования, отвечающая положениям о процентных ставках Соглашения по официальным экспортным кредитам, разработанного странами-членами ОЭСР не будет рассматриваться в качестве субсидии.</w:t>
      </w:r>
    </w:p>
    <w:bookmarkEnd w:id="181"/>
    <w:bookmarkStart w:name="z186" w:id="182"/>
    <w:p>
      <w:pPr>
        <w:spacing w:after="0"/>
        <w:ind w:left="0"/>
        <w:jc w:val="both"/>
      </w:pPr>
      <w:r>
        <w:rPr>
          <w:rFonts w:ascii="Times New Roman"/>
          <w:b w:val="false"/>
          <w:i w:val="false"/>
          <w:color w:val="000000"/>
          <w:sz w:val="28"/>
        </w:rPr>
        <w:t>
      11. Снижение тарифов на электроэнергию или энергоносители, отпускаемые предприятию, при условии, что такое субсидирование четко увязано с результатами экспорта или с использованием отечественных товаров вместо импортных.</w:t>
      </w:r>
    </w:p>
    <w:bookmarkEnd w:id="18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Приведенный перечень запрещенных субсидий не обязательно является исчерпывающим</w:t>
      </w:r>
    </w:p>
    <w:p>
      <w:pPr>
        <w:spacing w:after="0"/>
        <w:ind w:left="0"/>
        <w:jc w:val="both"/>
      </w:pPr>
      <w:r>
        <w:rPr>
          <w:rFonts w:ascii="Times New Roman"/>
          <w:b w:val="false"/>
          <w:i w:val="false"/>
          <w:color w:val="000000"/>
          <w:sz w:val="28"/>
        </w:rPr>
        <w:t>
            ** В рамках данного перечня под экспортом товаров понимается вывоз товаров с территории государства Стороны, предоставляющей субсидию, на территорию государства другой Стороны</w:t>
      </w:r>
    </w:p>
    <w:p>
      <w:pPr>
        <w:spacing w:after="0"/>
        <w:ind w:left="0"/>
        <w:jc w:val="both"/>
      </w:pPr>
      <w:r>
        <w:rPr>
          <w:rFonts w:ascii="Times New Roman"/>
          <w:b w:val="false"/>
          <w:i w:val="false"/>
          <w:color w:val="000000"/>
          <w:sz w:val="28"/>
        </w:rPr>
        <w:t>
            *** Такие промышленные субсидии не являются запрещенными в соответствии с определениями настоящего приложения и статьи 4 настоящего Соглашения, если их предоставление возможно в соответствии с Соглашением о регулировании доступа к услугам естественных монополий в сфере железнодорожного транспорта, включая основы тарифной политики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Соглашению о единых</w:t>
            </w:r>
            <w:r>
              <w:br/>
            </w:r>
            <w:r>
              <w:rPr>
                <w:rFonts w:ascii="Times New Roman"/>
                <w:b w:val="false"/>
                <w:i w:val="false"/>
                <w:color w:val="000000"/>
                <w:sz w:val="20"/>
              </w:rPr>
              <w:t>правилах предоставления</w:t>
            </w:r>
            <w:r>
              <w:br/>
            </w:r>
            <w:r>
              <w:rPr>
                <w:rFonts w:ascii="Times New Roman"/>
                <w:b w:val="false"/>
                <w:i w:val="false"/>
                <w:color w:val="000000"/>
                <w:sz w:val="20"/>
              </w:rPr>
              <w:t>промышленных субсидий</w:t>
            </w:r>
          </w:p>
        </w:tc>
      </w:tr>
    </w:tbl>
    <w:bookmarkStart w:name="z188" w:id="183"/>
    <w:p>
      <w:pPr>
        <w:spacing w:after="0"/>
        <w:ind w:left="0"/>
        <w:jc w:val="left"/>
      </w:pPr>
      <w:r>
        <w:rPr>
          <w:rFonts w:ascii="Times New Roman"/>
          <w:b/>
          <w:i w:val="false"/>
          <w:color w:val="000000"/>
        </w:rPr>
        <w:t xml:space="preserve"> Порядок проведения расследований</w:t>
      </w:r>
      <w:r>
        <w:br/>
      </w:r>
      <w:r>
        <w:rPr>
          <w:rFonts w:ascii="Times New Roman"/>
          <w:b/>
          <w:i w:val="false"/>
          <w:color w:val="000000"/>
        </w:rPr>
        <w:t>о соответствии субсидий, предоставляемых на территории</w:t>
      </w:r>
      <w:r>
        <w:br/>
      </w:r>
      <w:r>
        <w:rPr>
          <w:rFonts w:ascii="Times New Roman"/>
          <w:b/>
          <w:i w:val="false"/>
          <w:color w:val="000000"/>
        </w:rPr>
        <w:t>государств Сторон, положениям Соглашения о единых принципах</w:t>
      </w:r>
      <w:r>
        <w:br/>
      </w:r>
      <w:r>
        <w:rPr>
          <w:rFonts w:ascii="Times New Roman"/>
          <w:b/>
          <w:i w:val="false"/>
          <w:color w:val="000000"/>
        </w:rPr>
        <w:t>предоставления субсидий</w:t>
      </w:r>
    </w:p>
    <w:bookmarkEnd w:id="183"/>
    <w:bookmarkStart w:name="z189" w:id="184"/>
    <w:p>
      <w:pPr>
        <w:spacing w:after="0"/>
        <w:ind w:left="0"/>
        <w:jc w:val="both"/>
      </w:pPr>
      <w:r>
        <w:rPr>
          <w:rFonts w:ascii="Times New Roman"/>
          <w:b w:val="false"/>
          <w:i w:val="false"/>
          <w:color w:val="000000"/>
          <w:sz w:val="28"/>
        </w:rPr>
        <w:t xml:space="preserve">
      </w:t>
      </w:r>
      <w:r>
        <w:rPr>
          <w:rFonts w:ascii="Times New Roman"/>
          <w:b/>
          <w:i w:val="false"/>
          <w:color w:val="000000"/>
          <w:sz w:val="28"/>
        </w:rPr>
        <w:t>Дополнительные определения:</w:t>
      </w:r>
    </w:p>
    <w:bookmarkEnd w:id="184"/>
    <w:bookmarkStart w:name="z190" w:id="185"/>
    <w:p>
      <w:pPr>
        <w:spacing w:after="0"/>
        <w:ind w:left="0"/>
        <w:jc w:val="both"/>
      </w:pPr>
      <w:r>
        <w:rPr>
          <w:rFonts w:ascii="Times New Roman"/>
          <w:b w:val="false"/>
          <w:i w:val="false"/>
          <w:color w:val="000000"/>
          <w:sz w:val="28"/>
        </w:rPr>
        <w:t>
      1) субсидируемый товар - товар, при производстве, транспортировке, хранении или вывозе с территории государства субсидирующей Стороны которого использовалась специфическая субсидия.</w:t>
      </w:r>
    </w:p>
    <w:bookmarkEnd w:id="185"/>
    <w:bookmarkStart w:name="z191" w:id="186"/>
    <w:p>
      <w:pPr>
        <w:spacing w:after="0"/>
        <w:ind w:left="0"/>
        <w:jc w:val="both"/>
      </w:pPr>
      <w:r>
        <w:rPr>
          <w:rFonts w:ascii="Times New Roman"/>
          <w:b w:val="false"/>
          <w:i w:val="false"/>
          <w:color w:val="000000"/>
          <w:sz w:val="28"/>
        </w:rPr>
        <w:t>
      2) производители субсидируемого товара - производители субсидируемого товара государства Стороны, предоставившей специфическую субсидию.</w:t>
      </w:r>
    </w:p>
    <w:bookmarkEnd w:id="186"/>
    <w:bookmarkStart w:name="z192" w:id="187"/>
    <w:p>
      <w:pPr>
        <w:spacing w:after="0"/>
        <w:ind w:left="0"/>
        <w:jc w:val="both"/>
      </w:pPr>
      <w:r>
        <w:rPr>
          <w:rFonts w:ascii="Times New Roman"/>
          <w:b w:val="false"/>
          <w:i w:val="false"/>
          <w:color w:val="000000"/>
          <w:sz w:val="28"/>
        </w:rPr>
        <w:t>
      3) Национальные производители аналогичного товара - производители аналогичного товара в государстве Стороны, проводящей расследование.</w:t>
      </w:r>
    </w:p>
    <w:bookmarkEnd w:id="187"/>
    <w:bookmarkStart w:name="z193" w:id="188"/>
    <w:p>
      <w:pPr>
        <w:spacing w:after="0"/>
        <w:ind w:left="0"/>
        <w:jc w:val="left"/>
      </w:pPr>
      <w:r>
        <w:rPr>
          <w:rFonts w:ascii="Times New Roman"/>
          <w:b/>
          <w:i w:val="false"/>
          <w:color w:val="000000"/>
        </w:rPr>
        <w:t xml:space="preserve"> Статья 1 Основания для проведения расследования</w:t>
      </w:r>
    </w:p>
    <w:bookmarkEnd w:id="188"/>
    <w:bookmarkStart w:name="z194" w:id="189"/>
    <w:p>
      <w:pPr>
        <w:spacing w:after="0"/>
        <w:ind w:left="0"/>
        <w:jc w:val="both"/>
      </w:pPr>
      <w:r>
        <w:rPr>
          <w:rFonts w:ascii="Times New Roman"/>
          <w:b w:val="false"/>
          <w:i w:val="false"/>
          <w:color w:val="000000"/>
          <w:sz w:val="28"/>
        </w:rPr>
        <w:t>
      1. Расследование в целях анализа соответствия субсидий, предоставляемых на территории государства другой Стороны, положениям Соглашения о единых принципах предоставления субсидий (далее - Соглашение), а также установления наличия ущерба отрасли национальной экономики вследствие ввоза субсидируемого товара с территории государства Стороны, предоставившего специфическую субсидию, проводится компетентным органом государства Стороны (далее - компетентный орган) на основании поданного в соответствии с положениями настоящей статьи в письменной форме обращения национальных производителей аналогичного товара, зарегистрированных на территории данной Стороны, либо по собственной инициативе компетентного органа.</w:t>
      </w:r>
    </w:p>
    <w:bookmarkEnd w:id="189"/>
    <w:bookmarkStart w:name="z195" w:id="190"/>
    <w:p>
      <w:pPr>
        <w:spacing w:after="0"/>
        <w:ind w:left="0"/>
        <w:jc w:val="both"/>
      </w:pPr>
      <w:r>
        <w:rPr>
          <w:rFonts w:ascii="Times New Roman"/>
          <w:b w:val="false"/>
          <w:i w:val="false"/>
          <w:color w:val="000000"/>
          <w:sz w:val="28"/>
        </w:rPr>
        <w:t>
      2. Обращение, указанное в части 1 настоящей статьи, подается национальным производителем аналогичного товара или объединением национальных производителей, в число участников которого входят производители, составляющие отрасль национальной экономики.</w:t>
      </w:r>
    </w:p>
    <w:bookmarkEnd w:id="190"/>
    <w:bookmarkStart w:name="z196" w:id="191"/>
    <w:p>
      <w:pPr>
        <w:spacing w:after="0"/>
        <w:ind w:left="0"/>
        <w:jc w:val="both"/>
      </w:pPr>
      <w:r>
        <w:rPr>
          <w:rFonts w:ascii="Times New Roman"/>
          <w:b w:val="false"/>
          <w:i w:val="false"/>
          <w:color w:val="000000"/>
          <w:sz w:val="28"/>
        </w:rPr>
        <w:t>
      Обращение, указанное в части 1 настоящей статьи, также может подаваться представителями этих лиц, имеющими полномочия, оформленные надлежащим образом в соответствии с национальным законодательством государства Стороны, в котором зарегистрирован заявитель.</w:t>
      </w:r>
    </w:p>
    <w:bookmarkEnd w:id="191"/>
    <w:bookmarkStart w:name="z197" w:id="192"/>
    <w:p>
      <w:pPr>
        <w:spacing w:after="0"/>
        <w:ind w:left="0"/>
        <w:jc w:val="both"/>
      </w:pPr>
      <w:r>
        <w:rPr>
          <w:rFonts w:ascii="Times New Roman"/>
          <w:b w:val="false"/>
          <w:i w:val="false"/>
          <w:color w:val="000000"/>
          <w:sz w:val="28"/>
        </w:rPr>
        <w:t>
      3. Обращение, указанное в части 1 настоящей статьи, должно содержать:</w:t>
      </w:r>
    </w:p>
    <w:bookmarkEnd w:id="192"/>
    <w:bookmarkStart w:name="z198" w:id="193"/>
    <w:p>
      <w:pPr>
        <w:spacing w:after="0"/>
        <w:ind w:left="0"/>
        <w:jc w:val="both"/>
      </w:pPr>
      <w:r>
        <w:rPr>
          <w:rFonts w:ascii="Times New Roman"/>
          <w:b w:val="false"/>
          <w:i w:val="false"/>
          <w:color w:val="000000"/>
          <w:sz w:val="28"/>
        </w:rPr>
        <w:t>
      сведения о заявителе;</w:t>
      </w:r>
    </w:p>
    <w:bookmarkEnd w:id="193"/>
    <w:bookmarkStart w:name="z199" w:id="194"/>
    <w:p>
      <w:pPr>
        <w:spacing w:after="0"/>
        <w:ind w:left="0"/>
        <w:jc w:val="both"/>
      </w:pPr>
      <w:r>
        <w:rPr>
          <w:rFonts w:ascii="Times New Roman"/>
          <w:b w:val="false"/>
          <w:i w:val="false"/>
          <w:color w:val="000000"/>
          <w:sz w:val="28"/>
        </w:rPr>
        <w:t>
      описание товара, с указанием страны происхождения и кода единой Товарной номенклатуры внешнеэкономической деятельности Таможенного союза;</w:t>
      </w:r>
    </w:p>
    <w:bookmarkEnd w:id="194"/>
    <w:bookmarkStart w:name="z200" w:id="195"/>
    <w:p>
      <w:pPr>
        <w:spacing w:after="0"/>
        <w:ind w:left="0"/>
        <w:jc w:val="both"/>
      </w:pPr>
      <w:r>
        <w:rPr>
          <w:rFonts w:ascii="Times New Roman"/>
          <w:b w:val="false"/>
          <w:i w:val="false"/>
          <w:color w:val="000000"/>
          <w:sz w:val="28"/>
        </w:rPr>
        <w:t>
      сведения о наличии, характере и размере специфической субсидии;</w:t>
      </w:r>
    </w:p>
    <w:bookmarkEnd w:id="195"/>
    <w:bookmarkStart w:name="z201" w:id="196"/>
    <w:p>
      <w:pPr>
        <w:spacing w:after="0"/>
        <w:ind w:left="0"/>
        <w:jc w:val="both"/>
      </w:pPr>
      <w:r>
        <w:rPr>
          <w:rFonts w:ascii="Times New Roman"/>
          <w:b w:val="false"/>
          <w:i w:val="false"/>
          <w:color w:val="000000"/>
          <w:sz w:val="28"/>
        </w:rPr>
        <w:t>
      сведения о производителях субсидируемого товара;</w:t>
      </w:r>
    </w:p>
    <w:bookmarkEnd w:id="196"/>
    <w:bookmarkStart w:name="z202" w:id="197"/>
    <w:p>
      <w:pPr>
        <w:spacing w:after="0"/>
        <w:ind w:left="0"/>
        <w:jc w:val="both"/>
      </w:pPr>
      <w:r>
        <w:rPr>
          <w:rFonts w:ascii="Times New Roman"/>
          <w:b w:val="false"/>
          <w:i w:val="false"/>
          <w:color w:val="000000"/>
          <w:sz w:val="28"/>
        </w:rPr>
        <w:t>
      сведения об известных национальных производителях аналогичного товара;</w:t>
      </w:r>
    </w:p>
    <w:bookmarkEnd w:id="197"/>
    <w:bookmarkStart w:name="z203" w:id="198"/>
    <w:p>
      <w:pPr>
        <w:spacing w:after="0"/>
        <w:ind w:left="0"/>
        <w:jc w:val="both"/>
      </w:pPr>
      <w:r>
        <w:rPr>
          <w:rFonts w:ascii="Times New Roman"/>
          <w:b w:val="false"/>
          <w:i w:val="false"/>
          <w:color w:val="000000"/>
          <w:sz w:val="28"/>
        </w:rPr>
        <w:t>
      сведения об изменении объема ввоза субсидируемого товара на территорию государства Стороны, в компетентный орган которой подается соответствующее обращение, за три календарных года, предшествующих подаче обращения;</w:t>
      </w:r>
    </w:p>
    <w:bookmarkEnd w:id="198"/>
    <w:bookmarkStart w:name="z204" w:id="199"/>
    <w:p>
      <w:pPr>
        <w:spacing w:after="0"/>
        <w:ind w:left="0"/>
        <w:jc w:val="both"/>
      </w:pPr>
      <w:r>
        <w:rPr>
          <w:rFonts w:ascii="Times New Roman"/>
          <w:b w:val="false"/>
          <w:i w:val="false"/>
          <w:color w:val="000000"/>
          <w:sz w:val="28"/>
        </w:rPr>
        <w:t>
      сведения об изменении объема вывоза аналогичного товара с территории государства Стороны, в компетентный орган которой подается соответствующее обращение, на территорию других государств Сторон;</w:t>
      </w:r>
    </w:p>
    <w:bookmarkEnd w:id="199"/>
    <w:bookmarkStart w:name="z205" w:id="200"/>
    <w:p>
      <w:pPr>
        <w:spacing w:after="0"/>
        <w:ind w:left="0"/>
        <w:jc w:val="both"/>
      </w:pPr>
      <w:r>
        <w:rPr>
          <w:rFonts w:ascii="Times New Roman"/>
          <w:b w:val="false"/>
          <w:i w:val="false"/>
          <w:color w:val="000000"/>
          <w:sz w:val="28"/>
        </w:rPr>
        <w:t>
      доказательства наличия ущерба отрасли национальной экономики вследствие ввоза субсидируемого товара. Доказательства наличия материального ущерба или угрозы причинения материального ущерба отрасли национальной экономики вследствие ввоза субсидируемого товара основываются на объективных факторах, которые характеризуют экономическое положение отрасли национальной экономики и могут быть выражены в количественных показателях (в том числе объем производства товара и объем его продаж, доля товара на рынке государства Стороны, себестоимость производства товара, цена товара, данные о загрузке производственных мощностей, производительности труда, размерах прибыли, рентабельности производства и продаж товара, об объеме инвестиций в отрасли национальной экономики);</w:t>
      </w:r>
    </w:p>
    <w:bookmarkEnd w:id="200"/>
    <w:bookmarkStart w:name="z206" w:id="201"/>
    <w:p>
      <w:pPr>
        <w:spacing w:after="0"/>
        <w:ind w:left="0"/>
        <w:jc w:val="both"/>
      </w:pPr>
      <w:r>
        <w:rPr>
          <w:rFonts w:ascii="Times New Roman"/>
          <w:b w:val="false"/>
          <w:i w:val="false"/>
          <w:color w:val="000000"/>
          <w:sz w:val="28"/>
        </w:rPr>
        <w:t>
      сведения об изменении объемов импорта аналогичного товара (в количественном и стоимостном выражении) на единую таможенную территорию государств-членов Таможенного союза, за три календарных года, предшествующих подаче обращения;</w:t>
      </w:r>
    </w:p>
    <w:bookmarkEnd w:id="201"/>
    <w:bookmarkStart w:name="z207" w:id="202"/>
    <w:p>
      <w:pPr>
        <w:spacing w:after="0"/>
        <w:ind w:left="0"/>
        <w:jc w:val="both"/>
      </w:pPr>
      <w:r>
        <w:rPr>
          <w:rFonts w:ascii="Times New Roman"/>
          <w:b w:val="false"/>
          <w:i w:val="false"/>
          <w:color w:val="000000"/>
          <w:sz w:val="28"/>
        </w:rPr>
        <w:t>
      сведения об изменении объемов экспорта аналогичного товара (в количественном и стоимостном выражении) с единой таможенной территории государств-членов Таможенного союза, за три календарных года, предшествующих подаче обращения;</w:t>
      </w:r>
    </w:p>
    <w:bookmarkEnd w:id="202"/>
    <w:bookmarkStart w:name="z208" w:id="203"/>
    <w:p>
      <w:pPr>
        <w:spacing w:after="0"/>
        <w:ind w:left="0"/>
        <w:jc w:val="both"/>
      </w:pPr>
      <w:r>
        <w:rPr>
          <w:rFonts w:ascii="Times New Roman"/>
          <w:b w:val="false"/>
          <w:i w:val="false"/>
          <w:color w:val="000000"/>
          <w:sz w:val="28"/>
        </w:rPr>
        <w:t>
      анализ других факторов, которые могли иметь влияние на отрасль национальной экономики в анализируемый период.</w:t>
      </w:r>
    </w:p>
    <w:bookmarkEnd w:id="203"/>
    <w:bookmarkStart w:name="z209" w:id="204"/>
    <w:p>
      <w:pPr>
        <w:spacing w:after="0"/>
        <w:ind w:left="0"/>
        <w:jc w:val="both"/>
      </w:pPr>
      <w:r>
        <w:rPr>
          <w:rFonts w:ascii="Times New Roman"/>
          <w:b w:val="false"/>
          <w:i w:val="false"/>
          <w:color w:val="000000"/>
          <w:sz w:val="28"/>
        </w:rPr>
        <w:t>
      4. При указании стоимостных показателей, содержащихся в обращении, указанном в части 1 настоящей статьи, в целях сопоставимости должна использоваться денежная единица, установленная для ведения статистики внешней торговли.</w:t>
      </w:r>
    </w:p>
    <w:bookmarkEnd w:id="204"/>
    <w:bookmarkStart w:name="z210" w:id="205"/>
    <w:p>
      <w:pPr>
        <w:spacing w:after="0"/>
        <w:ind w:left="0"/>
        <w:jc w:val="both"/>
      </w:pPr>
      <w:r>
        <w:rPr>
          <w:rFonts w:ascii="Times New Roman"/>
          <w:b w:val="false"/>
          <w:i w:val="false"/>
          <w:color w:val="000000"/>
          <w:sz w:val="28"/>
        </w:rPr>
        <w:t>
      5. Обращение, указанное в части 1 настоящей статьи, с приложением его неконфиденциальной версии (если в обращении содержится конфиденциальная информация) представляется в компетентный орган и подлежит регистрации в день поступления обращения в указанный орган.</w:t>
      </w:r>
    </w:p>
    <w:bookmarkEnd w:id="205"/>
    <w:bookmarkStart w:name="z211" w:id="206"/>
    <w:p>
      <w:pPr>
        <w:spacing w:after="0"/>
        <w:ind w:left="0"/>
        <w:jc w:val="both"/>
      </w:pPr>
      <w:r>
        <w:rPr>
          <w:rFonts w:ascii="Times New Roman"/>
          <w:b w:val="false"/>
          <w:i w:val="false"/>
          <w:color w:val="000000"/>
          <w:sz w:val="28"/>
        </w:rPr>
        <w:t>
      6. Обращение, указанное в части 1 настоящей статьи, отклоняется по следующим основаниям:</w:t>
      </w:r>
    </w:p>
    <w:bookmarkEnd w:id="206"/>
    <w:bookmarkStart w:name="z212" w:id="207"/>
    <w:p>
      <w:pPr>
        <w:spacing w:after="0"/>
        <w:ind w:left="0"/>
        <w:jc w:val="both"/>
      </w:pPr>
      <w:r>
        <w:rPr>
          <w:rFonts w:ascii="Times New Roman"/>
          <w:b w:val="false"/>
          <w:i w:val="false"/>
          <w:color w:val="000000"/>
          <w:sz w:val="28"/>
        </w:rPr>
        <w:t>
      несоответствие заявителя требованиям, установленным в части 2 настоящей статьи;</w:t>
      </w:r>
    </w:p>
    <w:bookmarkEnd w:id="207"/>
    <w:bookmarkStart w:name="z213" w:id="208"/>
    <w:p>
      <w:pPr>
        <w:spacing w:after="0"/>
        <w:ind w:left="0"/>
        <w:jc w:val="both"/>
      </w:pPr>
      <w:r>
        <w:rPr>
          <w:rFonts w:ascii="Times New Roman"/>
          <w:b w:val="false"/>
          <w:i w:val="false"/>
          <w:color w:val="000000"/>
          <w:sz w:val="28"/>
        </w:rPr>
        <w:t>
      непредставление при подаче обращения материалов, указанных в части 3 настоящей статьи;</w:t>
      </w:r>
    </w:p>
    <w:bookmarkEnd w:id="208"/>
    <w:bookmarkStart w:name="z214" w:id="209"/>
    <w:p>
      <w:pPr>
        <w:spacing w:after="0"/>
        <w:ind w:left="0"/>
        <w:jc w:val="both"/>
      </w:pPr>
      <w:r>
        <w:rPr>
          <w:rFonts w:ascii="Times New Roman"/>
          <w:b w:val="false"/>
          <w:i w:val="false"/>
          <w:color w:val="000000"/>
          <w:sz w:val="28"/>
        </w:rPr>
        <w:t>
      недостоверность представленных заявителем материалов, предусмотренных частью 3 настоящей статьи.</w:t>
      </w:r>
    </w:p>
    <w:bookmarkEnd w:id="209"/>
    <w:bookmarkStart w:name="z215" w:id="210"/>
    <w:p>
      <w:pPr>
        <w:spacing w:after="0"/>
        <w:ind w:left="0"/>
        <w:jc w:val="both"/>
      </w:pPr>
      <w:r>
        <w:rPr>
          <w:rFonts w:ascii="Times New Roman"/>
          <w:b w:val="false"/>
          <w:i w:val="false"/>
          <w:color w:val="000000"/>
          <w:sz w:val="28"/>
        </w:rPr>
        <w:t>
      Отклонение обращения по иным основаниям не допускается.</w:t>
      </w:r>
    </w:p>
    <w:bookmarkEnd w:id="210"/>
    <w:bookmarkStart w:name="z216" w:id="211"/>
    <w:p>
      <w:pPr>
        <w:spacing w:after="0"/>
        <w:ind w:left="0"/>
        <w:jc w:val="both"/>
      </w:pPr>
      <w:r>
        <w:rPr>
          <w:rFonts w:ascii="Times New Roman"/>
          <w:b w:val="false"/>
          <w:i w:val="false"/>
          <w:color w:val="000000"/>
          <w:sz w:val="28"/>
        </w:rPr>
        <w:t>
      7. Компетентный орган до принятия решения о начале расследования уведомляет в письменной форме уполномоченный орган государства Стороны, на территории которого предоставляется рассматриваемая специфическая субсидия, о поступлении обращения.</w:t>
      </w:r>
    </w:p>
    <w:bookmarkEnd w:id="211"/>
    <w:bookmarkStart w:name="z217" w:id="212"/>
    <w:p>
      <w:pPr>
        <w:spacing w:after="0"/>
        <w:ind w:left="0"/>
        <w:jc w:val="both"/>
      </w:pPr>
      <w:r>
        <w:rPr>
          <w:rFonts w:ascii="Times New Roman"/>
          <w:b w:val="false"/>
          <w:i w:val="false"/>
          <w:color w:val="000000"/>
          <w:sz w:val="28"/>
        </w:rPr>
        <w:t>
      8. Компетентный орган в целях принятия решения о начале расследования в течение тридцати календарных дней со дня регистрации обращения, указанного в части 1 настоящей статьи, изучает достаточность и точность доказательств и сведений, содержащихся в этом обращении, в соответствии с положениями части 3 настоящей статьи. Указанный срок может быть продлен в случае необходимости получения компетентным органом дополнительных сведений от заявителя, но во всех случаях такой срок не должен превышать сорок календарных дней.</w:t>
      </w:r>
    </w:p>
    <w:bookmarkEnd w:id="212"/>
    <w:bookmarkStart w:name="z218" w:id="213"/>
    <w:p>
      <w:pPr>
        <w:spacing w:after="0"/>
        <w:ind w:left="0"/>
        <w:jc w:val="both"/>
      </w:pPr>
      <w:r>
        <w:rPr>
          <w:rFonts w:ascii="Times New Roman"/>
          <w:b w:val="false"/>
          <w:i w:val="false"/>
          <w:color w:val="000000"/>
          <w:sz w:val="28"/>
        </w:rPr>
        <w:t>
      9. Обращение, указанное в части 1 настоящей статьи, может быть отозвано заявителем до начала расследования или в ходе его проведения.</w:t>
      </w:r>
    </w:p>
    <w:bookmarkEnd w:id="213"/>
    <w:bookmarkStart w:name="z219" w:id="214"/>
    <w:p>
      <w:pPr>
        <w:spacing w:after="0"/>
        <w:ind w:left="0"/>
        <w:jc w:val="both"/>
      </w:pPr>
      <w:r>
        <w:rPr>
          <w:rFonts w:ascii="Times New Roman"/>
          <w:b w:val="false"/>
          <w:i w:val="false"/>
          <w:color w:val="000000"/>
          <w:sz w:val="28"/>
        </w:rPr>
        <w:t>
      В случае, если обращение, указанное в части 1 настоящей статьи, отзывается до начала расследования, такое обращение считается неподанным.</w:t>
      </w:r>
    </w:p>
    <w:bookmarkEnd w:id="214"/>
    <w:bookmarkStart w:name="z220" w:id="215"/>
    <w:p>
      <w:pPr>
        <w:spacing w:after="0"/>
        <w:ind w:left="0"/>
        <w:jc w:val="both"/>
      </w:pPr>
      <w:r>
        <w:rPr>
          <w:rFonts w:ascii="Times New Roman"/>
          <w:b w:val="false"/>
          <w:i w:val="false"/>
          <w:color w:val="000000"/>
          <w:sz w:val="28"/>
        </w:rPr>
        <w:t>
      В случае, если обращение, указанное в части 1 настоящей статьи, отзывается в ходе проведения расследования, оно прекращается, либо продолжается по решению компетентного органа.</w:t>
      </w:r>
    </w:p>
    <w:bookmarkEnd w:id="215"/>
    <w:bookmarkStart w:name="z221" w:id="216"/>
    <w:p>
      <w:pPr>
        <w:spacing w:after="0"/>
        <w:ind w:left="0"/>
        <w:jc w:val="left"/>
      </w:pPr>
      <w:r>
        <w:rPr>
          <w:rFonts w:ascii="Times New Roman"/>
          <w:b/>
          <w:i w:val="false"/>
          <w:color w:val="000000"/>
        </w:rPr>
        <w:t xml:space="preserve"> Статья 2 Консультации для установления наличия предполагаемой специфической субсидии</w:t>
      </w:r>
    </w:p>
    <w:bookmarkEnd w:id="216"/>
    <w:bookmarkStart w:name="z222" w:id="217"/>
    <w:p>
      <w:pPr>
        <w:spacing w:after="0"/>
        <w:ind w:left="0"/>
        <w:jc w:val="both"/>
      </w:pPr>
      <w:r>
        <w:rPr>
          <w:rFonts w:ascii="Times New Roman"/>
          <w:b w:val="false"/>
          <w:i w:val="false"/>
          <w:color w:val="000000"/>
          <w:sz w:val="28"/>
        </w:rPr>
        <w:t>
      1. После принятия для рассмотрения обращения, указанного в части 2 статьи 1 настоящего Порядка, и до принятия решения о начале расследования компетентный орган предлагает уполномоченному органу государства Стороны, предоставившего специфическую субсидию, провести консультации в целях уточнения ситуации относительно наличия, размера и использования, а также последствий предоставления специфической субсидии и достижения взаимоприемлемого решения. Такие консультации могут продолжаться и в ходе расследования.</w:t>
      </w:r>
    </w:p>
    <w:bookmarkEnd w:id="217"/>
    <w:bookmarkStart w:name="z223" w:id="218"/>
    <w:p>
      <w:pPr>
        <w:spacing w:after="0"/>
        <w:ind w:left="0"/>
        <w:jc w:val="both"/>
      </w:pPr>
      <w:r>
        <w:rPr>
          <w:rFonts w:ascii="Times New Roman"/>
          <w:b w:val="false"/>
          <w:i w:val="false"/>
          <w:color w:val="000000"/>
          <w:sz w:val="28"/>
        </w:rPr>
        <w:t>
      2. Проведение консультаций в целях уточнения ситуации относительно наличия, размера и последствий предоставления специфической субсидии не препятствует принятию компетентным органом решения о начале расследования, а также подготовке по результатам такого расследования заключения о соответствии специфической субсидии, предоставленной на территории государства другой Стороны, положениям Соглашения и/или причинении ущерба отрасли национальной экономики вследствие ввоза субсидируемого товара с территории государства Стороны, предоставившего специфическую субсидию, и передаче Стороне, на территории государства которой "предоставляется рассматриваемая специфическая субсидия, заявления о введении компенсирующей меры.</w:t>
      </w:r>
    </w:p>
    <w:bookmarkEnd w:id="218"/>
    <w:bookmarkStart w:name="z224" w:id="219"/>
    <w:p>
      <w:pPr>
        <w:spacing w:after="0"/>
        <w:ind w:left="0"/>
        <w:jc w:val="left"/>
      </w:pPr>
      <w:r>
        <w:rPr>
          <w:rFonts w:ascii="Times New Roman"/>
          <w:b/>
          <w:i w:val="false"/>
          <w:color w:val="000000"/>
        </w:rPr>
        <w:t xml:space="preserve"> Статья 3 Начало расследования и его проведение</w:t>
      </w:r>
    </w:p>
    <w:bookmarkEnd w:id="219"/>
    <w:bookmarkStart w:name="z225" w:id="220"/>
    <w:p>
      <w:pPr>
        <w:spacing w:after="0"/>
        <w:ind w:left="0"/>
        <w:jc w:val="both"/>
      </w:pPr>
      <w:r>
        <w:rPr>
          <w:rFonts w:ascii="Times New Roman"/>
          <w:b w:val="false"/>
          <w:i w:val="false"/>
          <w:color w:val="000000"/>
          <w:sz w:val="28"/>
        </w:rPr>
        <w:t>
      1. Компетентный орган до истечения срока, указанного в части 9 статьи 1 настоящего Порядка, принимает решение о начале расследования или об отказе в его проведении.</w:t>
      </w:r>
    </w:p>
    <w:bookmarkEnd w:id="220"/>
    <w:bookmarkStart w:name="z226" w:id="221"/>
    <w:p>
      <w:pPr>
        <w:spacing w:after="0"/>
        <w:ind w:left="0"/>
        <w:jc w:val="both"/>
      </w:pPr>
      <w:r>
        <w:rPr>
          <w:rFonts w:ascii="Times New Roman"/>
          <w:b w:val="false"/>
          <w:i w:val="false"/>
          <w:color w:val="000000"/>
          <w:sz w:val="28"/>
        </w:rPr>
        <w:t>
      При принятии решения об отказе в проведении расследования компетентный орган в письменной форме в срок не более чем десять календарных дней со дня принятия такого решения уведомляет заявителя о причине отказа в проведении расследования.</w:t>
      </w:r>
    </w:p>
    <w:bookmarkEnd w:id="221"/>
    <w:bookmarkStart w:name="z227" w:id="222"/>
    <w:p>
      <w:pPr>
        <w:spacing w:after="0"/>
        <w:ind w:left="0"/>
        <w:jc w:val="both"/>
      </w:pPr>
      <w:r>
        <w:rPr>
          <w:rFonts w:ascii="Times New Roman"/>
          <w:b w:val="false"/>
          <w:i w:val="false"/>
          <w:color w:val="000000"/>
          <w:sz w:val="28"/>
        </w:rPr>
        <w:t>
      При принятии решения о начале расследования компетентный орган уведомляет в письменной форме уполномоченный орган государства Стороны, предоставившего специфическую субсидию, а также другие известные ему заинтересованные лица о принятом решении и обеспечивает в срок не более чем пять рабочих дней со дня принятия решения о начале расследования публикацию уведомления о начале расследования. День публикации уведомления о начале расследования признается днем начала расследования.</w:t>
      </w:r>
    </w:p>
    <w:bookmarkEnd w:id="222"/>
    <w:bookmarkStart w:name="z228" w:id="223"/>
    <w:p>
      <w:pPr>
        <w:spacing w:after="0"/>
        <w:ind w:left="0"/>
        <w:jc w:val="both"/>
      </w:pPr>
      <w:r>
        <w:rPr>
          <w:rFonts w:ascii="Times New Roman"/>
          <w:b w:val="false"/>
          <w:i w:val="false"/>
          <w:color w:val="000000"/>
          <w:sz w:val="28"/>
        </w:rPr>
        <w:t>
      2. Компетентный орган может принять решение о начале расследования, в том числе по собственной инициативе, в случае, если в распоряжении этого органа имеются доказательства наличия фактов нарушения положений Соглашения и/или доказательств наличия ущерба отрасли национальной экономики вследствие ввоза субсидируемого товара на территорию государства данной Стороны или вытеснения субсидируемым товаром аналогичного товара с рынка государства Стороны, предоставившего специфическую субсидию, либо государства третьей Стороны.</w:t>
      </w:r>
    </w:p>
    <w:bookmarkEnd w:id="223"/>
    <w:bookmarkStart w:name="z229" w:id="224"/>
    <w:p>
      <w:pPr>
        <w:spacing w:after="0"/>
        <w:ind w:left="0"/>
        <w:jc w:val="both"/>
      </w:pPr>
      <w:r>
        <w:rPr>
          <w:rFonts w:ascii="Times New Roman"/>
          <w:b w:val="false"/>
          <w:i w:val="false"/>
          <w:color w:val="000000"/>
          <w:sz w:val="28"/>
        </w:rPr>
        <w:t>
      В случае, если таких доказательств недостаточно для проведения расследования, такое расследование не может быть начато.</w:t>
      </w:r>
    </w:p>
    <w:bookmarkEnd w:id="224"/>
    <w:bookmarkStart w:name="z230" w:id="225"/>
    <w:p>
      <w:pPr>
        <w:spacing w:after="0"/>
        <w:ind w:left="0"/>
        <w:jc w:val="both"/>
      </w:pPr>
      <w:r>
        <w:rPr>
          <w:rFonts w:ascii="Times New Roman"/>
          <w:b w:val="false"/>
          <w:i w:val="false"/>
          <w:color w:val="000000"/>
          <w:sz w:val="28"/>
        </w:rPr>
        <w:t>
      3. После принятия решения о начале расследования компетентный орган направляет известным ему национальным производителям аналогичного товара и производителям субсидируемого товара, являющегося объектом расследования, перечень вопросов, на которые они должны ответить в целях проведения расследования.</w:t>
      </w:r>
    </w:p>
    <w:bookmarkEnd w:id="225"/>
    <w:bookmarkStart w:name="z231" w:id="226"/>
    <w:p>
      <w:pPr>
        <w:spacing w:after="0"/>
        <w:ind w:left="0"/>
        <w:jc w:val="both"/>
      </w:pPr>
      <w:r>
        <w:rPr>
          <w:rFonts w:ascii="Times New Roman"/>
          <w:b w:val="false"/>
          <w:i w:val="false"/>
          <w:color w:val="000000"/>
          <w:sz w:val="28"/>
        </w:rPr>
        <w:t>
      Национальным производителям аналогичного товара и производителям субсидируемого товара, являющегося объектом расследования, которым был направлен перечень вопросов, предоставляется тридцать календарных дней со дня получения ими такого перечня для представления своих ответов в компетентный орган. По мотивированной и изложенной в письменной форме просьбе национальных производителей аналогичного товара и производителей субсидируемого товара, o являющегося объектом расследования, указанный срок может быть продлен компетентным органом, но не более чем на десять календарных дней.</w:t>
      </w:r>
    </w:p>
    <w:bookmarkEnd w:id="226"/>
    <w:bookmarkStart w:name="z232" w:id="227"/>
    <w:p>
      <w:pPr>
        <w:spacing w:after="0"/>
        <w:ind w:left="0"/>
        <w:jc w:val="both"/>
      </w:pPr>
      <w:r>
        <w:rPr>
          <w:rFonts w:ascii="Times New Roman"/>
          <w:b w:val="false"/>
          <w:i w:val="false"/>
          <w:color w:val="000000"/>
          <w:sz w:val="28"/>
        </w:rPr>
        <w:t>
      Для целей настоящей статьи перечень вопросов считается полученным через семь календарных дней со дня его отправки по почте или со дня его передачи непосредственно представителю национального производителя или производителя субсидируемого товара.</w:t>
      </w:r>
    </w:p>
    <w:bookmarkEnd w:id="227"/>
    <w:bookmarkStart w:name="z233" w:id="228"/>
    <w:p>
      <w:pPr>
        <w:spacing w:after="0"/>
        <w:ind w:left="0"/>
        <w:jc w:val="both"/>
      </w:pPr>
      <w:r>
        <w:rPr>
          <w:rFonts w:ascii="Times New Roman"/>
          <w:b w:val="false"/>
          <w:i w:val="false"/>
          <w:color w:val="000000"/>
          <w:sz w:val="28"/>
        </w:rPr>
        <w:t>
      В целях проверки представленных в ходе расследования сведений или получения дополнительных сведений, связанных с проводимым расследованием, компетентный орган может проводить расследование на территории государства Стороны, предоставившего специфическую субсидию, при условии получения согласия на это соответствующего производителя субсидируемого товара, являющегося объектом расследования, а также при условии предварительного уведомления представителей правительства соответствующего государства и отсутствия со стороны этого государства возражения в отношении проведения расследования на его территории.</w:t>
      </w:r>
    </w:p>
    <w:bookmarkEnd w:id="228"/>
    <w:bookmarkStart w:name="z234" w:id="229"/>
    <w:p>
      <w:pPr>
        <w:spacing w:after="0"/>
        <w:ind w:left="0"/>
        <w:jc w:val="both"/>
      </w:pPr>
      <w:r>
        <w:rPr>
          <w:rFonts w:ascii="Times New Roman"/>
          <w:b w:val="false"/>
          <w:i w:val="false"/>
          <w:color w:val="000000"/>
          <w:sz w:val="28"/>
        </w:rPr>
        <w:t>
      В целях проверки представленных в ходе расследования сведений или получения дополнительных сведений, связанных с проводимым расследованием, компетентный орган вправе направлять своих представителей к месту нахождения национальных производителей аналогичного товара, проводить консультации и переговоры с заинтересованными лицами, знакомиться с образцами субсидируемого товара, являющегося объектом расследования, и предпринимать иные необходимые для проведения расследования действия, не противоречащие законодательству государству Стороны, проводящей расследование.</w:t>
      </w:r>
    </w:p>
    <w:bookmarkEnd w:id="229"/>
    <w:bookmarkStart w:name="z235" w:id="230"/>
    <w:p>
      <w:pPr>
        <w:spacing w:after="0"/>
        <w:ind w:left="0"/>
        <w:jc w:val="both"/>
      </w:pPr>
      <w:r>
        <w:rPr>
          <w:rFonts w:ascii="Times New Roman"/>
          <w:b w:val="false"/>
          <w:i w:val="false"/>
          <w:color w:val="000000"/>
          <w:sz w:val="28"/>
        </w:rPr>
        <w:t>
      4. Компетентный орган в ходе проведения расследования может направлять в уполномоченные органы государства Стороны, предоставившего или предоставляющего рассматриваемую субсидию, а также заинтересованным лицам запросы о предоставлении информации, имеющей отношение к проводимому расследованию.</w:t>
      </w:r>
    </w:p>
    <w:bookmarkEnd w:id="230"/>
    <w:bookmarkStart w:name="z236" w:id="231"/>
    <w:p>
      <w:pPr>
        <w:spacing w:after="0"/>
        <w:ind w:left="0"/>
        <w:jc w:val="both"/>
      </w:pPr>
      <w:r>
        <w:rPr>
          <w:rFonts w:ascii="Times New Roman"/>
          <w:b w:val="false"/>
          <w:i w:val="false"/>
          <w:color w:val="000000"/>
          <w:sz w:val="28"/>
        </w:rPr>
        <w:t>
      5. Заинтересованные лица вправе представить не позднее дня, указанного в уведомлении о начале расследования, необходимые для целей проведения расследования сведения, в том числе конфиденциальную информацию, с указанием источника получения таких сведений. Компетентный орган вправе запросить у заинтересованных лиц дополнительные сведения.</w:t>
      </w:r>
    </w:p>
    <w:bookmarkEnd w:id="231"/>
    <w:bookmarkStart w:name="z237" w:id="232"/>
    <w:p>
      <w:pPr>
        <w:spacing w:after="0"/>
        <w:ind w:left="0"/>
        <w:jc w:val="both"/>
      </w:pPr>
      <w:r>
        <w:rPr>
          <w:rFonts w:ascii="Times New Roman"/>
          <w:b w:val="false"/>
          <w:i w:val="false"/>
          <w:color w:val="000000"/>
          <w:sz w:val="28"/>
        </w:rPr>
        <w:t>
      6. Доказательства и сведения, относящиеся к расследованию, должны представляться в компетентный орган на языке, являющемся государственным в государстве Стороны, проводящей расследование, а оригиналы документов, составленные на иностранном языке, должны сопровождаться переводом (с удостоверением представленного перевода).</w:t>
      </w:r>
    </w:p>
    <w:bookmarkEnd w:id="232"/>
    <w:bookmarkStart w:name="z238" w:id="233"/>
    <w:p>
      <w:pPr>
        <w:spacing w:after="0"/>
        <w:ind w:left="0"/>
        <w:jc w:val="both"/>
      </w:pPr>
      <w:r>
        <w:rPr>
          <w:rFonts w:ascii="Times New Roman"/>
          <w:b w:val="false"/>
          <w:i w:val="false"/>
          <w:color w:val="000000"/>
          <w:sz w:val="28"/>
        </w:rPr>
        <w:t>
      7. Компетентный орган с учетом необходимости защиты конфиденциальной информации в соответствии со статьей 8 настоящего Порядка в ходе расследования предоставляет заинтересованным лицам по их просьбе в письменной форме возможность ознакомиться со сведениями, представленными в письменной форме любым заинтересованным лицом в качестве доказательств, относящихся к предмету расследования. Компетентный орган предоставляет участникам расследования возможность ознакомиться с иными имеющими отношение к расследованию и используемыми им в ходе расследования, но не являющимися конфиденциальной информацией в соответствии с положениями статьи 10 настоящего Приложения к Соглашению.</w:t>
      </w:r>
    </w:p>
    <w:bookmarkEnd w:id="233"/>
    <w:bookmarkStart w:name="z239" w:id="234"/>
    <w:p>
      <w:pPr>
        <w:spacing w:after="0"/>
        <w:ind w:left="0"/>
        <w:jc w:val="both"/>
      </w:pPr>
      <w:r>
        <w:rPr>
          <w:rFonts w:ascii="Times New Roman"/>
          <w:b w:val="false"/>
          <w:i w:val="false"/>
          <w:color w:val="000000"/>
          <w:sz w:val="28"/>
        </w:rPr>
        <w:t>
      8. Органы государственной власти (управления) государств Сторон уполномоченные в области таможенного дела, ведения государственной статистики, другие органы государственной власти (управления) государств Сторон и территориальные (местные) органы государственной власти (управления) должны оказывать содействие в проведении расследования и предоставлять по запросам компетентного органа необходимые в целях проведения расследования сведения, в том числе содержащие конфиденциальную информацию.</w:t>
      </w:r>
    </w:p>
    <w:bookmarkEnd w:id="234"/>
    <w:bookmarkStart w:name="z240" w:id="235"/>
    <w:p>
      <w:pPr>
        <w:spacing w:after="0"/>
        <w:ind w:left="0"/>
        <w:jc w:val="both"/>
      </w:pPr>
      <w:r>
        <w:rPr>
          <w:rFonts w:ascii="Times New Roman"/>
          <w:b w:val="false"/>
          <w:i w:val="false"/>
          <w:color w:val="000000"/>
          <w:sz w:val="28"/>
        </w:rPr>
        <w:t>
      9. Срок проведения расследования не должен превышать шесть месяцев со дня начала расследования.</w:t>
      </w:r>
    </w:p>
    <w:bookmarkEnd w:id="235"/>
    <w:bookmarkStart w:name="z241" w:id="236"/>
    <w:p>
      <w:pPr>
        <w:spacing w:after="0"/>
        <w:ind w:left="0"/>
        <w:jc w:val="both"/>
      </w:pPr>
      <w:r>
        <w:rPr>
          <w:rFonts w:ascii="Times New Roman"/>
          <w:b w:val="false"/>
          <w:i w:val="false"/>
          <w:color w:val="000000"/>
          <w:sz w:val="28"/>
        </w:rPr>
        <w:t>
      Расследование считается завершенным в день направления компетентным органом, который провел расследование, результатов расследования на рассмотрение Правительства данной Стороны.</w:t>
      </w:r>
    </w:p>
    <w:bookmarkEnd w:id="236"/>
    <w:bookmarkStart w:name="z242" w:id="237"/>
    <w:p>
      <w:pPr>
        <w:spacing w:after="0"/>
        <w:ind w:left="0"/>
        <w:jc w:val="left"/>
      </w:pPr>
      <w:r>
        <w:rPr>
          <w:rFonts w:ascii="Times New Roman"/>
          <w:b/>
          <w:i w:val="false"/>
          <w:color w:val="000000"/>
        </w:rPr>
        <w:t xml:space="preserve"> Статья 4 Принятие решения по результатам расследования</w:t>
      </w:r>
    </w:p>
    <w:bookmarkEnd w:id="237"/>
    <w:bookmarkStart w:name="z243" w:id="238"/>
    <w:p>
      <w:pPr>
        <w:spacing w:after="0"/>
        <w:ind w:left="0"/>
        <w:jc w:val="both"/>
      </w:pPr>
      <w:r>
        <w:rPr>
          <w:rFonts w:ascii="Times New Roman"/>
          <w:b w:val="false"/>
          <w:i w:val="false"/>
          <w:color w:val="000000"/>
          <w:sz w:val="28"/>
        </w:rPr>
        <w:t>
      1. По результатам расследования компетентный орган готовит заключение о соответствии субсидии, предоставленной на территории государства другой Стороны, положениям Соглашения.</w:t>
      </w:r>
    </w:p>
    <w:bookmarkEnd w:id="238"/>
    <w:bookmarkStart w:name="z244" w:id="239"/>
    <w:p>
      <w:pPr>
        <w:spacing w:after="0"/>
        <w:ind w:left="0"/>
        <w:jc w:val="both"/>
      </w:pPr>
      <w:r>
        <w:rPr>
          <w:rFonts w:ascii="Times New Roman"/>
          <w:b w:val="false"/>
          <w:i w:val="false"/>
          <w:color w:val="000000"/>
          <w:sz w:val="28"/>
        </w:rPr>
        <w:t>
      2. В случае если по результатам расследования доказано нарушение положений Соглашения и/или причинение ущерба отрасли национальной экономики, Сторона, компетентный орган которой провел расследование, передает Стороне, на территории государства которой предоставляется рассматриваемая специфическая субсидия, заявление о введении компенсирующей меры.</w:t>
      </w:r>
    </w:p>
    <w:bookmarkEnd w:id="239"/>
    <w:bookmarkStart w:name="z245" w:id="240"/>
    <w:p>
      <w:pPr>
        <w:spacing w:after="0"/>
        <w:ind w:left="0"/>
        <w:jc w:val="left"/>
      </w:pPr>
      <w:r>
        <w:rPr>
          <w:rFonts w:ascii="Times New Roman"/>
          <w:b/>
          <w:i w:val="false"/>
          <w:color w:val="000000"/>
        </w:rPr>
        <w:t xml:space="preserve"> Статья 5 Особенности определения отрасли национальной экономики</w:t>
      </w:r>
    </w:p>
    <w:bookmarkEnd w:id="240"/>
    <w:bookmarkStart w:name="z246" w:id="241"/>
    <w:p>
      <w:pPr>
        <w:spacing w:after="0"/>
        <w:ind w:left="0"/>
        <w:jc w:val="both"/>
      </w:pPr>
      <w:r>
        <w:rPr>
          <w:rFonts w:ascii="Times New Roman"/>
          <w:b w:val="false"/>
          <w:i w:val="false"/>
          <w:color w:val="000000"/>
          <w:sz w:val="28"/>
        </w:rPr>
        <w:t>
      1. При проведении расследования, предшествующего введению компенсирующей меры, отрасль национальной экономики понимается в значении, установленном статьей 3 Соглашения, за исключением случаев, указанных в части 2 настоящей статьи.</w:t>
      </w:r>
    </w:p>
    <w:bookmarkEnd w:id="241"/>
    <w:bookmarkStart w:name="z247" w:id="242"/>
    <w:p>
      <w:pPr>
        <w:spacing w:after="0"/>
        <w:ind w:left="0"/>
        <w:jc w:val="both"/>
      </w:pPr>
      <w:r>
        <w:rPr>
          <w:rFonts w:ascii="Times New Roman"/>
          <w:b w:val="false"/>
          <w:i w:val="false"/>
          <w:color w:val="000000"/>
          <w:sz w:val="28"/>
        </w:rPr>
        <w:t>
      2. При определении отрасли национальной экономики территория государства Стороны, компетентный орган которой проводит расследование, может рассматриваться как территория, на которой функционируют два или несколько конкурирующих рынков, а национальные производители в пределах одного из указанных рынков могут рассматриваться как отдельная отрасль национальной экономики, если такие производители продают на таком рынке не менее чем восемьдесят процентов аналогичного товара, производимого ими, и спрос на таком рынке на аналогичный товар не удовлетворяется в значительной мере национальными производителями данного товара, находящимися на остальной территории государства Стороны, проводящей расследование. В таких случаях наличие ущерба может быть установлено, даже если основной части отрасли национальной экономики не причинен ущерб, при условии, что продажа субсидируемого товара сконцентрирована на одном из указанных конкурирующих рынков и ввоз субсидируемого товара причиняет ущерб не менее чем восьмидесяти процентам национальных производителей аналогичного товара в пределах одного такого рынка.</w:t>
      </w:r>
    </w:p>
    <w:bookmarkEnd w:id="242"/>
    <w:bookmarkStart w:name="z248" w:id="243"/>
    <w:p>
      <w:pPr>
        <w:spacing w:after="0"/>
        <w:ind w:left="0"/>
        <w:jc w:val="left"/>
      </w:pPr>
      <w:r>
        <w:rPr>
          <w:rFonts w:ascii="Times New Roman"/>
          <w:b/>
          <w:i w:val="false"/>
          <w:color w:val="000000"/>
        </w:rPr>
        <w:t xml:space="preserve"> Статья 6 Правила расчета размера специфической субсидии</w:t>
      </w:r>
    </w:p>
    <w:bookmarkEnd w:id="243"/>
    <w:bookmarkStart w:name="z249" w:id="244"/>
    <w:p>
      <w:pPr>
        <w:spacing w:after="0"/>
        <w:ind w:left="0"/>
        <w:jc w:val="both"/>
      </w:pPr>
      <w:r>
        <w:rPr>
          <w:rFonts w:ascii="Times New Roman"/>
          <w:b w:val="false"/>
          <w:i w:val="false"/>
          <w:color w:val="000000"/>
          <w:sz w:val="28"/>
        </w:rPr>
        <w:t>
      1. Размер специфической субсидии определяется на основе размера выгоды, извлекаемой получателем такой субсидии. При расчете размера выгоды специфической субсидии компетентный орган учитывает, что:</w:t>
      </w:r>
    </w:p>
    <w:bookmarkEnd w:id="244"/>
    <w:bookmarkStart w:name="z250" w:id="245"/>
    <w:p>
      <w:pPr>
        <w:spacing w:after="0"/>
        <w:ind w:left="0"/>
        <w:jc w:val="both"/>
      </w:pPr>
      <w:r>
        <w:rPr>
          <w:rFonts w:ascii="Times New Roman"/>
          <w:b w:val="false"/>
          <w:i w:val="false"/>
          <w:color w:val="000000"/>
          <w:sz w:val="28"/>
        </w:rPr>
        <w:t>
      а) участие субсидирующего органа в капитале организации не рассматривается как предоставление специфической субсидии, если такое участие не может быть расценено как не отвечающее обычной инвестиционной практике (включая предоставление рискового капитала) на территории соответствующего государства Стороны;</w:t>
      </w:r>
    </w:p>
    <w:bookmarkEnd w:id="245"/>
    <w:bookmarkStart w:name="z251" w:id="246"/>
    <w:p>
      <w:pPr>
        <w:spacing w:after="0"/>
        <w:ind w:left="0"/>
        <w:jc w:val="both"/>
      </w:pPr>
      <w:r>
        <w:rPr>
          <w:rFonts w:ascii="Times New Roman"/>
          <w:b w:val="false"/>
          <w:i w:val="false"/>
          <w:color w:val="000000"/>
          <w:sz w:val="28"/>
        </w:rPr>
        <w:t>
      б) кредит, предоставленный субсидирующим органом, не рассматривается как предоставление специфической субсидии, если отсутствует разница между суммой, которую организация - получатель кредита уплачивает за государственный кредит, и суммой, которую она уплатила бы за сопоставимый коммерческий кредит, который данная организация может получить на кредитном рынке соответствующего государства Стороны. В противном случае выгодой считается разница между этими суммами;</w:t>
      </w:r>
    </w:p>
    <w:bookmarkEnd w:id="246"/>
    <w:bookmarkStart w:name="z252" w:id="247"/>
    <w:p>
      <w:pPr>
        <w:spacing w:after="0"/>
        <w:ind w:left="0"/>
        <w:jc w:val="both"/>
      </w:pPr>
      <w:r>
        <w:rPr>
          <w:rFonts w:ascii="Times New Roman"/>
          <w:b w:val="false"/>
          <w:i w:val="false"/>
          <w:color w:val="000000"/>
          <w:sz w:val="28"/>
        </w:rPr>
        <w:t>
      в) гарантирование кредита субсидирующим органом не рассматривается как предоставление специфической субсидии, если отсутствует разница между суммой, которую организация - получатель гарантии уплачивает за кредит, гарантированный субсидирующим органом, и суммой, которую она уплатила бы за сопоставимый коммерческий кредит без государственной гарантии. В противном случае выгодой считается между этими суммами с поправкой на разницу в комиссионных;</w:t>
      </w:r>
    </w:p>
    <w:bookmarkEnd w:id="247"/>
    <w:bookmarkStart w:name="z253" w:id="248"/>
    <w:p>
      <w:pPr>
        <w:spacing w:after="0"/>
        <w:ind w:left="0"/>
        <w:jc w:val="both"/>
      </w:pPr>
      <w:r>
        <w:rPr>
          <w:rFonts w:ascii="Times New Roman"/>
          <w:b w:val="false"/>
          <w:i w:val="false"/>
          <w:color w:val="000000"/>
          <w:sz w:val="28"/>
        </w:rPr>
        <w:t>
      г) поставка субсидирующим органом товаров или услуг либо закупка товаров не рассматривается как предоставление специфической субсидии, если только товары или услуги поставляются за менее чем адекватную оплату либо закупки не осуществляются за более чем адекватную оплату. Адекватность оплаты определяется исходя из существующих рыночных условий покупки и продажи таких товаров и услуг на рынке соответствующего государства Стороны, включая цену, качество, доступность, ликвидность, транспортировку и другие условия покупки или продажи товара.</w:t>
      </w:r>
    </w:p>
    <w:bookmarkEnd w:id="248"/>
    <w:bookmarkStart w:name="z254" w:id="249"/>
    <w:p>
      <w:pPr>
        <w:spacing w:after="0"/>
        <w:ind w:left="0"/>
        <w:jc w:val="both"/>
      </w:pPr>
      <w:r>
        <w:rPr>
          <w:rFonts w:ascii="Times New Roman"/>
          <w:b w:val="false"/>
          <w:i w:val="false"/>
          <w:color w:val="000000"/>
          <w:sz w:val="28"/>
        </w:rPr>
        <w:t>
      2. Расчет размера субсидии осуществляется на единицу товара (тонну, кубический метр, штуку и др.), ввезенного на территорию государства Стороны, компетентный орган которой проводит расследование, либо реализованного на рынке государства Стороны, на территории которой предоставляется специфическая субсидия, или на рынке государства третьей Стороны.</w:t>
      </w:r>
    </w:p>
    <w:bookmarkEnd w:id="249"/>
    <w:bookmarkStart w:name="z255" w:id="250"/>
    <w:p>
      <w:pPr>
        <w:spacing w:after="0"/>
        <w:ind w:left="0"/>
        <w:jc w:val="both"/>
      </w:pPr>
      <w:r>
        <w:rPr>
          <w:rFonts w:ascii="Times New Roman"/>
          <w:b w:val="false"/>
          <w:i w:val="false"/>
          <w:color w:val="000000"/>
          <w:sz w:val="28"/>
        </w:rPr>
        <w:t>
      3. При расчете размера субсидии должны учитываться показатели инфляции в государстве соответствующей Стороны в случае, если темпы инфляции настолько высоки, что могут искажать полученные результаты.</w:t>
      </w:r>
    </w:p>
    <w:bookmarkEnd w:id="250"/>
    <w:bookmarkStart w:name="z256" w:id="251"/>
    <w:p>
      <w:pPr>
        <w:spacing w:after="0"/>
        <w:ind w:left="0"/>
        <w:jc w:val="both"/>
      </w:pPr>
      <w:r>
        <w:rPr>
          <w:rFonts w:ascii="Times New Roman"/>
          <w:b w:val="false"/>
          <w:i w:val="false"/>
          <w:color w:val="000000"/>
          <w:sz w:val="28"/>
        </w:rPr>
        <w:t>
      4. Размер субсидии на единицу товара устанавливается исходя из размера расходов соответствующего государства Стороны, предоставившего специфическую субсидию, на эти цели.</w:t>
      </w:r>
    </w:p>
    <w:bookmarkEnd w:id="251"/>
    <w:bookmarkStart w:name="z257" w:id="252"/>
    <w:p>
      <w:pPr>
        <w:spacing w:after="0"/>
        <w:ind w:left="0"/>
        <w:jc w:val="both"/>
      </w:pPr>
      <w:r>
        <w:rPr>
          <w:rFonts w:ascii="Times New Roman"/>
          <w:b w:val="false"/>
          <w:i w:val="false"/>
          <w:color w:val="000000"/>
          <w:sz w:val="28"/>
        </w:rPr>
        <w:t>
      5. При расчете размера субсидии на единицу товара стоимость такого товара определяется как общая стоимость продаж юридического лица - получателя субсидии за 12 месяцев, которые предшествовали получению субсидии и по которым имеются необходимые данные.</w:t>
      </w:r>
    </w:p>
    <w:bookmarkEnd w:id="252"/>
    <w:bookmarkStart w:name="z258" w:id="253"/>
    <w:p>
      <w:pPr>
        <w:spacing w:after="0"/>
        <w:ind w:left="0"/>
        <w:jc w:val="both"/>
      </w:pPr>
      <w:r>
        <w:rPr>
          <w:rFonts w:ascii="Times New Roman"/>
          <w:b w:val="false"/>
          <w:i w:val="false"/>
          <w:color w:val="000000"/>
          <w:sz w:val="28"/>
        </w:rPr>
        <w:t>
      6. При расчете размера субсидии необходимо из общей суммы субсидии вычесть сумму любого регистрационного сбора или другие расходы, понесенные для получения субсидий.</w:t>
      </w:r>
    </w:p>
    <w:bookmarkEnd w:id="253"/>
    <w:bookmarkStart w:name="z259" w:id="254"/>
    <w:p>
      <w:pPr>
        <w:spacing w:after="0"/>
        <w:ind w:left="0"/>
        <w:jc w:val="both"/>
      </w:pPr>
      <w:r>
        <w:rPr>
          <w:rFonts w:ascii="Times New Roman"/>
          <w:b w:val="false"/>
          <w:i w:val="false"/>
          <w:color w:val="000000"/>
          <w:sz w:val="28"/>
        </w:rPr>
        <w:t>
      7. Если субсидия предоставляется не в отношении определенного количества произведенного, вывезенного или транспортированного товара, то расчет размера субсидии на единицу товара осуществляется путем деления общей суммы субсидии на объем производства, продаж или вывоза такого товара за период предоставления субсидии с учетом при необходимости доли субсидируемого ввозимого товара в общем объеме производства, продаж или вывоза товара.</w:t>
      </w:r>
    </w:p>
    <w:bookmarkEnd w:id="254"/>
    <w:bookmarkStart w:name="z260" w:id="255"/>
    <w:p>
      <w:pPr>
        <w:spacing w:after="0"/>
        <w:ind w:left="0"/>
        <w:jc w:val="both"/>
      </w:pPr>
      <w:r>
        <w:rPr>
          <w:rFonts w:ascii="Times New Roman"/>
          <w:b w:val="false"/>
          <w:i w:val="false"/>
          <w:color w:val="000000"/>
          <w:sz w:val="28"/>
        </w:rPr>
        <w:t>
      8. Если субсидия предоставляется в связи с развитием или приобретением основных фондов, то расчет размера субсидии осуществляется путем распределения субсидии на средний срок амортизации таких основных фондов в рассматриваемой отрасли экономики в соответствующем государстве Стороны, предоставившей специфическую субсидию. Расчет размера субсидии на единицу товара включает в себя также субсидии, которые предоставлялись на приобретение основных фондов до начала периода, охватываемого расследованием, но срок амортизации которых еще не истек.</w:t>
      </w:r>
    </w:p>
    <w:bookmarkEnd w:id="255"/>
    <w:bookmarkStart w:name="z261" w:id="256"/>
    <w:p>
      <w:pPr>
        <w:spacing w:after="0"/>
        <w:ind w:left="0"/>
        <w:jc w:val="both"/>
      </w:pPr>
      <w:r>
        <w:rPr>
          <w:rFonts w:ascii="Times New Roman"/>
          <w:b w:val="false"/>
          <w:i w:val="false"/>
          <w:color w:val="000000"/>
          <w:sz w:val="28"/>
        </w:rPr>
        <w:t>
      9. При расчете размера субсидии в случае, если величина субсидии, предоставляемой в разные периоды времени или на разные цели для одного и того же товара, различна, применяются средневзвешенные показатели размера субсидии исходя из объема производства, продаж или вывоза товара.</w:t>
      </w:r>
    </w:p>
    <w:bookmarkEnd w:id="256"/>
    <w:bookmarkStart w:name="z262" w:id="257"/>
    <w:p>
      <w:pPr>
        <w:spacing w:after="0"/>
        <w:ind w:left="0"/>
        <w:jc w:val="both"/>
      </w:pPr>
      <w:r>
        <w:rPr>
          <w:rFonts w:ascii="Times New Roman"/>
          <w:b w:val="false"/>
          <w:i w:val="false"/>
          <w:color w:val="000000"/>
          <w:sz w:val="28"/>
        </w:rPr>
        <w:t>
      10. Если субсидия предоставляется в форме налоговых льгот, стоимость товара определяется из расчета общей стоимости его продаж за последние 12 месяцев, в течение которых применялись налоговые льготы.</w:t>
      </w:r>
    </w:p>
    <w:bookmarkEnd w:id="257"/>
    <w:bookmarkStart w:name="z263" w:id="258"/>
    <w:p>
      <w:pPr>
        <w:spacing w:after="0"/>
        <w:ind w:left="0"/>
        <w:jc w:val="both"/>
      </w:pPr>
      <w:r>
        <w:rPr>
          <w:rFonts w:ascii="Times New Roman"/>
          <w:b w:val="false"/>
          <w:i w:val="false"/>
          <w:color w:val="000000"/>
          <w:sz w:val="28"/>
        </w:rPr>
        <w:t>
      11. Субсидии, предоставлевные в течение календарного года разными субсидирующими органами и (или) для выполнения разных программ, должны суммироваться.</w:t>
      </w:r>
    </w:p>
    <w:bookmarkEnd w:id="258"/>
    <w:bookmarkStart w:name="z264" w:id="259"/>
    <w:p>
      <w:pPr>
        <w:spacing w:after="0"/>
        <w:ind w:left="0"/>
        <w:jc w:val="left"/>
      </w:pPr>
      <w:r>
        <w:rPr>
          <w:rFonts w:ascii="Times New Roman"/>
          <w:b/>
          <w:i w:val="false"/>
          <w:color w:val="000000"/>
        </w:rPr>
        <w:t xml:space="preserve"> Статья 7 Определение серьезного ущемления интересов</w:t>
      </w:r>
    </w:p>
    <w:bookmarkEnd w:id="259"/>
    <w:bookmarkStart w:name="z265" w:id="260"/>
    <w:p>
      <w:pPr>
        <w:spacing w:after="0"/>
        <w:ind w:left="0"/>
        <w:jc w:val="both"/>
      </w:pPr>
      <w:r>
        <w:rPr>
          <w:rFonts w:ascii="Times New Roman"/>
          <w:b w:val="false"/>
          <w:i w:val="false"/>
          <w:color w:val="000000"/>
          <w:sz w:val="28"/>
        </w:rPr>
        <w:t>
      1. Для целей подпункта 4.1 и 4.2 пункта 4 статьи 4 настоящего Соглашения факт вытеснения аналогичного товара с рынка государства субсидирующей Стороны, либо с рынка государства третьей Стороны или сдерживания роста ввоза аналогичного товара на территорию государства субсидирующей Стороны, либо сдерживание роста вывоза товара на территорию государства третьей Стороны устанавливается в случае, если доказано, что имело место неблагоприятное изменение доли аналогичного товара на рынке государства субсидирующей Стороны, либо на рынке государства третьей Стороны относительно субсидируемого товара. Указанный факт устанавливается за период, достаточный для доказательства четких тенденций в развитии рынка данного товара, который в обычных условиях должен составлять не менее года.</w:t>
      </w:r>
    </w:p>
    <w:bookmarkEnd w:id="260"/>
    <w:bookmarkStart w:name="z266" w:id="261"/>
    <w:p>
      <w:pPr>
        <w:spacing w:after="0"/>
        <w:ind w:left="0"/>
        <w:jc w:val="both"/>
      </w:pPr>
      <w:r>
        <w:rPr>
          <w:rFonts w:ascii="Times New Roman"/>
          <w:b w:val="false"/>
          <w:i w:val="false"/>
          <w:color w:val="000000"/>
          <w:sz w:val="28"/>
        </w:rPr>
        <w:t>
      Неблагоприятное изменение доли на рынке государства субсидирующей Стороны, либо на рынке государства третьей Стороны включает любую из следующих ситуаций:</w:t>
      </w:r>
    </w:p>
    <w:bookmarkEnd w:id="261"/>
    <w:bookmarkStart w:name="z267" w:id="262"/>
    <w:p>
      <w:pPr>
        <w:spacing w:after="0"/>
        <w:ind w:left="0"/>
        <w:jc w:val="both"/>
      </w:pPr>
      <w:r>
        <w:rPr>
          <w:rFonts w:ascii="Times New Roman"/>
          <w:b w:val="false"/>
          <w:i w:val="false"/>
          <w:color w:val="000000"/>
          <w:sz w:val="28"/>
        </w:rPr>
        <w:t>
      а) увеличение рыночной доли субсидируемого товара;</w:t>
      </w:r>
    </w:p>
    <w:bookmarkEnd w:id="262"/>
    <w:bookmarkStart w:name="z268" w:id="263"/>
    <w:p>
      <w:pPr>
        <w:spacing w:after="0"/>
        <w:ind w:left="0"/>
        <w:jc w:val="both"/>
      </w:pPr>
      <w:r>
        <w:rPr>
          <w:rFonts w:ascii="Times New Roman"/>
          <w:b w:val="false"/>
          <w:i w:val="false"/>
          <w:color w:val="000000"/>
          <w:sz w:val="28"/>
        </w:rPr>
        <w:t>
      б) рыночная доля субсидируемого товара остается неизменной в обстоятельствах, при которых в отсутствие специфической субсидии она должна была уменьшаться;</w:t>
      </w:r>
    </w:p>
    <w:bookmarkEnd w:id="263"/>
    <w:bookmarkStart w:name="z269" w:id="264"/>
    <w:p>
      <w:pPr>
        <w:spacing w:after="0"/>
        <w:ind w:left="0"/>
        <w:jc w:val="both"/>
      </w:pPr>
      <w:r>
        <w:rPr>
          <w:rFonts w:ascii="Times New Roman"/>
          <w:b w:val="false"/>
          <w:i w:val="false"/>
          <w:color w:val="000000"/>
          <w:sz w:val="28"/>
        </w:rPr>
        <w:t>
      в) рыночная доля субсидируемого товара падает, но более медленными темпами, чем это происходило бы в случае отсутствия специфической субсидии.</w:t>
      </w:r>
    </w:p>
    <w:bookmarkEnd w:id="264"/>
    <w:bookmarkStart w:name="z270" w:id="265"/>
    <w:p>
      <w:pPr>
        <w:spacing w:after="0"/>
        <w:ind w:left="0"/>
        <w:jc w:val="both"/>
      </w:pPr>
      <w:r>
        <w:rPr>
          <w:rFonts w:ascii="Times New Roman"/>
          <w:b w:val="false"/>
          <w:i w:val="false"/>
          <w:color w:val="000000"/>
          <w:sz w:val="28"/>
        </w:rPr>
        <w:t>
      2. Указанное в подпункте 4.3 пункта 4 статьи 4 настоящего Соглашения занижение цен должно устанавливаться на основе сопоставления цен субсидируемого товара на соответствующем рынке с ценами товара, при производстве, транспортировке или вывозе на территорию государства любой из Сторон которого не использовалась специфическая субсидия. Сопоставление должно производиться на одном и том же уровне торговли и за сравнимые периоды времени. В ходе сопоставления во внимание должны приниматься любые другие факторы, влияющие на сопоставимость цен. В случае, если указанное прямое сопоставление произвести невозможно, наличие занижения цен может быть установлено на основе средних экспортных цен.</w:t>
      </w:r>
    </w:p>
    <w:bookmarkEnd w:id="265"/>
    <w:bookmarkStart w:name="z271" w:id="266"/>
    <w:p>
      <w:pPr>
        <w:spacing w:after="0"/>
        <w:ind w:left="0"/>
        <w:jc w:val="both"/>
      </w:pPr>
      <w:r>
        <w:rPr>
          <w:rFonts w:ascii="Times New Roman"/>
          <w:b w:val="false"/>
          <w:i w:val="false"/>
          <w:color w:val="000000"/>
          <w:sz w:val="28"/>
        </w:rPr>
        <w:t>
      3. В тех случаях, когда две Стороны ведут спор в соответствии с положениями статьи 10 настоящего Соглашения о наличии серьезного ущемления интересов, как это определено в соответствии с положениями пункта 4 статьи 4 настоящего Соглашения и статьи 7 настоящего приложения, на рынке государства третьей Стороны, такая Сторона предоставляет проводящим спор Сторонам имеющуюся в наличии статистическую информацию, относящуюся к предмету проводимого спора, в отношении изменений на рынке такой Стороны долей товаров происходящих с территории государства других Сторон, проводящих спор, а также статистическую информацию по ценам соответствующих товаров. При этом такая Сторона вправе не проводить специальный анализ рынка или цен, а также не предоставлять информацию, которую она считает коммерческой или государственной тайной.</w:t>
      </w:r>
    </w:p>
    <w:bookmarkEnd w:id="266"/>
    <w:bookmarkStart w:name="z272" w:id="267"/>
    <w:p>
      <w:pPr>
        <w:spacing w:after="0"/>
        <w:ind w:left="0"/>
        <w:jc w:val="both"/>
      </w:pPr>
      <w:r>
        <w:rPr>
          <w:rFonts w:ascii="Times New Roman"/>
          <w:b w:val="false"/>
          <w:i w:val="false"/>
          <w:color w:val="000000"/>
          <w:sz w:val="28"/>
        </w:rPr>
        <w:t>
      4. Факт наличия серьезного ущемления интереса не может быть установлен при наличии в течение соответствующего периода времени одного из следующих обстоятельств:</w:t>
      </w:r>
    </w:p>
    <w:bookmarkEnd w:id="267"/>
    <w:bookmarkStart w:name="z273" w:id="268"/>
    <w:p>
      <w:pPr>
        <w:spacing w:after="0"/>
        <w:ind w:left="0"/>
        <w:jc w:val="both"/>
      </w:pPr>
      <w:r>
        <w:rPr>
          <w:rFonts w:ascii="Times New Roman"/>
          <w:b w:val="false"/>
          <w:i w:val="false"/>
          <w:color w:val="000000"/>
          <w:sz w:val="28"/>
        </w:rPr>
        <w:t>
      1) наличие запрета или ограничений вывоза товара с территории государства Стороны, устанавливающей факт серьезного ущемления интересов, либо запрета или ограничений ввоза товара с территории государства Стороны, устанавливающей факт серьезного ущемления интересов, на рынок государства третьей Стороны;</w:t>
      </w:r>
    </w:p>
    <w:bookmarkEnd w:id="268"/>
    <w:bookmarkStart w:name="z274" w:id="269"/>
    <w:p>
      <w:pPr>
        <w:spacing w:after="0"/>
        <w:ind w:left="0"/>
        <w:jc w:val="both"/>
      </w:pPr>
      <w:r>
        <w:rPr>
          <w:rFonts w:ascii="Times New Roman"/>
          <w:b w:val="false"/>
          <w:i w:val="false"/>
          <w:color w:val="000000"/>
          <w:sz w:val="28"/>
        </w:rPr>
        <w:t>
      2) принятие решения уполномоченным органом государства Стороны, которая ввозит аналогичный товар и практикующей монополию торговли или государственную торговлю данным товаром, по некоммерческим причинам переориентировать ввоз из государства Стороны, устанавливающей факт серьезного ущемления интересов, на ввоз из другого государства;</w:t>
      </w:r>
    </w:p>
    <w:bookmarkEnd w:id="269"/>
    <w:bookmarkStart w:name="z275" w:id="270"/>
    <w:p>
      <w:pPr>
        <w:spacing w:after="0"/>
        <w:ind w:left="0"/>
        <w:jc w:val="both"/>
      </w:pPr>
      <w:r>
        <w:rPr>
          <w:rFonts w:ascii="Times New Roman"/>
          <w:b w:val="false"/>
          <w:i w:val="false"/>
          <w:color w:val="000000"/>
          <w:sz w:val="28"/>
        </w:rPr>
        <w:t>
      3) стихийные бедствия, забастовки, перебои на транспорте или другие форс-мажорные обстоятельства, оказывающие серьезное негативное воздействие на производство, качество, количество или цену товара, предназначенного для вывоза из государства Стороны, устанавливающей факт серьезного ущемления интересов;</w:t>
      </w:r>
    </w:p>
    <w:bookmarkEnd w:id="270"/>
    <w:bookmarkStart w:name="z276" w:id="271"/>
    <w:p>
      <w:pPr>
        <w:spacing w:after="0"/>
        <w:ind w:left="0"/>
        <w:jc w:val="both"/>
      </w:pPr>
      <w:r>
        <w:rPr>
          <w:rFonts w:ascii="Times New Roman"/>
          <w:b w:val="false"/>
          <w:i w:val="false"/>
          <w:color w:val="000000"/>
          <w:sz w:val="28"/>
        </w:rPr>
        <w:t>
      4) наличие договоренностей, ограничивающих вывоз из государства Стороны, устанавливающей факт серьезного ущемления интересов;</w:t>
      </w:r>
    </w:p>
    <w:bookmarkEnd w:id="271"/>
    <w:bookmarkStart w:name="z277" w:id="272"/>
    <w:p>
      <w:pPr>
        <w:spacing w:after="0"/>
        <w:ind w:left="0"/>
        <w:jc w:val="both"/>
      </w:pPr>
      <w:r>
        <w:rPr>
          <w:rFonts w:ascii="Times New Roman"/>
          <w:b w:val="false"/>
          <w:i w:val="false"/>
          <w:color w:val="000000"/>
          <w:sz w:val="28"/>
        </w:rPr>
        <w:t>
      5) добровольное сокращение возможности вывоза данного товара из государства Стороны, устанавливающей факт серьезного ущемления интересов (включая, в том числе, ситуацию, когда хозяйствующие субъекты государства Стороны, устанавливающей факт серьезного ущемления интересов, автономно переориентировали экспорт данного аналогичного товара на новые рынки);</w:t>
      </w:r>
    </w:p>
    <w:bookmarkEnd w:id="272"/>
    <w:bookmarkStart w:name="z278" w:id="273"/>
    <w:p>
      <w:pPr>
        <w:spacing w:after="0"/>
        <w:ind w:left="0"/>
        <w:jc w:val="both"/>
      </w:pPr>
      <w:r>
        <w:rPr>
          <w:rFonts w:ascii="Times New Roman"/>
          <w:b w:val="false"/>
          <w:i w:val="false"/>
          <w:color w:val="000000"/>
          <w:sz w:val="28"/>
        </w:rPr>
        <w:t>
      6) несоответствие стандартам и (или) другим административным требованиям в государстве Стороне, ввозящей товар.</w:t>
      </w:r>
    </w:p>
    <w:bookmarkEnd w:id="273"/>
    <w:bookmarkStart w:name="z279" w:id="274"/>
    <w:p>
      <w:pPr>
        <w:spacing w:after="0"/>
        <w:ind w:left="0"/>
        <w:jc w:val="both"/>
      </w:pPr>
      <w:r>
        <w:rPr>
          <w:rFonts w:ascii="Times New Roman"/>
          <w:b w:val="false"/>
          <w:i w:val="false"/>
          <w:color w:val="000000"/>
          <w:sz w:val="28"/>
        </w:rPr>
        <w:t xml:space="preserve">
      5. В отсутствие обстоятельств, перечисленных в пункте 3, наличие серьезного ущемления интересов определяется на основе информации, предоставленной в Согласительную Комиссию или информации, которая была получена Согласительной Комиссией самостоятельно, либо на основе информации предоставленной в Суд ЕврАзЭС или информации, которая была получена </w:t>
      </w:r>
      <w:r>
        <w:rPr>
          <w:rFonts w:ascii="Times New Roman"/>
          <w:b w:val="false"/>
          <w:i w:val="false"/>
          <w:color w:val="000000"/>
          <w:sz w:val="28"/>
        </w:rPr>
        <w:t>Судом ЕврАзЭС</w:t>
      </w:r>
      <w:r>
        <w:rPr>
          <w:rFonts w:ascii="Times New Roman"/>
          <w:b w:val="false"/>
          <w:i w:val="false"/>
          <w:color w:val="000000"/>
          <w:sz w:val="28"/>
        </w:rPr>
        <w:t xml:space="preserve"> самостоятельно.</w:t>
      </w:r>
    </w:p>
    <w:bookmarkEnd w:id="274"/>
    <w:bookmarkStart w:name="z280" w:id="275"/>
    <w:p>
      <w:pPr>
        <w:spacing w:after="0"/>
        <w:ind w:left="0"/>
        <w:jc w:val="left"/>
      </w:pPr>
      <w:r>
        <w:rPr>
          <w:rFonts w:ascii="Times New Roman"/>
          <w:b/>
          <w:i w:val="false"/>
          <w:color w:val="000000"/>
        </w:rPr>
        <w:t xml:space="preserve"> Статья 8 Установление ущерба отрасли национальной экономики вследствие ввоза субсидируемого товара</w:t>
      </w:r>
    </w:p>
    <w:bookmarkEnd w:id="275"/>
    <w:bookmarkStart w:name="z281" w:id="276"/>
    <w:p>
      <w:pPr>
        <w:spacing w:after="0"/>
        <w:ind w:left="0"/>
        <w:jc w:val="both"/>
      </w:pPr>
      <w:r>
        <w:rPr>
          <w:rFonts w:ascii="Times New Roman"/>
          <w:b w:val="false"/>
          <w:i w:val="false"/>
          <w:color w:val="000000"/>
          <w:sz w:val="28"/>
        </w:rPr>
        <w:t>
      1. Ущерб отрасли национальной экономики вследствие ввоза субсидируемого товара устанавливается на основе результатов анализа объема ввоза субсидируемого товара, воздействия такого ввоза на цены аналогичного товара на рынке государства Стороны, компетентный орган которой проводит расследование, и на национальных производителей аналогичного товара.</w:t>
      </w:r>
    </w:p>
    <w:bookmarkEnd w:id="276"/>
    <w:bookmarkStart w:name="z282" w:id="277"/>
    <w:p>
      <w:pPr>
        <w:spacing w:after="0"/>
        <w:ind w:left="0"/>
        <w:jc w:val="both"/>
      </w:pPr>
      <w:r>
        <w:rPr>
          <w:rFonts w:ascii="Times New Roman"/>
          <w:b w:val="false"/>
          <w:i w:val="false"/>
          <w:color w:val="000000"/>
          <w:sz w:val="28"/>
        </w:rPr>
        <w:t>
      2. При анализе объема ввоза субсидируемого товара компетентный орган определяет, произошло ли увеличение ввоза субсидируемого товара (в абсолютных показателях либо относительно производства или потребления аналогичного товара в государстве Стороны, компетентный орган которой проводит расследование).</w:t>
      </w:r>
    </w:p>
    <w:bookmarkEnd w:id="277"/>
    <w:bookmarkStart w:name="z283" w:id="278"/>
    <w:p>
      <w:pPr>
        <w:spacing w:after="0"/>
        <w:ind w:left="0"/>
        <w:jc w:val="both"/>
      </w:pPr>
      <w:r>
        <w:rPr>
          <w:rFonts w:ascii="Times New Roman"/>
          <w:b w:val="false"/>
          <w:i w:val="false"/>
          <w:color w:val="000000"/>
          <w:sz w:val="28"/>
        </w:rPr>
        <w:t>
      При анализе воздействия ввоза субсидируемого товара на цены аналогичного товара на рынке государства Стороны, проводящей расследование, компетентный орган устанавливает:</w:t>
      </w:r>
    </w:p>
    <w:bookmarkEnd w:id="278"/>
    <w:bookmarkStart w:name="z284" w:id="279"/>
    <w:p>
      <w:pPr>
        <w:spacing w:after="0"/>
        <w:ind w:left="0"/>
        <w:jc w:val="both"/>
      </w:pPr>
      <w:r>
        <w:rPr>
          <w:rFonts w:ascii="Times New Roman"/>
          <w:b w:val="false"/>
          <w:i w:val="false"/>
          <w:color w:val="000000"/>
          <w:sz w:val="28"/>
        </w:rPr>
        <w:t>
      были ли цены субсидируемого товара ниже цен аналогичного товара на рынке государства Стороны, проводящей расследование;</w:t>
      </w:r>
    </w:p>
    <w:bookmarkEnd w:id="279"/>
    <w:bookmarkStart w:name="z285" w:id="280"/>
    <w:p>
      <w:pPr>
        <w:spacing w:after="0"/>
        <w:ind w:left="0"/>
        <w:jc w:val="both"/>
      </w:pPr>
      <w:r>
        <w:rPr>
          <w:rFonts w:ascii="Times New Roman"/>
          <w:b w:val="false"/>
          <w:i w:val="false"/>
          <w:color w:val="000000"/>
          <w:sz w:val="28"/>
        </w:rPr>
        <w:t>
      привел ли ввоз субсидируемого товара к снижению цен аналогичного товара на рынке государства Стороны, проводящей расследование;</w:t>
      </w:r>
    </w:p>
    <w:bookmarkEnd w:id="280"/>
    <w:bookmarkStart w:name="z286" w:id="281"/>
    <w:p>
      <w:pPr>
        <w:spacing w:after="0"/>
        <w:ind w:left="0"/>
        <w:jc w:val="both"/>
      </w:pPr>
      <w:r>
        <w:rPr>
          <w:rFonts w:ascii="Times New Roman"/>
          <w:b w:val="false"/>
          <w:i w:val="false"/>
          <w:color w:val="000000"/>
          <w:sz w:val="28"/>
        </w:rPr>
        <w:t>
      препятствовал ли ввоз субсидируемого товара росту цен аналогичного товара на рынке государства Стороны, проводящей расследование, который имел бы место в случае отсутствия такого ввоза.</w:t>
      </w:r>
    </w:p>
    <w:bookmarkEnd w:id="281"/>
    <w:bookmarkStart w:name="z287" w:id="282"/>
    <w:p>
      <w:pPr>
        <w:spacing w:after="0"/>
        <w:ind w:left="0"/>
        <w:jc w:val="both"/>
      </w:pPr>
      <w:r>
        <w:rPr>
          <w:rFonts w:ascii="Times New Roman"/>
          <w:b w:val="false"/>
          <w:i w:val="false"/>
          <w:color w:val="000000"/>
          <w:sz w:val="28"/>
        </w:rPr>
        <w:t>
      3. Анализ воздействия ввоза субсидируемого товара на отрасль национальной экономики заключается в оценке экономических факторов, имеющих отношение к состоянию отрасли национальной экономики, в том числе:</w:t>
      </w:r>
    </w:p>
    <w:bookmarkEnd w:id="282"/>
    <w:bookmarkStart w:name="z288" w:id="283"/>
    <w:p>
      <w:pPr>
        <w:spacing w:after="0"/>
        <w:ind w:left="0"/>
        <w:jc w:val="both"/>
      </w:pPr>
      <w:r>
        <w:rPr>
          <w:rFonts w:ascii="Times New Roman"/>
          <w:b w:val="false"/>
          <w:i w:val="false"/>
          <w:color w:val="000000"/>
          <w:sz w:val="28"/>
        </w:rPr>
        <w:t>
      происшедшего или возможного в будущем сокращения производства, продажи аналогичного товара, доли его на рынке государства Стороны, проводящей расследование, прибыли, производительности труда, доходов от привлеченных инвестиций или использования производственных мощностей;</w:t>
      </w:r>
    </w:p>
    <w:bookmarkEnd w:id="283"/>
    <w:bookmarkStart w:name="z289" w:id="284"/>
    <w:p>
      <w:pPr>
        <w:spacing w:after="0"/>
        <w:ind w:left="0"/>
        <w:jc w:val="both"/>
      </w:pPr>
      <w:r>
        <w:rPr>
          <w:rFonts w:ascii="Times New Roman"/>
          <w:b w:val="false"/>
          <w:i w:val="false"/>
          <w:color w:val="000000"/>
          <w:sz w:val="28"/>
        </w:rPr>
        <w:t>
      факторов, влияющих на цены аналогичного товара на рынке государства Стороны, проводящей расследование;</w:t>
      </w:r>
    </w:p>
    <w:bookmarkEnd w:id="284"/>
    <w:bookmarkStart w:name="z290" w:id="285"/>
    <w:p>
      <w:pPr>
        <w:spacing w:after="0"/>
        <w:ind w:left="0"/>
        <w:jc w:val="both"/>
      </w:pPr>
      <w:r>
        <w:rPr>
          <w:rFonts w:ascii="Times New Roman"/>
          <w:b w:val="false"/>
          <w:i w:val="false"/>
          <w:color w:val="000000"/>
          <w:sz w:val="28"/>
        </w:rPr>
        <w:t>
      происшедшего или возможного в будущем негативного воздействия на движение денежных потоков, запасы аналогичного товара, уровень занятости, заработную плату, темпы роста производства, возможность привлечения инвестиций.</w:t>
      </w:r>
    </w:p>
    <w:bookmarkEnd w:id="285"/>
    <w:bookmarkStart w:name="z291" w:id="286"/>
    <w:p>
      <w:pPr>
        <w:spacing w:after="0"/>
        <w:ind w:left="0"/>
        <w:jc w:val="both"/>
      </w:pPr>
      <w:r>
        <w:rPr>
          <w:rFonts w:ascii="Times New Roman"/>
          <w:b w:val="false"/>
          <w:i w:val="false"/>
          <w:color w:val="000000"/>
          <w:sz w:val="28"/>
        </w:rPr>
        <w:t>
      4. Воздействие ввоза субсидируемого товара на отрасль национальной экономики оценивается применительно к производству аналогичного товара в государстве Стороны, проводящей расследование, если имеющиеся данные позволяют выделить производство аналогичного товара на основе таких критериев, как производственный процесс, продажа товара его производителями и прибыль. В случае, если имеющиеся данные не позволяют выделить производство аналогичного товара, воздействие ввоза субсидируемого товара на отрасль национальной экономики оценивается применительно к производству наиболее узкой группы или номенклатуре товаров, которые включают в себя аналогичный товар и о которых имеются необходимые данные.</w:t>
      </w:r>
    </w:p>
    <w:bookmarkEnd w:id="286"/>
    <w:bookmarkStart w:name="z292" w:id="287"/>
    <w:p>
      <w:pPr>
        <w:spacing w:after="0"/>
        <w:ind w:left="0"/>
        <w:jc w:val="both"/>
      </w:pPr>
      <w:r>
        <w:rPr>
          <w:rFonts w:ascii="Times New Roman"/>
          <w:b w:val="false"/>
          <w:i w:val="false"/>
          <w:color w:val="000000"/>
          <w:sz w:val="28"/>
        </w:rPr>
        <w:t>
      5. Установление ущерба отрасли национальной экономики вследствие ввоза субсидируемого товара должно основываться на анализе всех относящихся к делу и имеющихся в распоряжении компетентного органа доказательств и сведений. В том числе компетентный орган анализирует динамику и влияние импортных поставок аналогичного товара на единую таможенную территорию Таможенного союза, поставок из других государств Сторон. При этом ни один, ни несколько факторов из числа факторов, установленные в результате анализа объема ввоза субсидируемого товара и воздействия такого ввоза на отрасль национальной экономики, не могут иметь решающее значение для целей установления ущерба отрасли национальной экономики вследствие ввоза субсидируемого товара. Компетентный орган помимо ввоза субсидируемого товара анализирует другие известные факторы, вследствие которых в тот же период причиняется ущерб отрасли национальной экономики. Указанный ущерб отрасли национальной экономики не должен быть отнесен компетентным органом к ущербу отрасли национальной экономики вследствие ввоза субсидируемого товара.</w:t>
      </w:r>
    </w:p>
    <w:bookmarkEnd w:id="287"/>
    <w:bookmarkStart w:name="z293" w:id="288"/>
    <w:p>
      <w:pPr>
        <w:spacing w:after="0"/>
        <w:ind w:left="0"/>
        <w:jc w:val="both"/>
      </w:pPr>
      <w:r>
        <w:rPr>
          <w:rFonts w:ascii="Times New Roman"/>
          <w:b w:val="false"/>
          <w:i w:val="false"/>
          <w:color w:val="000000"/>
          <w:sz w:val="28"/>
        </w:rPr>
        <w:t>
      6. При установлении угрозы причинения материального ущерба отрасли национальной экономики вследствие ввоза субсидируемого товара компетентный орган учитывает все имеющиеся факторы, в том числе следующие факторы:</w:t>
      </w:r>
    </w:p>
    <w:bookmarkEnd w:id="288"/>
    <w:bookmarkStart w:name="z294" w:id="289"/>
    <w:p>
      <w:pPr>
        <w:spacing w:after="0"/>
        <w:ind w:left="0"/>
        <w:jc w:val="both"/>
      </w:pPr>
      <w:r>
        <w:rPr>
          <w:rFonts w:ascii="Times New Roman"/>
          <w:b w:val="false"/>
          <w:i w:val="false"/>
          <w:color w:val="000000"/>
          <w:sz w:val="28"/>
        </w:rPr>
        <w:t>
      характер, размер субсидии или субсидий и их возможное воздействие на торговлю;</w:t>
      </w:r>
    </w:p>
    <w:bookmarkEnd w:id="289"/>
    <w:bookmarkStart w:name="z295" w:id="290"/>
    <w:p>
      <w:pPr>
        <w:spacing w:after="0"/>
        <w:ind w:left="0"/>
        <w:jc w:val="both"/>
      </w:pPr>
      <w:r>
        <w:rPr>
          <w:rFonts w:ascii="Times New Roman"/>
          <w:b w:val="false"/>
          <w:i w:val="false"/>
          <w:color w:val="000000"/>
          <w:sz w:val="28"/>
        </w:rPr>
        <w:t>
      темпы роста ввоза субсидируемого товара, свидетельствующие о реальной возможности дальнейшего увеличения такого ввоза;</w:t>
      </w:r>
    </w:p>
    <w:bookmarkEnd w:id="290"/>
    <w:bookmarkStart w:name="z296" w:id="291"/>
    <w:p>
      <w:pPr>
        <w:spacing w:after="0"/>
        <w:ind w:left="0"/>
        <w:jc w:val="both"/>
      </w:pPr>
      <w:r>
        <w:rPr>
          <w:rFonts w:ascii="Times New Roman"/>
          <w:b w:val="false"/>
          <w:i w:val="false"/>
          <w:color w:val="000000"/>
          <w:sz w:val="28"/>
        </w:rPr>
        <w:t>
      наличие у производителей субсидируемого товара в государстве Стороны, предоставившего субсидию, достаточных возможностей или очевидная неотвратимость их увеличения, которые свидетельствуют о реальной возможности увеличения ввоза субсидируемого товара;</w:t>
      </w:r>
    </w:p>
    <w:bookmarkEnd w:id="291"/>
    <w:bookmarkStart w:name="z297" w:id="292"/>
    <w:p>
      <w:pPr>
        <w:spacing w:after="0"/>
        <w:ind w:left="0"/>
        <w:jc w:val="both"/>
      </w:pPr>
      <w:r>
        <w:rPr>
          <w:rFonts w:ascii="Times New Roman"/>
          <w:b w:val="false"/>
          <w:i w:val="false"/>
          <w:color w:val="000000"/>
          <w:sz w:val="28"/>
        </w:rPr>
        <w:t>
      уровень цен субсидируемого товара, если такой уровень цен может привести к снижению или сдерживанию цены аналогичного товара на рынке государства Стороны, проводящей расследование, и дальнейшему росту спроса на субсидируемый товар;</w:t>
      </w:r>
    </w:p>
    <w:bookmarkEnd w:id="292"/>
    <w:bookmarkStart w:name="z122" w:id="293"/>
    <w:p>
      <w:pPr>
        <w:spacing w:after="0"/>
        <w:ind w:left="0"/>
        <w:jc w:val="both"/>
      </w:pPr>
      <w:r>
        <w:rPr>
          <w:rFonts w:ascii="Times New Roman"/>
          <w:b w:val="false"/>
          <w:i w:val="false"/>
          <w:color w:val="000000"/>
          <w:sz w:val="28"/>
        </w:rPr>
        <w:t>
      запасы у производителя субсидируемого товара.</w:t>
      </w:r>
    </w:p>
    <w:bookmarkEnd w:id="293"/>
    <w:bookmarkStart w:name="z376" w:id="294"/>
    <w:p>
      <w:pPr>
        <w:spacing w:after="0"/>
        <w:ind w:left="0"/>
        <w:jc w:val="both"/>
      </w:pPr>
      <w:r>
        <w:rPr>
          <w:rFonts w:ascii="Times New Roman"/>
          <w:b w:val="false"/>
          <w:i w:val="false"/>
          <w:color w:val="000000"/>
          <w:sz w:val="28"/>
        </w:rPr>
        <w:t>
      При этом ни один, ни несколько факторов из числа факторов, указанных в настоящей части, не могут иметь решающее значение для целей установления угрозы причинения материального ущерба отрасли национальной экономики вследствие ввоза субсидируемого товара.</w:t>
      </w:r>
    </w:p>
    <w:bookmarkEnd w:id="294"/>
    <w:bookmarkStart w:name="z298" w:id="295"/>
    <w:p>
      <w:pPr>
        <w:spacing w:after="0"/>
        <w:ind w:left="0"/>
        <w:jc w:val="both"/>
      </w:pPr>
      <w:r>
        <w:rPr>
          <w:rFonts w:ascii="Times New Roman"/>
          <w:b w:val="false"/>
          <w:i w:val="false"/>
          <w:color w:val="000000"/>
          <w:sz w:val="28"/>
        </w:rPr>
        <w:t>
      Решение о наличии угрозы причинения материального ущерба отрасли национальной экономики принимается в случае, если в ходе расследования по результатам анализа факторов, указанных в настоящей части, компетентный орган пришел к заключению о неотвратимости продолжения ввоза субсидируемого товара и причинения таким ввозом материального ущерба отрасли национальной экономики в случае непринятия компенсирующей меры.</w:t>
      </w:r>
    </w:p>
    <w:bookmarkEnd w:id="295"/>
    <w:bookmarkStart w:name="z299" w:id="296"/>
    <w:p>
      <w:pPr>
        <w:spacing w:after="0"/>
        <w:ind w:left="0"/>
        <w:jc w:val="left"/>
      </w:pPr>
      <w:r>
        <w:rPr>
          <w:rFonts w:ascii="Times New Roman"/>
          <w:b/>
          <w:i w:val="false"/>
          <w:color w:val="000000"/>
        </w:rPr>
        <w:t xml:space="preserve"> Статья 9 Заинтересованные лица при проведении расследования</w:t>
      </w:r>
    </w:p>
    <w:bookmarkEnd w:id="296"/>
    <w:bookmarkStart w:name="z300" w:id="297"/>
    <w:p>
      <w:pPr>
        <w:spacing w:after="0"/>
        <w:ind w:left="0"/>
        <w:jc w:val="both"/>
      </w:pPr>
      <w:r>
        <w:rPr>
          <w:rFonts w:ascii="Times New Roman"/>
          <w:b w:val="false"/>
          <w:i w:val="false"/>
          <w:color w:val="000000"/>
          <w:sz w:val="28"/>
        </w:rPr>
        <w:t>
      1. Заинтересованными лицами при проведении расследования могут являться:</w:t>
      </w:r>
    </w:p>
    <w:bookmarkEnd w:id="297"/>
    <w:bookmarkStart w:name="z301" w:id="298"/>
    <w:p>
      <w:pPr>
        <w:spacing w:after="0"/>
        <w:ind w:left="0"/>
        <w:jc w:val="both"/>
      </w:pPr>
      <w:r>
        <w:rPr>
          <w:rFonts w:ascii="Times New Roman"/>
          <w:b w:val="false"/>
          <w:i w:val="false"/>
          <w:color w:val="000000"/>
          <w:sz w:val="28"/>
        </w:rPr>
        <w:t>
      национальный производитель аналогичного товара, объединение национальных производителей, большинство участников которого являются производителями аналогичного товара;</w:t>
      </w:r>
    </w:p>
    <w:bookmarkEnd w:id="298"/>
    <w:bookmarkStart w:name="z302" w:id="299"/>
    <w:p>
      <w:pPr>
        <w:spacing w:after="0"/>
        <w:ind w:left="0"/>
        <w:jc w:val="both"/>
      </w:pPr>
      <w:r>
        <w:rPr>
          <w:rFonts w:ascii="Times New Roman"/>
          <w:b w:val="false"/>
          <w:i w:val="false"/>
          <w:color w:val="000000"/>
          <w:sz w:val="28"/>
        </w:rPr>
        <w:t>
      производитель субсидируемого товара, являющегося объектом расследования, объединение производителей субсидируемого товара, являющегося объектом расследования, большинство участников которого являются производителями данного товара;</w:t>
      </w:r>
    </w:p>
    <w:bookmarkEnd w:id="299"/>
    <w:bookmarkStart w:name="z303" w:id="300"/>
    <w:p>
      <w:pPr>
        <w:spacing w:after="0"/>
        <w:ind w:left="0"/>
        <w:jc w:val="both"/>
      </w:pPr>
      <w:r>
        <w:rPr>
          <w:rFonts w:ascii="Times New Roman"/>
          <w:b w:val="false"/>
          <w:i w:val="false"/>
          <w:color w:val="000000"/>
          <w:sz w:val="28"/>
        </w:rPr>
        <w:t>
      Сторона и (или) уполномоченный орган государства Стороны, предоставившего субсидию;</w:t>
      </w:r>
    </w:p>
    <w:bookmarkEnd w:id="300"/>
    <w:bookmarkStart w:name="z304" w:id="301"/>
    <w:p>
      <w:pPr>
        <w:spacing w:after="0"/>
        <w:ind w:left="0"/>
        <w:jc w:val="both"/>
      </w:pPr>
      <w:r>
        <w:rPr>
          <w:rFonts w:ascii="Times New Roman"/>
          <w:b w:val="false"/>
          <w:i w:val="false"/>
          <w:color w:val="000000"/>
          <w:sz w:val="28"/>
        </w:rPr>
        <w:t>
      общественные объединения потребителей, если данный товар является предметом потребления преимущественно физических лиц;</w:t>
      </w:r>
    </w:p>
    <w:bookmarkEnd w:id="301"/>
    <w:bookmarkStart w:name="z305" w:id="302"/>
    <w:p>
      <w:pPr>
        <w:spacing w:after="0"/>
        <w:ind w:left="0"/>
        <w:jc w:val="both"/>
      </w:pPr>
      <w:r>
        <w:rPr>
          <w:rFonts w:ascii="Times New Roman"/>
          <w:b w:val="false"/>
          <w:i w:val="false"/>
          <w:color w:val="000000"/>
          <w:sz w:val="28"/>
        </w:rPr>
        <w:t>
      потребители субсидируемого товара, являющегося объектом расследования, если они используют данный товар при производстве продукции, и объединения таких потребителей.</w:t>
      </w:r>
    </w:p>
    <w:bookmarkEnd w:id="302"/>
    <w:bookmarkStart w:name="z306" w:id="303"/>
    <w:p>
      <w:pPr>
        <w:spacing w:after="0"/>
        <w:ind w:left="0"/>
        <w:jc w:val="both"/>
      </w:pPr>
      <w:r>
        <w:rPr>
          <w:rFonts w:ascii="Times New Roman"/>
          <w:b w:val="false"/>
          <w:i w:val="false"/>
          <w:color w:val="000000"/>
          <w:sz w:val="28"/>
        </w:rPr>
        <w:t>
      2. Заинтересованные лица, указанные в части 1 настоящей статьи, действуют в ходе расследования самостоятельно или через своих представителей, у которых в соответствии с законодательством государства Стороны, проводящей расследование, имеются должным образом оформленные полномочия.</w:t>
      </w:r>
    </w:p>
    <w:bookmarkEnd w:id="303"/>
    <w:bookmarkStart w:name="z307" w:id="304"/>
    <w:p>
      <w:pPr>
        <w:spacing w:after="0"/>
        <w:ind w:left="0"/>
        <w:jc w:val="both"/>
      </w:pPr>
      <w:r>
        <w:rPr>
          <w:rFonts w:ascii="Times New Roman"/>
          <w:b w:val="false"/>
          <w:i w:val="false"/>
          <w:color w:val="000000"/>
          <w:sz w:val="28"/>
        </w:rPr>
        <w:t>
      В случае, если заинтересованное лицо в ходе расследования действует через уполномоченного представителя, компетентный орган доводит до заинтересованного лица все сведения о предмете расследования только через этого представителя.</w:t>
      </w:r>
    </w:p>
    <w:bookmarkEnd w:id="304"/>
    <w:bookmarkStart w:name="z308" w:id="305"/>
    <w:p>
      <w:pPr>
        <w:spacing w:after="0"/>
        <w:ind w:left="0"/>
        <w:jc w:val="left"/>
      </w:pPr>
      <w:r>
        <w:rPr>
          <w:rFonts w:ascii="Times New Roman"/>
          <w:b/>
          <w:i w:val="false"/>
          <w:color w:val="000000"/>
        </w:rPr>
        <w:t xml:space="preserve"> Статья 10 Конфиденциальная информация</w:t>
      </w:r>
    </w:p>
    <w:bookmarkEnd w:id="305"/>
    <w:bookmarkStart w:name="z309" w:id="306"/>
    <w:p>
      <w:pPr>
        <w:spacing w:after="0"/>
        <w:ind w:left="0"/>
        <w:jc w:val="both"/>
      </w:pPr>
      <w:r>
        <w:rPr>
          <w:rFonts w:ascii="Times New Roman"/>
          <w:b w:val="false"/>
          <w:i w:val="false"/>
          <w:color w:val="000000"/>
          <w:sz w:val="28"/>
        </w:rPr>
        <w:t>
      1. Информация, представляемая заинтересованным лицом в компетентный орган рассматривается в качестве конфиденциальной при представлении этим лицом обоснований, свидетельствующих о том, что раскрытие такой информации предоставит преимущество в условиях конкуренции третьему лицу либо повлечет за собой неблагоприятные последствия для лица, представившего такую информацию, или для лица, у которого данное лицо получило такую информацию. Конфиденциальная информация не должна разглашаться без разрешения представившего ее заинтересованного лица за исключением случаев, предусмотренных законодательством государств Сторон.</w:t>
      </w:r>
    </w:p>
    <w:bookmarkEnd w:id="306"/>
    <w:bookmarkStart w:name="z310" w:id="307"/>
    <w:p>
      <w:pPr>
        <w:spacing w:after="0"/>
        <w:ind w:left="0"/>
        <w:jc w:val="both"/>
      </w:pPr>
      <w:r>
        <w:rPr>
          <w:rFonts w:ascii="Times New Roman"/>
          <w:b w:val="false"/>
          <w:i w:val="false"/>
          <w:color w:val="000000"/>
          <w:sz w:val="28"/>
        </w:rPr>
        <w:t>
      Компетентный орган вправе требовать от представляющего конфиденциальную информацию заинтересованного лица представления ее неконфиденциальной версии. Неконфиденциальная версия должна содержать сведения, достаточные для понимания существа представленной конфиденциальной информации. В случаях, если в ответ на требование компетентного органа о представлений неконфиденциальной версии конфиденциальной информации заинтересованное лицо заявляет, что конфиденциальная информация не может быть представлена в таком виде, это лицо должно представить доказательства невозможности представления конфиденциальной информации в таком виде.</w:t>
      </w:r>
    </w:p>
    <w:bookmarkEnd w:id="307"/>
    <w:bookmarkStart w:name="z311" w:id="308"/>
    <w:p>
      <w:pPr>
        <w:spacing w:after="0"/>
        <w:ind w:left="0"/>
        <w:jc w:val="both"/>
      </w:pPr>
      <w:r>
        <w:rPr>
          <w:rFonts w:ascii="Times New Roman"/>
          <w:b w:val="false"/>
          <w:i w:val="false"/>
          <w:color w:val="000000"/>
          <w:sz w:val="28"/>
        </w:rPr>
        <w:t>
      В случае, если компетентный орган установит, что обоснования, представленные заинтересованным лицом, не позволяют отнести представленную информацию к конфиденциальной информации, либо заинтересованное лицо, не представившее неконфиденциальную версию конфиденциальной информации, не представляет и обоснование невозможности представления конфиденциальной информации в таком виде или представляет сведения, которые не являются обоснованием невозможности представления конфиденциальной информации в таком виде, компетентный орган может не учитывать эту информацию.</w:t>
      </w:r>
    </w:p>
    <w:bookmarkEnd w:id="308"/>
    <w:bookmarkStart w:name="z312" w:id="309"/>
    <w:p>
      <w:pPr>
        <w:spacing w:after="0"/>
        <w:ind w:left="0"/>
        <w:jc w:val="both"/>
      </w:pPr>
      <w:r>
        <w:rPr>
          <w:rFonts w:ascii="Times New Roman"/>
          <w:b w:val="false"/>
          <w:i w:val="false"/>
          <w:color w:val="000000"/>
          <w:sz w:val="28"/>
        </w:rPr>
        <w:t>
      2. Компетентный орган несет предусмотренную законодательством государства Стороны, проводящей расследование, ответственность за разглашение конфиденциальной информации.</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Соглашению о единых</w:t>
            </w:r>
            <w:r>
              <w:br/>
            </w:r>
            <w:r>
              <w:rPr>
                <w:rFonts w:ascii="Times New Roman"/>
                <w:b w:val="false"/>
                <w:i w:val="false"/>
                <w:color w:val="000000"/>
                <w:sz w:val="20"/>
              </w:rPr>
              <w:t>правилах предоставления</w:t>
            </w:r>
            <w:r>
              <w:br/>
            </w:r>
            <w:r>
              <w:rPr>
                <w:rFonts w:ascii="Times New Roman"/>
                <w:b w:val="false"/>
                <w:i w:val="false"/>
                <w:color w:val="000000"/>
                <w:sz w:val="20"/>
              </w:rPr>
              <w:t>промышленных субсидий</w:t>
            </w:r>
          </w:p>
        </w:tc>
      </w:tr>
    </w:tbl>
    <w:bookmarkStart w:name="z314" w:id="310"/>
    <w:p>
      <w:pPr>
        <w:spacing w:after="0"/>
        <w:ind w:left="0"/>
        <w:jc w:val="left"/>
      </w:pPr>
      <w:r>
        <w:rPr>
          <w:rFonts w:ascii="Times New Roman"/>
          <w:b/>
          <w:i w:val="false"/>
          <w:color w:val="000000"/>
        </w:rPr>
        <w:t xml:space="preserve"> Перечень изъятий</w:t>
      </w:r>
      <w:r>
        <w:br/>
      </w:r>
      <w:r>
        <w:rPr>
          <w:rFonts w:ascii="Times New Roman"/>
          <w:b/>
          <w:i w:val="false"/>
          <w:color w:val="000000"/>
        </w:rPr>
        <w:t>Часть 1.</w:t>
      </w:r>
    </w:p>
    <w:bookmarkEnd w:id="310"/>
    <w:bookmarkStart w:name="z316" w:id="311"/>
    <w:p>
      <w:pPr>
        <w:spacing w:after="0"/>
        <w:ind w:left="0"/>
        <w:jc w:val="both"/>
      </w:pPr>
      <w:r>
        <w:rPr>
          <w:rFonts w:ascii="Times New Roman"/>
          <w:b w:val="false"/>
          <w:i w:val="false"/>
          <w:color w:val="000000"/>
          <w:sz w:val="28"/>
        </w:rPr>
        <w:t>
      Стороны вправе обратиться в Комиссию таможенного союза в целях получения одобрения на предоставление специфической субсидии.</w:t>
      </w:r>
    </w:p>
    <w:bookmarkEnd w:id="311"/>
    <w:bookmarkStart w:name="z317" w:id="312"/>
    <w:p>
      <w:pPr>
        <w:spacing w:after="0"/>
        <w:ind w:left="0"/>
        <w:jc w:val="both"/>
      </w:pPr>
      <w:r>
        <w:rPr>
          <w:rFonts w:ascii="Times New Roman"/>
          <w:b w:val="false"/>
          <w:i w:val="false"/>
          <w:color w:val="000000"/>
          <w:sz w:val="28"/>
        </w:rPr>
        <w:t>
      Стороны не применяют компенсирующие меры к субсидиям, которые предоставляются на период, на условиях и в объемах, разрешенных Комиссией таможенного союза.</w:t>
      </w:r>
    </w:p>
    <w:bookmarkEnd w:id="312"/>
    <w:bookmarkStart w:name="z318" w:id="313"/>
    <w:p>
      <w:pPr>
        <w:spacing w:after="0"/>
        <w:ind w:left="0"/>
        <w:jc w:val="left"/>
      </w:pPr>
      <w:r>
        <w:rPr>
          <w:rFonts w:ascii="Times New Roman"/>
          <w:b/>
          <w:i w:val="false"/>
          <w:color w:val="000000"/>
        </w:rPr>
        <w:t xml:space="preserve">  Часть 2.</w:t>
      </w:r>
      <w:r>
        <w:br/>
      </w:r>
      <w:r>
        <w:rPr>
          <w:rFonts w:ascii="Times New Roman"/>
          <w:b/>
          <w:i w:val="false"/>
          <w:color w:val="000000"/>
        </w:rPr>
        <w:t>Российская Федерация:</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8"/>
        <w:gridCol w:w="3412"/>
      </w:tblGrid>
      <w:tr>
        <w:trPr>
          <w:trHeight w:val="30" w:hRule="atLeast"/>
        </w:trPr>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меры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p>
            <w:pPr>
              <w:spacing w:after="20"/>
              <w:ind w:left="20"/>
              <w:jc w:val="both"/>
            </w:pPr>
            <w:r>
              <w:rPr>
                <w:rFonts w:ascii="Times New Roman"/>
                <w:b w:val="false"/>
                <w:i w:val="false"/>
                <w:color w:val="000000"/>
                <w:sz w:val="20"/>
              </w:rPr>
              <w:t>
переходного</w:t>
            </w:r>
          </w:p>
          <w:p>
            <w:pPr>
              <w:spacing w:after="20"/>
              <w:ind w:left="20"/>
              <w:jc w:val="both"/>
            </w:pPr>
            <w:r>
              <w:rPr>
                <w:rFonts w:ascii="Times New Roman"/>
                <w:b w:val="false"/>
                <w:i w:val="false"/>
                <w:color w:val="000000"/>
                <w:sz w:val="20"/>
              </w:rPr>
              <w:t>
периода</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в отношении меры</w:t>
            </w:r>
          </w:p>
        </w:tc>
      </w:tr>
      <w:tr>
        <w:trPr>
          <w:trHeight w:val="30" w:hRule="atLeast"/>
        </w:trPr>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Меры в отношении инвестиционных соглашений,</w:t>
            </w:r>
          </w:p>
          <w:p>
            <w:pPr>
              <w:spacing w:after="20"/>
              <w:ind w:left="20"/>
              <w:jc w:val="both"/>
            </w:pPr>
            <w:r>
              <w:rPr>
                <w:rFonts w:ascii="Times New Roman"/>
                <w:b w:val="false"/>
                <w:i w:val="false"/>
                <w:color w:val="000000"/>
                <w:sz w:val="20"/>
              </w:rPr>
              <w:t>
заключенных до 28 февраля 2011 года, которые</w:t>
            </w:r>
          </w:p>
          <w:p>
            <w:pPr>
              <w:spacing w:after="20"/>
              <w:ind w:left="20"/>
              <w:jc w:val="both"/>
            </w:pPr>
            <w:r>
              <w:rPr>
                <w:rFonts w:ascii="Times New Roman"/>
                <w:b w:val="false"/>
                <w:i w:val="false"/>
                <w:color w:val="000000"/>
                <w:sz w:val="20"/>
              </w:rPr>
              <w:t>
включают положения, устанавливаемые Указом</w:t>
            </w:r>
          </w:p>
          <w:p>
            <w:pPr>
              <w:spacing w:after="20"/>
              <w:ind w:left="20"/>
              <w:jc w:val="both"/>
            </w:pPr>
            <w:r>
              <w:rPr>
                <w:rFonts w:ascii="Times New Roman"/>
                <w:b w:val="false"/>
                <w:i w:val="false"/>
                <w:color w:val="000000"/>
                <w:sz w:val="20"/>
              </w:rPr>
              <w:t>
Президента Российской Федерации от 5 февраля</w:t>
            </w:r>
          </w:p>
          <w:p>
            <w:pPr>
              <w:spacing w:after="20"/>
              <w:ind w:left="20"/>
              <w:jc w:val="both"/>
            </w:pPr>
            <w:r>
              <w:rPr>
                <w:rFonts w:ascii="Times New Roman"/>
                <w:b w:val="false"/>
                <w:i w:val="false"/>
                <w:color w:val="000000"/>
                <w:sz w:val="20"/>
              </w:rPr>
              <w:t>
1998 года № 135 "О дополнительных мерах</w:t>
            </w:r>
          </w:p>
          <w:p>
            <w:pPr>
              <w:spacing w:after="20"/>
              <w:ind w:left="20"/>
              <w:jc w:val="both"/>
            </w:pPr>
            <w:r>
              <w:rPr>
                <w:rFonts w:ascii="Times New Roman"/>
                <w:b w:val="false"/>
                <w:i w:val="false"/>
                <w:color w:val="000000"/>
                <w:sz w:val="20"/>
              </w:rPr>
              <w:t>
по привлечению инвестиций для развития</w:t>
            </w:r>
          </w:p>
          <w:p>
            <w:pPr>
              <w:spacing w:after="20"/>
              <w:ind w:left="20"/>
              <w:jc w:val="both"/>
            </w:pPr>
            <w:r>
              <w:rPr>
                <w:rFonts w:ascii="Times New Roman"/>
                <w:b w:val="false"/>
                <w:i w:val="false"/>
                <w:color w:val="000000"/>
                <w:sz w:val="20"/>
              </w:rPr>
              <w:t>
отечественной автомобильной промышленности",</w:t>
            </w:r>
          </w:p>
          <w:p>
            <w:pPr>
              <w:spacing w:after="20"/>
              <w:ind w:left="20"/>
              <w:jc w:val="both"/>
            </w:pPr>
            <w:r>
              <w:rPr>
                <w:rFonts w:ascii="Times New Roman"/>
                <w:b w:val="false"/>
                <w:i w:val="false"/>
                <w:color w:val="000000"/>
                <w:sz w:val="20"/>
              </w:rPr>
              <w:t>
Постановлением Правительства Российской</w:t>
            </w:r>
          </w:p>
          <w:p>
            <w:pPr>
              <w:spacing w:after="20"/>
              <w:ind w:left="20"/>
              <w:jc w:val="both"/>
            </w:pPr>
            <w:r>
              <w:rPr>
                <w:rFonts w:ascii="Times New Roman"/>
                <w:b w:val="false"/>
                <w:i w:val="false"/>
                <w:color w:val="000000"/>
                <w:sz w:val="20"/>
              </w:rPr>
              <w:t>
Федерации от 23 апреля 1998 года № 413</w:t>
            </w:r>
          </w:p>
          <w:p>
            <w:pPr>
              <w:spacing w:after="20"/>
              <w:ind w:left="20"/>
              <w:jc w:val="both"/>
            </w:pPr>
            <w:r>
              <w:rPr>
                <w:rFonts w:ascii="Times New Roman"/>
                <w:b w:val="false"/>
                <w:i w:val="false"/>
                <w:color w:val="000000"/>
                <w:sz w:val="20"/>
              </w:rPr>
              <w:t>
"О дополнительных мерах по привлечению</w:t>
            </w:r>
          </w:p>
          <w:p>
            <w:pPr>
              <w:spacing w:after="20"/>
              <w:ind w:left="20"/>
              <w:jc w:val="both"/>
            </w:pPr>
            <w:r>
              <w:rPr>
                <w:rFonts w:ascii="Times New Roman"/>
                <w:b w:val="false"/>
                <w:i w:val="false"/>
                <w:color w:val="000000"/>
                <w:sz w:val="20"/>
              </w:rPr>
              <w:t>
инвестиций для развития отечественной</w:t>
            </w:r>
          </w:p>
          <w:p>
            <w:pPr>
              <w:spacing w:after="20"/>
              <w:ind w:left="20"/>
              <w:jc w:val="both"/>
            </w:pPr>
            <w:r>
              <w:rPr>
                <w:rFonts w:ascii="Times New Roman"/>
                <w:b w:val="false"/>
                <w:i w:val="false"/>
                <w:color w:val="000000"/>
                <w:sz w:val="20"/>
              </w:rPr>
              <w:t>
автомобильной промышленности", Постановлением</w:t>
            </w:r>
          </w:p>
          <w:p>
            <w:pPr>
              <w:spacing w:after="20"/>
              <w:ind w:left="20"/>
              <w:jc w:val="both"/>
            </w:pPr>
            <w:r>
              <w:rPr>
                <w:rFonts w:ascii="Times New Roman"/>
                <w:b w:val="false"/>
                <w:i w:val="false"/>
                <w:color w:val="000000"/>
                <w:sz w:val="20"/>
              </w:rPr>
              <w:t>
Правительства Российской Федерации от 29 марта</w:t>
            </w:r>
          </w:p>
          <w:p>
            <w:pPr>
              <w:spacing w:after="20"/>
              <w:ind w:left="20"/>
              <w:jc w:val="both"/>
            </w:pPr>
            <w:r>
              <w:rPr>
                <w:rFonts w:ascii="Times New Roman"/>
                <w:b w:val="false"/>
                <w:i w:val="false"/>
                <w:color w:val="000000"/>
                <w:sz w:val="20"/>
              </w:rPr>
              <w:t>
2005 года № 166 "О внесении изменений</w:t>
            </w:r>
          </w:p>
          <w:p>
            <w:pPr>
              <w:spacing w:after="20"/>
              <w:ind w:left="20"/>
              <w:jc w:val="both"/>
            </w:pPr>
            <w:r>
              <w:rPr>
                <w:rFonts w:ascii="Times New Roman"/>
                <w:b w:val="false"/>
                <w:i w:val="false"/>
                <w:color w:val="000000"/>
                <w:sz w:val="20"/>
              </w:rPr>
              <w:t>
в Таможенный тариф Российской Федерации</w:t>
            </w:r>
          </w:p>
          <w:p>
            <w:pPr>
              <w:spacing w:after="20"/>
              <w:ind w:left="20"/>
              <w:jc w:val="both"/>
            </w:pPr>
            <w:r>
              <w:rPr>
                <w:rFonts w:ascii="Times New Roman"/>
                <w:b w:val="false"/>
                <w:i w:val="false"/>
                <w:color w:val="000000"/>
                <w:sz w:val="20"/>
              </w:rPr>
              <w:t>
в отношении автокомпонентов, ввозимых для</w:t>
            </w:r>
          </w:p>
          <w:p>
            <w:pPr>
              <w:spacing w:after="20"/>
              <w:ind w:left="20"/>
              <w:jc w:val="both"/>
            </w:pPr>
            <w:r>
              <w:rPr>
                <w:rFonts w:ascii="Times New Roman"/>
                <w:b w:val="false"/>
                <w:i w:val="false"/>
                <w:color w:val="000000"/>
                <w:sz w:val="20"/>
              </w:rPr>
              <w:t>
промышленной сборки", Решением Комиссии</w:t>
            </w:r>
          </w:p>
          <w:p>
            <w:pPr>
              <w:spacing w:after="20"/>
              <w:ind w:left="20"/>
              <w:jc w:val="both"/>
            </w:pPr>
            <w:r>
              <w:rPr>
                <w:rFonts w:ascii="Times New Roman"/>
                <w:b w:val="false"/>
                <w:i w:val="false"/>
                <w:color w:val="000000"/>
                <w:sz w:val="20"/>
              </w:rPr>
              <w:t>
таможенного союза от 27 ноября 2009 года № 130</w:t>
            </w:r>
          </w:p>
          <w:p>
            <w:pPr>
              <w:spacing w:after="20"/>
              <w:ind w:left="20"/>
              <w:jc w:val="both"/>
            </w:pPr>
            <w:r>
              <w:rPr>
                <w:rFonts w:ascii="Times New Roman"/>
                <w:b w:val="false"/>
                <w:i w:val="false"/>
                <w:color w:val="000000"/>
                <w:sz w:val="20"/>
              </w:rPr>
              <w:t>
"О едином таможенно-тарифном регулировании</w:t>
            </w:r>
          </w:p>
          <w:p>
            <w:pPr>
              <w:spacing w:after="20"/>
              <w:ind w:left="20"/>
              <w:jc w:val="both"/>
            </w:pPr>
            <w:r>
              <w:rPr>
                <w:rFonts w:ascii="Times New Roman"/>
                <w:b w:val="false"/>
                <w:i w:val="false"/>
                <w:color w:val="000000"/>
                <w:sz w:val="20"/>
              </w:rPr>
              <w:t>
таможенного союза Республики Беларусь,</w:t>
            </w:r>
          </w:p>
          <w:p>
            <w:pPr>
              <w:spacing w:after="20"/>
              <w:ind w:left="20"/>
              <w:jc w:val="both"/>
            </w:pPr>
            <w:r>
              <w:rPr>
                <w:rFonts w:ascii="Times New Roman"/>
                <w:b w:val="false"/>
                <w:i w:val="false"/>
                <w:color w:val="000000"/>
                <w:sz w:val="20"/>
              </w:rPr>
              <w:t>
Республики Казахстан и Российской Федерации"</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p>
            <w:pPr>
              <w:spacing w:after="20"/>
              <w:ind w:left="20"/>
              <w:jc w:val="both"/>
            </w:pPr>
            <w:r>
              <w:rPr>
                <w:rFonts w:ascii="Times New Roman"/>
                <w:b w:val="false"/>
                <w:i w:val="false"/>
                <w:color w:val="000000"/>
                <w:sz w:val="20"/>
              </w:rPr>
              <w:t>
соглашений,</w:t>
            </w:r>
          </w:p>
          <w:p>
            <w:pPr>
              <w:spacing w:after="20"/>
              <w:ind w:left="20"/>
              <w:jc w:val="both"/>
            </w:pPr>
            <w:r>
              <w:rPr>
                <w:rFonts w:ascii="Times New Roman"/>
                <w:b w:val="false"/>
                <w:i w:val="false"/>
                <w:color w:val="000000"/>
                <w:sz w:val="20"/>
              </w:rPr>
              <w:t>
установленный при</w:t>
            </w:r>
          </w:p>
          <w:p>
            <w:pPr>
              <w:spacing w:after="20"/>
              <w:ind w:left="20"/>
              <w:jc w:val="both"/>
            </w:pPr>
            <w:r>
              <w:rPr>
                <w:rFonts w:ascii="Times New Roman"/>
                <w:b w:val="false"/>
                <w:i w:val="false"/>
                <w:color w:val="000000"/>
                <w:sz w:val="20"/>
              </w:rPr>
              <w:t>
их подписании,</w:t>
            </w:r>
          </w:p>
          <w:p>
            <w:pPr>
              <w:spacing w:after="20"/>
              <w:ind w:left="20"/>
              <w:jc w:val="both"/>
            </w:pPr>
            <w:r>
              <w:rPr>
                <w:rFonts w:ascii="Times New Roman"/>
                <w:b w:val="false"/>
                <w:i w:val="false"/>
                <w:color w:val="000000"/>
                <w:sz w:val="20"/>
              </w:rPr>
              <w:t>
и возможность</w:t>
            </w:r>
          </w:p>
          <w:p>
            <w:pPr>
              <w:spacing w:after="20"/>
              <w:ind w:left="20"/>
              <w:jc w:val="both"/>
            </w:pPr>
            <w:r>
              <w:rPr>
                <w:rFonts w:ascii="Times New Roman"/>
                <w:b w:val="false"/>
                <w:i w:val="false"/>
                <w:color w:val="000000"/>
                <w:sz w:val="20"/>
              </w:rPr>
              <w:t>
продления</w:t>
            </w:r>
          </w:p>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предусмотренный</w:t>
            </w:r>
          </w:p>
          <w:p>
            <w:pPr>
              <w:spacing w:after="20"/>
              <w:ind w:left="20"/>
              <w:jc w:val="both"/>
            </w:pPr>
            <w:r>
              <w:rPr>
                <w:rFonts w:ascii="Times New Roman"/>
                <w:b w:val="false"/>
                <w:i w:val="false"/>
                <w:color w:val="000000"/>
                <w:sz w:val="20"/>
              </w:rPr>
              <w:t>
в Протоколе</w:t>
            </w:r>
          </w:p>
          <w:p>
            <w:pPr>
              <w:spacing w:after="20"/>
              <w:ind w:left="20"/>
              <w:jc w:val="both"/>
            </w:pPr>
            <w:r>
              <w:rPr>
                <w:rFonts w:ascii="Times New Roman"/>
                <w:b w:val="false"/>
                <w:i w:val="false"/>
                <w:color w:val="000000"/>
                <w:sz w:val="20"/>
              </w:rPr>
              <w:t>
о присоединении</w:t>
            </w:r>
          </w:p>
          <w:p>
            <w:pPr>
              <w:spacing w:after="20"/>
              <w:ind w:left="20"/>
              <w:jc w:val="both"/>
            </w:pPr>
            <w:r>
              <w:rPr>
                <w:rFonts w:ascii="Times New Roman"/>
                <w:b w:val="false"/>
                <w:i w:val="false"/>
                <w:color w:val="000000"/>
                <w:sz w:val="20"/>
              </w:rPr>
              <w:t>
Российской</w:t>
            </w:r>
          </w:p>
          <w:p>
            <w:pPr>
              <w:spacing w:after="20"/>
              <w:ind w:left="20"/>
              <w:jc w:val="both"/>
            </w:pPr>
            <w:r>
              <w:rPr>
                <w:rFonts w:ascii="Times New Roman"/>
                <w:b w:val="false"/>
                <w:i w:val="false"/>
                <w:color w:val="000000"/>
                <w:sz w:val="20"/>
              </w:rPr>
              <w:t>
Федерации к</w:t>
            </w:r>
          </w:p>
          <w:p>
            <w:pPr>
              <w:spacing w:after="20"/>
              <w:ind w:left="20"/>
              <w:jc w:val="both"/>
            </w:pPr>
            <w:r>
              <w:rPr>
                <w:rFonts w:ascii="Times New Roman"/>
                <w:b w:val="false"/>
                <w:i w:val="false"/>
                <w:color w:val="000000"/>
                <w:sz w:val="20"/>
              </w:rPr>
              <w:t>
Всемирной</w:t>
            </w:r>
          </w:p>
          <w:p>
            <w:pPr>
              <w:spacing w:after="20"/>
              <w:ind w:left="20"/>
              <w:jc w:val="both"/>
            </w:pPr>
            <w:r>
              <w:rPr>
                <w:rFonts w:ascii="Times New Roman"/>
                <w:b w:val="false"/>
                <w:i w:val="false"/>
                <w:color w:val="000000"/>
                <w:sz w:val="20"/>
              </w:rPr>
              <w:t>
торговой</w:t>
            </w:r>
          </w:p>
          <w:p>
            <w:pPr>
              <w:spacing w:after="20"/>
              <w:ind w:left="20"/>
              <w:jc w:val="both"/>
            </w:pPr>
            <w:r>
              <w:rPr>
                <w:rFonts w:ascii="Times New Roman"/>
                <w:b w:val="false"/>
                <w:i w:val="false"/>
                <w:color w:val="000000"/>
                <w:sz w:val="20"/>
              </w:rPr>
              <w:t>
организации, но не</w:t>
            </w:r>
          </w:p>
          <w:p>
            <w:pPr>
              <w:spacing w:after="20"/>
              <w:ind w:left="20"/>
              <w:jc w:val="both"/>
            </w:pPr>
            <w:r>
              <w:rPr>
                <w:rFonts w:ascii="Times New Roman"/>
                <w:b w:val="false"/>
                <w:i w:val="false"/>
                <w:color w:val="000000"/>
                <w:sz w:val="20"/>
              </w:rPr>
              <w:t>
превышающий двух</w:t>
            </w:r>
          </w:p>
          <w:p>
            <w:pPr>
              <w:spacing w:after="20"/>
              <w:ind w:left="20"/>
              <w:jc w:val="both"/>
            </w:pPr>
            <w:r>
              <w:rPr>
                <w:rFonts w:ascii="Times New Roman"/>
                <w:b w:val="false"/>
                <w:i w:val="false"/>
                <w:color w:val="000000"/>
                <w:sz w:val="20"/>
              </w:rPr>
              <w:t>
календарных лет</w:t>
            </w:r>
          </w:p>
        </w:tc>
      </w:tr>
      <w:tr>
        <w:trPr>
          <w:trHeight w:val="30" w:hRule="atLeast"/>
        </w:trPr>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Меры, применяемые в соответствии</w:t>
            </w:r>
          </w:p>
          <w:p>
            <w:pPr>
              <w:spacing w:after="20"/>
              <w:ind w:left="20"/>
              <w:jc w:val="both"/>
            </w:pPr>
            <w:r>
              <w:rPr>
                <w:rFonts w:ascii="Times New Roman"/>
                <w:b w:val="false"/>
                <w:i w:val="false"/>
                <w:color w:val="000000"/>
                <w:sz w:val="20"/>
              </w:rPr>
              <w:t>
с Федеральным законом от 22 января 1996 года</w:t>
            </w:r>
          </w:p>
          <w:p>
            <w:pPr>
              <w:spacing w:after="20"/>
              <w:ind w:left="20"/>
              <w:jc w:val="both"/>
            </w:pPr>
            <w:r>
              <w:rPr>
                <w:rFonts w:ascii="Times New Roman"/>
                <w:b w:val="false"/>
                <w:i w:val="false"/>
                <w:color w:val="000000"/>
                <w:sz w:val="20"/>
              </w:rPr>
              <w:t>
№ 13-ФЗ "Об особой экономической зоне</w:t>
            </w:r>
          </w:p>
          <w:p>
            <w:pPr>
              <w:spacing w:after="20"/>
              <w:ind w:left="20"/>
              <w:jc w:val="both"/>
            </w:pPr>
            <w:r>
              <w:rPr>
                <w:rFonts w:ascii="Times New Roman"/>
                <w:b w:val="false"/>
                <w:i w:val="false"/>
                <w:color w:val="000000"/>
                <w:sz w:val="20"/>
              </w:rPr>
              <w:t>
в Калининградской области"</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апреля</w:t>
            </w:r>
          </w:p>
          <w:p>
            <w:pPr>
              <w:spacing w:after="20"/>
              <w:ind w:left="20"/>
              <w:jc w:val="both"/>
            </w:pPr>
            <w:r>
              <w:rPr>
                <w:rFonts w:ascii="Times New Roman"/>
                <w:b w:val="false"/>
                <w:i w:val="false"/>
                <w:color w:val="000000"/>
                <w:sz w:val="20"/>
              </w:rPr>
              <w:t>
2016 года</w:t>
            </w:r>
          </w:p>
        </w:tc>
      </w:tr>
      <w:tr>
        <w:trPr>
          <w:trHeight w:val="30" w:hRule="atLeast"/>
        </w:trPr>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Меры, применяемые в соответствии</w:t>
            </w:r>
          </w:p>
          <w:p>
            <w:pPr>
              <w:spacing w:after="20"/>
              <w:ind w:left="20"/>
              <w:jc w:val="both"/>
            </w:pPr>
            <w:r>
              <w:rPr>
                <w:rFonts w:ascii="Times New Roman"/>
                <w:b w:val="false"/>
                <w:i w:val="false"/>
                <w:color w:val="000000"/>
                <w:sz w:val="20"/>
              </w:rPr>
              <w:t>
с Федеральным законом от 31 мая 1999 года</w:t>
            </w:r>
          </w:p>
          <w:p>
            <w:pPr>
              <w:spacing w:after="20"/>
              <w:ind w:left="20"/>
              <w:jc w:val="both"/>
            </w:pPr>
            <w:r>
              <w:rPr>
                <w:rFonts w:ascii="Times New Roman"/>
                <w:b w:val="false"/>
                <w:i w:val="false"/>
                <w:color w:val="000000"/>
                <w:sz w:val="20"/>
              </w:rPr>
              <w:t>
№ 104-ФЗ "Об особой экономической зоне</w:t>
            </w:r>
          </w:p>
          <w:p>
            <w:pPr>
              <w:spacing w:after="20"/>
              <w:ind w:left="20"/>
              <w:jc w:val="both"/>
            </w:pPr>
            <w:r>
              <w:rPr>
                <w:rFonts w:ascii="Times New Roman"/>
                <w:b w:val="false"/>
                <w:i w:val="false"/>
                <w:color w:val="000000"/>
                <w:sz w:val="20"/>
              </w:rPr>
              <w:t>
в Магаданской области"</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января</w:t>
            </w:r>
          </w:p>
          <w:p>
            <w:pPr>
              <w:spacing w:after="20"/>
              <w:ind w:left="20"/>
              <w:jc w:val="both"/>
            </w:pPr>
            <w:r>
              <w:rPr>
                <w:rFonts w:ascii="Times New Roman"/>
                <w:b w:val="false"/>
                <w:i w:val="false"/>
                <w:color w:val="000000"/>
                <w:sz w:val="20"/>
              </w:rPr>
              <w:t>
2015 года</w:t>
            </w:r>
          </w:p>
        </w:tc>
      </w:tr>
    </w:tbl>
    <w:p>
      <w:pPr>
        <w:spacing w:after="0"/>
        <w:ind w:left="0"/>
        <w:jc w:val="left"/>
      </w:pPr>
    </w:p>
    <w:bookmarkStart w:name="z319" w:id="314"/>
    <w:p>
      <w:pPr>
        <w:spacing w:after="0"/>
        <w:ind w:left="0"/>
        <w:jc w:val="left"/>
      </w:pPr>
      <w:r>
        <w:rPr>
          <w:rFonts w:ascii="Times New Roman"/>
          <w:b/>
          <w:i w:val="false"/>
          <w:color w:val="000000"/>
        </w:rPr>
        <w:t xml:space="preserve"> Республика Казахстан:</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1"/>
        <w:gridCol w:w="4099"/>
      </w:tblGrid>
      <w:tr>
        <w:trPr>
          <w:trHeight w:val="30" w:hRule="atLeast"/>
        </w:trPr>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меры</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p>
            <w:pPr>
              <w:spacing w:after="20"/>
              <w:ind w:left="20"/>
              <w:jc w:val="both"/>
            </w:pPr>
            <w:r>
              <w:rPr>
                <w:rFonts w:ascii="Times New Roman"/>
                <w:b w:val="false"/>
                <w:i w:val="false"/>
                <w:color w:val="000000"/>
                <w:sz w:val="20"/>
              </w:rPr>
              <w:t>
переходного периода</w:t>
            </w:r>
          </w:p>
          <w:p>
            <w:pPr>
              <w:spacing w:after="20"/>
              <w:ind w:left="20"/>
              <w:jc w:val="both"/>
            </w:pPr>
            <w:r>
              <w:rPr>
                <w:rFonts w:ascii="Times New Roman"/>
                <w:b w:val="false"/>
                <w:i w:val="false"/>
                <w:color w:val="000000"/>
                <w:sz w:val="20"/>
              </w:rPr>
              <w:t>
в отношении меры</w:t>
            </w:r>
          </w:p>
        </w:tc>
      </w:tr>
      <w:tr>
        <w:trPr>
          <w:trHeight w:val="30" w:hRule="atLeast"/>
        </w:trPr>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процентной ставки по кредитам</w:t>
            </w:r>
          </w:p>
          <w:p>
            <w:pPr>
              <w:spacing w:after="20"/>
              <w:ind w:left="20"/>
              <w:jc w:val="both"/>
            </w:pPr>
            <w:r>
              <w:rPr>
                <w:rFonts w:ascii="Times New Roman"/>
                <w:b w:val="false"/>
                <w:i w:val="false"/>
                <w:color w:val="000000"/>
                <w:sz w:val="20"/>
              </w:rPr>
              <w:t>
банков экспортоориентированных производств</w:t>
            </w:r>
          </w:p>
          <w:p>
            <w:pPr>
              <w:spacing w:after="20"/>
              <w:ind w:left="20"/>
              <w:jc w:val="both"/>
            </w:pPr>
            <w:r>
              <w:rPr>
                <w:rFonts w:ascii="Times New Roman"/>
                <w:b w:val="false"/>
                <w:i w:val="false"/>
                <w:color w:val="000000"/>
                <w:sz w:val="20"/>
              </w:rPr>
              <w:t>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w:t>
            </w:r>
          </w:p>
          <w:p>
            <w:pPr>
              <w:spacing w:after="20"/>
              <w:ind w:left="20"/>
              <w:jc w:val="both"/>
            </w:pPr>
            <w:r>
              <w:rPr>
                <w:rFonts w:ascii="Times New Roman"/>
                <w:b w:val="false"/>
                <w:i w:val="false"/>
                <w:color w:val="000000"/>
                <w:sz w:val="20"/>
              </w:rPr>
              <w:t>
Республики Казахстан от 13 апреля 2010 года №</w:t>
            </w:r>
          </w:p>
          <w:p>
            <w:pPr>
              <w:spacing w:after="20"/>
              <w:ind w:left="20"/>
              <w:jc w:val="both"/>
            </w:pPr>
            <w:r>
              <w:rPr>
                <w:rFonts w:ascii="Times New Roman"/>
                <w:b w:val="false"/>
                <w:i w:val="false"/>
                <w:color w:val="000000"/>
                <w:sz w:val="20"/>
              </w:rPr>
              <w:t>
301 "Об утверждении Программы "Дорожная карта</w:t>
            </w:r>
          </w:p>
          <w:p>
            <w:pPr>
              <w:spacing w:after="20"/>
              <w:ind w:left="20"/>
              <w:jc w:val="both"/>
            </w:pPr>
            <w:r>
              <w:rPr>
                <w:rFonts w:ascii="Times New Roman"/>
                <w:b w:val="false"/>
                <w:i w:val="false"/>
                <w:color w:val="000000"/>
                <w:sz w:val="20"/>
              </w:rPr>
              <w:t>
бизнеса 2020"</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июля</w:t>
            </w:r>
          </w:p>
          <w:p>
            <w:pPr>
              <w:spacing w:after="20"/>
              <w:ind w:left="20"/>
              <w:jc w:val="both"/>
            </w:pPr>
            <w:r>
              <w:rPr>
                <w:rFonts w:ascii="Times New Roman"/>
                <w:b w:val="false"/>
                <w:i w:val="false"/>
                <w:color w:val="000000"/>
                <w:sz w:val="20"/>
              </w:rPr>
              <w:t>
2016 года по</w:t>
            </w:r>
          </w:p>
          <w:p>
            <w:pPr>
              <w:spacing w:after="20"/>
              <w:ind w:left="20"/>
              <w:jc w:val="both"/>
            </w:pPr>
            <w:r>
              <w:rPr>
                <w:rFonts w:ascii="Times New Roman"/>
                <w:b w:val="false"/>
                <w:i w:val="false"/>
                <w:color w:val="000000"/>
                <w:sz w:val="20"/>
              </w:rPr>
              <w:t>
кредитам, выданным</w:t>
            </w:r>
          </w:p>
          <w:p>
            <w:pPr>
              <w:spacing w:after="20"/>
              <w:ind w:left="20"/>
              <w:jc w:val="both"/>
            </w:pPr>
            <w:r>
              <w:rPr>
                <w:rFonts w:ascii="Times New Roman"/>
                <w:b w:val="false"/>
                <w:i w:val="false"/>
                <w:color w:val="000000"/>
                <w:sz w:val="20"/>
              </w:rPr>
              <w:t>
кредитными</w:t>
            </w:r>
          </w:p>
          <w:p>
            <w:pPr>
              <w:spacing w:after="20"/>
              <w:ind w:left="20"/>
              <w:jc w:val="both"/>
            </w:pPr>
            <w:r>
              <w:rPr>
                <w:rFonts w:ascii="Times New Roman"/>
                <w:b w:val="false"/>
                <w:i w:val="false"/>
                <w:color w:val="000000"/>
                <w:sz w:val="20"/>
              </w:rPr>
              <w:t>
организациями</w:t>
            </w:r>
          </w:p>
          <w:p>
            <w:pPr>
              <w:spacing w:after="20"/>
              <w:ind w:left="20"/>
              <w:jc w:val="both"/>
            </w:pPr>
            <w:r>
              <w:rPr>
                <w:rFonts w:ascii="Times New Roman"/>
                <w:b w:val="false"/>
                <w:i w:val="false"/>
                <w:color w:val="000000"/>
                <w:sz w:val="20"/>
              </w:rPr>
              <w:t>
до 1 июля 2011 года</w:t>
            </w:r>
          </w:p>
        </w:tc>
      </w:tr>
      <w:tr>
        <w:trPr>
          <w:trHeight w:val="30" w:hRule="atLeast"/>
        </w:trPr>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товаров, признанных</w:t>
            </w:r>
          </w:p>
          <w:p>
            <w:pPr>
              <w:spacing w:after="20"/>
              <w:ind w:left="20"/>
              <w:jc w:val="both"/>
            </w:pPr>
            <w:r>
              <w:rPr>
                <w:rFonts w:ascii="Times New Roman"/>
                <w:b w:val="false"/>
                <w:i w:val="false"/>
                <w:color w:val="000000"/>
                <w:sz w:val="20"/>
              </w:rPr>
              <w:t>
казахстанскими в соответствии с критериями</w:t>
            </w:r>
          </w:p>
          <w:p>
            <w:pPr>
              <w:spacing w:after="20"/>
              <w:ind w:left="20"/>
              <w:jc w:val="both"/>
            </w:pPr>
            <w:r>
              <w:rPr>
                <w:rFonts w:ascii="Times New Roman"/>
                <w:b w:val="false"/>
                <w:i w:val="false"/>
                <w:color w:val="000000"/>
                <w:sz w:val="20"/>
              </w:rPr>
              <w:t>
достаточной переработки, от таможенных пошлин</w:t>
            </w:r>
          </w:p>
          <w:p>
            <w:pPr>
              <w:spacing w:after="20"/>
              <w:ind w:left="20"/>
              <w:jc w:val="both"/>
            </w:pPr>
            <w:r>
              <w:rPr>
                <w:rFonts w:ascii="Times New Roman"/>
                <w:b w:val="false"/>
                <w:i w:val="false"/>
                <w:color w:val="000000"/>
                <w:sz w:val="20"/>
              </w:rPr>
              <w:t>
и налогов при вывозе с таможенного режима</w:t>
            </w:r>
          </w:p>
          <w:p>
            <w:pPr>
              <w:spacing w:after="20"/>
              <w:ind w:left="20"/>
              <w:jc w:val="both"/>
            </w:pPr>
            <w:r>
              <w:rPr>
                <w:rFonts w:ascii="Times New Roman"/>
                <w:b w:val="false"/>
                <w:i w:val="false"/>
                <w:color w:val="000000"/>
                <w:sz w:val="20"/>
              </w:rPr>
              <w:t>
"Свободный склад" на таможенную территорию</w:t>
            </w:r>
          </w:p>
          <w:p>
            <w:pPr>
              <w:spacing w:after="20"/>
              <w:ind w:left="20"/>
              <w:jc w:val="both"/>
            </w:pPr>
            <w:r>
              <w:rPr>
                <w:rFonts w:ascii="Times New Roman"/>
                <w:b w:val="false"/>
                <w:i w:val="false"/>
                <w:color w:val="000000"/>
                <w:sz w:val="20"/>
              </w:rPr>
              <w:t>
таможенного союза в соответствии с </w:t>
            </w:r>
            <w:r>
              <w:rPr>
                <w:rFonts w:ascii="Times New Roman"/>
                <w:b w:val="false"/>
                <w:i w:val="false"/>
                <w:color w:val="000000"/>
                <w:sz w:val="20"/>
              </w:rPr>
              <w:t>Кодексом</w:t>
            </w:r>
          </w:p>
          <w:p>
            <w:pPr>
              <w:spacing w:after="20"/>
              <w:ind w:left="20"/>
              <w:jc w:val="both"/>
            </w:pPr>
            <w:r>
              <w:rPr>
                <w:rFonts w:ascii="Times New Roman"/>
                <w:b w:val="false"/>
                <w:i w:val="false"/>
                <w:color w:val="000000"/>
                <w:sz w:val="20"/>
              </w:rPr>
              <w:t>
Республики Казахстан от 30 июня 2010 года "О</w:t>
            </w:r>
          </w:p>
          <w:p>
            <w:pPr>
              <w:spacing w:after="20"/>
              <w:ind w:left="20"/>
              <w:jc w:val="both"/>
            </w:pPr>
            <w:r>
              <w:rPr>
                <w:rFonts w:ascii="Times New Roman"/>
                <w:b w:val="false"/>
                <w:i w:val="false"/>
                <w:color w:val="000000"/>
                <w:sz w:val="20"/>
              </w:rPr>
              <w:t>
таможенном деле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налогах и</w:t>
            </w:r>
          </w:p>
          <w:p>
            <w:pPr>
              <w:spacing w:after="20"/>
              <w:ind w:left="20"/>
              <w:jc w:val="both"/>
            </w:pPr>
            <w:r>
              <w:rPr>
                <w:rFonts w:ascii="Times New Roman"/>
                <w:b w:val="false"/>
                <w:i w:val="false"/>
                <w:color w:val="000000"/>
                <w:sz w:val="20"/>
              </w:rPr>
              <w:t>
обязательных платежах в бюджет" (Налоговый</w:t>
            </w:r>
          </w:p>
          <w:p>
            <w:pPr>
              <w:spacing w:after="20"/>
              <w:ind w:left="20"/>
              <w:jc w:val="both"/>
            </w:pPr>
            <w:r>
              <w:rPr>
                <w:rFonts w:ascii="Times New Roman"/>
                <w:b w:val="false"/>
                <w:i w:val="false"/>
                <w:color w:val="000000"/>
                <w:sz w:val="20"/>
              </w:rPr>
              <w:t>
кодекс) от 10 декабря 2008 года № 99-I,</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w:t>
            </w:r>
          </w:p>
          <w:p>
            <w:pPr>
              <w:spacing w:after="20"/>
              <w:ind w:left="20"/>
              <w:jc w:val="both"/>
            </w:pPr>
            <w:r>
              <w:rPr>
                <w:rFonts w:ascii="Times New Roman"/>
                <w:b w:val="false"/>
                <w:i w:val="false"/>
                <w:color w:val="000000"/>
                <w:sz w:val="20"/>
              </w:rPr>
              <w:t>
Казахстан от 22 октября 2009 года № 1647 "Об</w:t>
            </w:r>
          </w:p>
          <w:p>
            <w:pPr>
              <w:spacing w:after="20"/>
              <w:ind w:left="20"/>
              <w:jc w:val="both"/>
            </w:pPr>
            <w:r>
              <w:rPr>
                <w:rFonts w:ascii="Times New Roman"/>
                <w:b w:val="false"/>
                <w:i w:val="false"/>
                <w:color w:val="000000"/>
                <w:sz w:val="20"/>
              </w:rPr>
              <w:t>
утверждении Правил по определению страны</w:t>
            </w:r>
          </w:p>
          <w:p>
            <w:pPr>
              <w:spacing w:after="20"/>
              <w:ind w:left="20"/>
              <w:jc w:val="both"/>
            </w:pPr>
            <w:r>
              <w:rPr>
                <w:rFonts w:ascii="Times New Roman"/>
                <w:b w:val="false"/>
                <w:i w:val="false"/>
                <w:color w:val="000000"/>
                <w:sz w:val="20"/>
              </w:rPr>
              <w:t>
происхождения товара, составлению и выдаче</w:t>
            </w:r>
          </w:p>
          <w:p>
            <w:pPr>
              <w:spacing w:after="20"/>
              <w:ind w:left="20"/>
              <w:jc w:val="both"/>
            </w:pPr>
            <w:r>
              <w:rPr>
                <w:rFonts w:ascii="Times New Roman"/>
                <w:b w:val="false"/>
                <w:i w:val="false"/>
                <w:color w:val="000000"/>
                <w:sz w:val="20"/>
              </w:rPr>
              <w:t>
акта экспертизы о происхождении товара и</w:t>
            </w:r>
          </w:p>
          <w:p>
            <w:pPr>
              <w:spacing w:after="20"/>
              <w:ind w:left="20"/>
              <w:jc w:val="both"/>
            </w:pPr>
            <w:r>
              <w:rPr>
                <w:rFonts w:ascii="Times New Roman"/>
                <w:b w:val="false"/>
                <w:i w:val="false"/>
                <w:color w:val="000000"/>
                <w:sz w:val="20"/>
              </w:rPr>
              <w:t>
оформлению, удостоверению и выдаче сертификата</w:t>
            </w:r>
          </w:p>
          <w:p>
            <w:pPr>
              <w:spacing w:after="20"/>
              <w:ind w:left="20"/>
              <w:jc w:val="both"/>
            </w:pPr>
            <w:r>
              <w:rPr>
                <w:rFonts w:ascii="Times New Roman"/>
                <w:b w:val="false"/>
                <w:i w:val="false"/>
                <w:color w:val="000000"/>
                <w:sz w:val="20"/>
              </w:rPr>
              <w:t>
о происхождении товара", </w:t>
            </w:r>
            <w:r>
              <w:rPr>
                <w:rFonts w:ascii="Times New Roman"/>
                <w:b w:val="false"/>
                <w:i w:val="false"/>
                <w:color w:val="000000"/>
                <w:sz w:val="20"/>
              </w:rPr>
              <w:t>Соглашением</w:t>
            </w:r>
            <w:r>
              <w:rPr>
                <w:rFonts w:ascii="Times New Roman"/>
                <w:b w:val="false"/>
                <w:i w:val="false"/>
                <w:color w:val="000000"/>
                <w:sz w:val="20"/>
              </w:rPr>
              <w:t xml:space="preserve"> между</w:t>
            </w:r>
          </w:p>
          <w:p>
            <w:pPr>
              <w:spacing w:after="20"/>
              <w:ind w:left="20"/>
              <w:jc w:val="both"/>
            </w:pPr>
            <w:r>
              <w:rPr>
                <w:rFonts w:ascii="Times New Roman"/>
                <w:b w:val="false"/>
                <w:i w:val="false"/>
                <w:color w:val="000000"/>
                <w:sz w:val="20"/>
              </w:rPr>
              <w:t>
Правительством Республики Беларусь,</w:t>
            </w:r>
          </w:p>
          <w:p>
            <w:pPr>
              <w:spacing w:after="20"/>
              <w:ind w:left="20"/>
              <w:jc w:val="both"/>
            </w:pPr>
            <w:r>
              <w:rPr>
                <w:rFonts w:ascii="Times New Roman"/>
                <w:b w:val="false"/>
                <w:i w:val="false"/>
                <w:color w:val="000000"/>
                <w:sz w:val="20"/>
              </w:rPr>
              <w:t>
Правительством Республики Казахстан и</w:t>
            </w:r>
          </w:p>
          <w:p>
            <w:pPr>
              <w:spacing w:after="20"/>
              <w:ind w:left="20"/>
              <w:jc w:val="both"/>
            </w:pPr>
            <w:r>
              <w:rPr>
                <w:rFonts w:ascii="Times New Roman"/>
                <w:b w:val="false"/>
                <w:i w:val="false"/>
                <w:color w:val="000000"/>
                <w:sz w:val="20"/>
              </w:rPr>
              <w:t>
Правительством Российской Федерации от 18 июня</w:t>
            </w:r>
          </w:p>
          <w:p>
            <w:pPr>
              <w:spacing w:after="20"/>
              <w:ind w:left="20"/>
              <w:jc w:val="both"/>
            </w:pPr>
            <w:r>
              <w:rPr>
                <w:rFonts w:ascii="Times New Roman"/>
                <w:b w:val="false"/>
                <w:i w:val="false"/>
                <w:color w:val="000000"/>
                <w:sz w:val="20"/>
              </w:rPr>
              <w:t>
2010 года "О свободных складах и таможенной</w:t>
            </w:r>
          </w:p>
          <w:p>
            <w:pPr>
              <w:spacing w:after="20"/>
              <w:ind w:left="20"/>
              <w:jc w:val="both"/>
            </w:pPr>
            <w:r>
              <w:rPr>
                <w:rFonts w:ascii="Times New Roman"/>
                <w:b w:val="false"/>
                <w:i w:val="false"/>
                <w:color w:val="000000"/>
                <w:sz w:val="20"/>
              </w:rPr>
              <w:t>
процедуре свободного склада"</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января</w:t>
            </w:r>
          </w:p>
          <w:p>
            <w:pPr>
              <w:spacing w:after="20"/>
              <w:ind w:left="20"/>
              <w:jc w:val="both"/>
            </w:pPr>
            <w:r>
              <w:rPr>
                <w:rFonts w:ascii="Times New Roman"/>
                <w:b w:val="false"/>
                <w:i w:val="false"/>
                <w:color w:val="000000"/>
                <w:sz w:val="20"/>
              </w:rPr>
              <w:t>
2017 года</w:t>
            </w:r>
          </w:p>
        </w:tc>
      </w:tr>
      <w:tr>
        <w:trPr>
          <w:trHeight w:val="30" w:hRule="atLeast"/>
        </w:trPr>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товаров, признанных</w:t>
            </w:r>
          </w:p>
          <w:p>
            <w:pPr>
              <w:spacing w:after="20"/>
              <w:ind w:left="20"/>
              <w:jc w:val="both"/>
            </w:pPr>
            <w:r>
              <w:rPr>
                <w:rFonts w:ascii="Times New Roman"/>
                <w:b w:val="false"/>
                <w:i w:val="false"/>
                <w:color w:val="000000"/>
                <w:sz w:val="20"/>
              </w:rPr>
              <w:t>
казахстанскими в соответствии с критериями</w:t>
            </w:r>
          </w:p>
          <w:p>
            <w:pPr>
              <w:spacing w:after="20"/>
              <w:ind w:left="20"/>
              <w:jc w:val="both"/>
            </w:pPr>
            <w:r>
              <w:rPr>
                <w:rFonts w:ascii="Times New Roman"/>
                <w:b w:val="false"/>
                <w:i w:val="false"/>
                <w:color w:val="000000"/>
                <w:sz w:val="20"/>
              </w:rPr>
              <w:t>
достаточной переработки, от таможенных пошлин</w:t>
            </w:r>
          </w:p>
          <w:p>
            <w:pPr>
              <w:spacing w:after="20"/>
              <w:ind w:left="20"/>
              <w:jc w:val="both"/>
            </w:pPr>
            <w:r>
              <w:rPr>
                <w:rFonts w:ascii="Times New Roman"/>
                <w:b w:val="false"/>
                <w:i w:val="false"/>
                <w:color w:val="000000"/>
                <w:sz w:val="20"/>
              </w:rPr>
              <w:t>
и налогов при вывозе с территории специальных</w:t>
            </w:r>
          </w:p>
          <w:p>
            <w:pPr>
              <w:spacing w:after="20"/>
              <w:ind w:left="20"/>
              <w:jc w:val="both"/>
            </w:pPr>
            <w:r>
              <w:rPr>
                <w:rFonts w:ascii="Times New Roman"/>
                <w:b w:val="false"/>
                <w:i w:val="false"/>
                <w:color w:val="000000"/>
                <w:sz w:val="20"/>
              </w:rPr>
              <w:t>
экономических зон на таможенную территорию</w:t>
            </w:r>
          </w:p>
          <w:p>
            <w:pPr>
              <w:spacing w:after="20"/>
              <w:ind w:left="20"/>
              <w:jc w:val="both"/>
            </w:pPr>
            <w:r>
              <w:rPr>
                <w:rFonts w:ascii="Times New Roman"/>
                <w:b w:val="false"/>
                <w:i w:val="false"/>
                <w:color w:val="000000"/>
                <w:sz w:val="20"/>
              </w:rPr>
              <w:t>
таможенного союза в соответствии с </w:t>
            </w:r>
            <w:r>
              <w:rPr>
                <w:rFonts w:ascii="Times New Roman"/>
                <w:b w:val="false"/>
                <w:i w:val="false"/>
                <w:color w:val="000000"/>
                <w:sz w:val="20"/>
              </w:rPr>
              <w:t>Соглашением</w:t>
            </w:r>
          </w:p>
          <w:p>
            <w:pPr>
              <w:spacing w:after="20"/>
              <w:ind w:left="20"/>
              <w:jc w:val="both"/>
            </w:pPr>
            <w:r>
              <w:rPr>
                <w:rFonts w:ascii="Times New Roman"/>
                <w:b w:val="false"/>
                <w:i w:val="false"/>
                <w:color w:val="000000"/>
                <w:sz w:val="20"/>
              </w:rPr>
              <w:t>
между Правительством Республики Беларусь,</w:t>
            </w:r>
          </w:p>
          <w:p>
            <w:pPr>
              <w:spacing w:after="20"/>
              <w:ind w:left="20"/>
              <w:jc w:val="both"/>
            </w:pPr>
            <w:r>
              <w:rPr>
                <w:rFonts w:ascii="Times New Roman"/>
                <w:b w:val="false"/>
                <w:i w:val="false"/>
                <w:color w:val="000000"/>
                <w:sz w:val="20"/>
              </w:rPr>
              <w:t>
Правительством Республики Казахстан и</w:t>
            </w:r>
          </w:p>
          <w:p>
            <w:pPr>
              <w:spacing w:after="20"/>
              <w:ind w:left="20"/>
              <w:jc w:val="both"/>
            </w:pPr>
            <w:r>
              <w:rPr>
                <w:rFonts w:ascii="Times New Roman"/>
                <w:b w:val="false"/>
                <w:i w:val="false"/>
                <w:color w:val="000000"/>
                <w:sz w:val="20"/>
              </w:rPr>
              <w:t>
Правительством Российской Федерации от 18 июня</w:t>
            </w:r>
          </w:p>
          <w:p>
            <w:pPr>
              <w:spacing w:after="20"/>
              <w:ind w:left="20"/>
              <w:jc w:val="both"/>
            </w:pPr>
            <w:r>
              <w:rPr>
                <w:rFonts w:ascii="Times New Roman"/>
                <w:b w:val="false"/>
                <w:i w:val="false"/>
                <w:color w:val="000000"/>
                <w:sz w:val="20"/>
              </w:rPr>
              <w:t>
2010 года "По вопросам свободных (специальных,</w:t>
            </w:r>
          </w:p>
          <w:p>
            <w:pPr>
              <w:spacing w:after="20"/>
              <w:ind w:left="20"/>
              <w:jc w:val="both"/>
            </w:pPr>
            <w:r>
              <w:rPr>
                <w:rFonts w:ascii="Times New Roman"/>
                <w:b w:val="false"/>
                <w:i w:val="false"/>
                <w:color w:val="000000"/>
                <w:sz w:val="20"/>
              </w:rPr>
              <w:t>
особых) экономических зон на таможенной</w:t>
            </w:r>
          </w:p>
          <w:p>
            <w:pPr>
              <w:spacing w:after="20"/>
              <w:ind w:left="20"/>
              <w:jc w:val="both"/>
            </w:pPr>
            <w:r>
              <w:rPr>
                <w:rFonts w:ascii="Times New Roman"/>
                <w:b w:val="false"/>
                <w:i w:val="false"/>
                <w:color w:val="000000"/>
                <w:sz w:val="20"/>
              </w:rPr>
              <w:t>
территории таможенного союза и таможенной</w:t>
            </w:r>
          </w:p>
          <w:p>
            <w:pPr>
              <w:spacing w:after="20"/>
              <w:ind w:left="20"/>
              <w:jc w:val="both"/>
            </w:pPr>
            <w:r>
              <w:rPr>
                <w:rFonts w:ascii="Times New Roman"/>
                <w:b w:val="false"/>
                <w:i w:val="false"/>
                <w:color w:val="000000"/>
                <w:sz w:val="20"/>
              </w:rPr>
              <w:t>
процедуры свободной таможенной зоны", </w:t>
            </w:r>
            <w:r>
              <w:rPr>
                <w:rFonts w:ascii="Times New Roman"/>
                <w:b w:val="false"/>
                <w:i w:val="false"/>
                <w:color w:val="000000"/>
                <w:sz w:val="20"/>
              </w:rPr>
              <w:t>Законом</w:t>
            </w:r>
          </w:p>
          <w:p>
            <w:pPr>
              <w:spacing w:after="20"/>
              <w:ind w:left="20"/>
              <w:jc w:val="both"/>
            </w:pPr>
            <w:r>
              <w:rPr>
                <w:rFonts w:ascii="Times New Roman"/>
                <w:b w:val="false"/>
                <w:i w:val="false"/>
                <w:color w:val="000000"/>
                <w:sz w:val="20"/>
              </w:rPr>
              <w:t>
Республики Казахстан "О специальных</w:t>
            </w:r>
          </w:p>
          <w:p>
            <w:pPr>
              <w:spacing w:after="20"/>
              <w:ind w:left="20"/>
              <w:jc w:val="both"/>
            </w:pPr>
            <w:r>
              <w:rPr>
                <w:rFonts w:ascii="Times New Roman"/>
                <w:b w:val="false"/>
                <w:i w:val="false"/>
                <w:color w:val="000000"/>
                <w:sz w:val="20"/>
              </w:rPr>
              <w:t>
экономических зонах в Республике Казахстан"</w:t>
            </w:r>
          </w:p>
          <w:p>
            <w:pPr>
              <w:spacing w:after="20"/>
              <w:ind w:left="20"/>
              <w:jc w:val="both"/>
            </w:pPr>
            <w:r>
              <w:rPr>
                <w:rFonts w:ascii="Times New Roman"/>
                <w:b w:val="false"/>
                <w:i w:val="false"/>
                <w:color w:val="000000"/>
                <w:sz w:val="20"/>
              </w:rPr>
              <w:t>
от 6 июля 2007 года, с </w:t>
            </w:r>
            <w:r>
              <w:rPr>
                <w:rFonts w:ascii="Times New Roman"/>
                <w:b w:val="false"/>
                <w:i w:val="false"/>
                <w:color w:val="000000"/>
                <w:sz w:val="20"/>
              </w:rPr>
              <w:t>Кодексом</w:t>
            </w:r>
            <w:r>
              <w:rPr>
                <w:rFonts w:ascii="Times New Roman"/>
                <w:b w:val="false"/>
                <w:i w:val="false"/>
                <w:color w:val="000000"/>
                <w:sz w:val="20"/>
              </w:rPr>
              <w:t xml:space="preserve"> Республики</w:t>
            </w:r>
          </w:p>
          <w:p>
            <w:pPr>
              <w:spacing w:after="20"/>
              <w:ind w:left="20"/>
              <w:jc w:val="both"/>
            </w:pPr>
            <w:r>
              <w:rPr>
                <w:rFonts w:ascii="Times New Roman"/>
                <w:b w:val="false"/>
                <w:i w:val="false"/>
                <w:color w:val="000000"/>
                <w:sz w:val="20"/>
              </w:rPr>
              <w:t>
Казахстан от 30 июня 2010 года "О таможенном</w:t>
            </w:r>
          </w:p>
          <w:p>
            <w:pPr>
              <w:spacing w:after="20"/>
              <w:ind w:left="20"/>
              <w:jc w:val="both"/>
            </w:pPr>
            <w:r>
              <w:rPr>
                <w:rFonts w:ascii="Times New Roman"/>
                <w:b w:val="false"/>
                <w:i w:val="false"/>
                <w:color w:val="000000"/>
                <w:sz w:val="20"/>
              </w:rPr>
              <w:t>
деле в Республике Казахстан", </w:t>
            </w:r>
            <w:r>
              <w:rPr>
                <w:rFonts w:ascii="Times New Roman"/>
                <w:b w:val="false"/>
                <w:i w:val="false"/>
                <w:color w:val="000000"/>
                <w:sz w:val="20"/>
              </w:rPr>
              <w:t>Постановлением</w:t>
            </w:r>
          </w:p>
          <w:p>
            <w:pPr>
              <w:spacing w:after="20"/>
              <w:ind w:left="20"/>
              <w:jc w:val="both"/>
            </w:pPr>
            <w:r>
              <w:rPr>
                <w:rFonts w:ascii="Times New Roman"/>
                <w:b w:val="false"/>
                <w:i w:val="false"/>
                <w:color w:val="000000"/>
                <w:sz w:val="20"/>
              </w:rPr>
              <w:t>
правительства Республики Казахстан от 22</w:t>
            </w:r>
          </w:p>
          <w:p>
            <w:pPr>
              <w:spacing w:after="20"/>
              <w:ind w:left="20"/>
              <w:jc w:val="both"/>
            </w:pPr>
            <w:r>
              <w:rPr>
                <w:rFonts w:ascii="Times New Roman"/>
                <w:b w:val="false"/>
                <w:i w:val="false"/>
                <w:color w:val="000000"/>
                <w:sz w:val="20"/>
              </w:rPr>
              <w:t>
октября 2009 года № 1647 "Об утверждении</w:t>
            </w:r>
          </w:p>
          <w:p>
            <w:pPr>
              <w:spacing w:after="20"/>
              <w:ind w:left="20"/>
              <w:jc w:val="both"/>
            </w:pPr>
            <w:r>
              <w:rPr>
                <w:rFonts w:ascii="Times New Roman"/>
                <w:b w:val="false"/>
                <w:i w:val="false"/>
                <w:color w:val="000000"/>
                <w:sz w:val="20"/>
              </w:rPr>
              <w:t>
Правил по определению страны происхождения</w:t>
            </w:r>
          </w:p>
          <w:p>
            <w:pPr>
              <w:spacing w:after="20"/>
              <w:ind w:left="20"/>
              <w:jc w:val="both"/>
            </w:pPr>
            <w:r>
              <w:rPr>
                <w:rFonts w:ascii="Times New Roman"/>
                <w:b w:val="false"/>
                <w:i w:val="false"/>
                <w:color w:val="000000"/>
                <w:sz w:val="20"/>
              </w:rPr>
              <w:t>
товара, составлению и выдаче акта экспертизы о</w:t>
            </w:r>
          </w:p>
          <w:p>
            <w:pPr>
              <w:spacing w:after="20"/>
              <w:ind w:left="20"/>
              <w:jc w:val="both"/>
            </w:pPr>
            <w:r>
              <w:rPr>
                <w:rFonts w:ascii="Times New Roman"/>
                <w:b w:val="false"/>
                <w:i w:val="false"/>
                <w:color w:val="000000"/>
                <w:sz w:val="20"/>
              </w:rPr>
              <w:t>
происхождении товара и оформлению, удостоверению и выдаче сертификата о</w:t>
            </w:r>
          </w:p>
          <w:p>
            <w:pPr>
              <w:spacing w:after="20"/>
              <w:ind w:left="20"/>
              <w:jc w:val="both"/>
            </w:pPr>
            <w:r>
              <w:rPr>
                <w:rFonts w:ascii="Times New Roman"/>
                <w:b w:val="false"/>
                <w:i w:val="false"/>
                <w:color w:val="000000"/>
                <w:sz w:val="20"/>
              </w:rPr>
              <w:t>
происхождении товара"</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января</w:t>
            </w:r>
          </w:p>
          <w:p>
            <w:pPr>
              <w:spacing w:after="20"/>
              <w:ind w:left="20"/>
              <w:jc w:val="both"/>
            </w:pPr>
            <w:r>
              <w:rPr>
                <w:rFonts w:ascii="Times New Roman"/>
                <w:b w:val="false"/>
                <w:i w:val="false"/>
                <w:color w:val="000000"/>
                <w:sz w:val="20"/>
              </w:rPr>
              <w:t>
2017 года</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Срок действия переходного периода означает временной период, в течение которого нормы настоящего соглашения не действуют.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Соглашению о единых</w:t>
            </w:r>
            <w:r>
              <w:br/>
            </w:r>
            <w:r>
              <w:rPr>
                <w:rFonts w:ascii="Times New Roman"/>
                <w:b w:val="false"/>
                <w:i w:val="false"/>
                <w:color w:val="000000"/>
                <w:sz w:val="20"/>
              </w:rPr>
              <w:t>правилах предоставления</w:t>
            </w:r>
            <w:r>
              <w:br/>
            </w:r>
            <w:r>
              <w:rPr>
                <w:rFonts w:ascii="Times New Roman"/>
                <w:b w:val="false"/>
                <w:i w:val="false"/>
                <w:color w:val="000000"/>
                <w:sz w:val="20"/>
              </w:rPr>
              <w:t>промышленных субсидий</w:t>
            </w:r>
          </w:p>
        </w:tc>
      </w:tr>
    </w:tbl>
    <w:bookmarkStart w:name="z321" w:id="315"/>
    <w:p>
      <w:pPr>
        <w:spacing w:after="0"/>
        <w:ind w:left="0"/>
        <w:jc w:val="left"/>
      </w:pPr>
      <w:r>
        <w:rPr>
          <w:rFonts w:ascii="Times New Roman"/>
          <w:b/>
          <w:i w:val="false"/>
          <w:color w:val="000000"/>
        </w:rPr>
        <w:t xml:space="preserve"> Перечень специфических субсидий, предоставление которых не</w:t>
      </w:r>
      <w:r>
        <w:br/>
      </w:r>
      <w:r>
        <w:rPr>
          <w:rFonts w:ascii="Times New Roman"/>
          <w:b/>
          <w:i w:val="false"/>
          <w:color w:val="000000"/>
        </w:rPr>
        <w:t>является основанием для принятия компенсирующих мер</w:t>
      </w:r>
    </w:p>
    <w:bookmarkEnd w:id="315"/>
    <w:bookmarkStart w:name="z322" w:id="316"/>
    <w:p>
      <w:pPr>
        <w:spacing w:after="0"/>
        <w:ind w:left="0"/>
        <w:jc w:val="both"/>
      </w:pPr>
      <w:r>
        <w:rPr>
          <w:rFonts w:ascii="Times New Roman"/>
          <w:b w:val="false"/>
          <w:i w:val="false"/>
          <w:color w:val="000000"/>
          <w:sz w:val="28"/>
        </w:rPr>
        <w:t>
      1) помощь на исследовательскую деятельность, осуществляемую фирмами, а также высшими учебными заведениями и научными организациями на контрактной основе с фирмами, при условии, что</w:t>
      </w:r>
      <w:r>
        <w:rPr>
          <w:rFonts w:ascii="Times New Roman"/>
          <w:b w:val="false"/>
          <w:i w:val="false"/>
          <w:color w:val="000000"/>
          <w:vertAlign w:val="superscript"/>
        </w:rPr>
        <w:t>1</w:t>
      </w:r>
      <w:r>
        <w:rPr>
          <w:rFonts w:ascii="Times New Roman"/>
          <w:b w:val="false"/>
          <w:i w:val="false"/>
          <w:color w:val="000000"/>
          <w:sz w:val="28"/>
        </w:rPr>
        <w:t xml:space="preserve"> такая помощь покрывает</w:t>
      </w:r>
      <w:r>
        <w:rPr>
          <w:rFonts w:ascii="Times New Roman"/>
          <w:b w:val="false"/>
          <w:i w:val="false"/>
          <w:color w:val="000000"/>
          <w:vertAlign w:val="superscript"/>
        </w:rPr>
        <w:t>2</w:t>
      </w:r>
      <w:r>
        <w:rPr>
          <w:rFonts w:ascii="Times New Roman"/>
          <w:b w:val="false"/>
          <w:i w:val="false"/>
          <w:color w:val="000000"/>
          <w:sz w:val="28"/>
        </w:rPr>
        <w:t xml:space="preserve"> не более 75 % стоимости промышленных исследований</w:t>
      </w:r>
      <w:r>
        <w:rPr>
          <w:rFonts w:ascii="Times New Roman"/>
          <w:b w:val="false"/>
          <w:i w:val="false"/>
          <w:color w:val="000000"/>
          <w:vertAlign w:val="superscript"/>
        </w:rPr>
        <w:t>3</w:t>
      </w:r>
      <w:r>
        <w:rPr>
          <w:rFonts w:ascii="Times New Roman"/>
          <w:b w:val="false"/>
          <w:i w:val="false"/>
          <w:color w:val="000000"/>
          <w:sz w:val="28"/>
        </w:rPr>
        <w:t xml:space="preserve"> или 50 % стоимости разработок на доконкурентной стадии</w:t>
      </w:r>
      <w:r>
        <w:rPr>
          <w:rFonts w:ascii="Times New Roman"/>
          <w:b w:val="false"/>
          <w:i w:val="false"/>
          <w:color w:val="000000"/>
          <w:vertAlign w:val="superscript"/>
        </w:rPr>
        <w:t>4, 5</w:t>
      </w:r>
      <w:r>
        <w:rPr>
          <w:rFonts w:ascii="Times New Roman"/>
          <w:b w:val="false"/>
          <w:i w:val="false"/>
          <w:color w:val="000000"/>
          <w:sz w:val="28"/>
        </w:rPr>
        <w:t>;</w:t>
      </w:r>
    </w:p>
    <w:bookmarkEnd w:id="316"/>
    <w:bookmarkStart w:name="z323" w:id="317"/>
    <w:p>
      <w:pPr>
        <w:spacing w:after="0"/>
        <w:ind w:left="0"/>
        <w:jc w:val="both"/>
      </w:pPr>
      <w:r>
        <w:rPr>
          <w:rFonts w:ascii="Times New Roman"/>
          <w:b w:val="false"/>
          <w:i w:val="false"/>
          <w:color w:val="000000"/>
          <w:sz w:val="28"/>
        </w:rPr>
        <w:t>
      и при условии, что она предоставляется исключительно на покрытие:</w:t>
      </w:r>
    </w:p>
    <w:bookmarkEnd w:id="317"/>
    <w:bookmarkStart w:name="z324" w:id="318"/>
    <w:p>
      <w:pPr>
        <w:spacing w:after="0"/>
        <w:ind w:left="0"/>
        <w:jc w:val="both"/>
      </w:pPr>
      <w:r>
        <w:rPr>
          <w:rFonts w:ascii="Times New Roman"/>
          <w:b w:val="false"/>
          <w:i w:val="false"/>
          <w:color w:val="000000"/>
          <w:sz w:val="28"/>
        </w:rPr>
        <w:t>
      а) расходов на персонал (исследователи, техники и другой вспомогательный персонал, занятый исключительно исследовательской деятельностью);</w:t>
      </w:r>
    </w:p>
    <w:bookmarkEnd w:id="318"/>
    <w:bookmarkStart w:name="z325" w:id="319"/>
    <w:p>
      <w:pPr>
        <w:spacing w:after="0"/>
        <w:ind w:left="0"/>
        <w:jc w:val="both"/>
      </w:pPr>
      <w:r>
        <w:rPr>
          <w:rFonts w:ascii="Times New Roman"/>
          <w:b w:val="false"/>
          <w:i w:val="false"/>
          <w:color w:val="000000"/>
          <w:sz w:val="28"/>
        </w:rPr>
        <w:t>
      б) расходов на инструменты, оборудование, землю и сооружения, используемые исключительно и постоянно (за исключением продажи на коммерческой основе) для исследовательской деятельности;</w:t>
      </w:r>
    </w:p>
    <w:bookmarkEnd w:id="319"/>
    <w:bookmarkStart w:name="z326" w:id="320"/>
    <w:p>
      <w:pPr>
        <w:spacing w:after="0"/>
        <w:ind w:left="0"/>
        <w:jc w:val="both"/>
      </w:pPr>
      <w:r>
        <w:rPr>
          <w:rFonts w:ascii="Times New Roman"/>
          <w:b w:val="false"/>
          <w:i w:val="false"/>
          <w:color w:val="000000"/>
          <w:sz w:val="28"/>
        </w:rPr>
        <w:t>
      в) расходов на консультационные и эквивалентные услуги, используемые исключительно для исследовательской деятельности, включая покупку результатов научных исследований, технических знаний, патентов и пр.;</w:t>
      </w:r>
    </w:p>
    <w:bookmarkEnd w:id="320"/>
    <w:bookmarkStart w:name="z327" w:id="321"/>
    <w:p>
      <w:pPr>
        <w:spacing w:after="0"/>
        <w:ind w:left="0"/>
        <w:jc w:val="both"/>
      </w:pPr>
      <w:r>
        <w:rPr>
          <w:rFonts w:ascii="Times New Roman"/>
          <w:b w:val="false"/>
          <w:i w:val="false"/>
          <w:color w:val="000000"/>
          <w:sz w:val="28"/>
        </w:rPr>
        <w:t>
      г) дополнительных накладных расходов, понесенных непосредственно в результате исследовательской деятельности;</w:t>
      </w:r>
    </w:p>
    <w:bookmarkEnd w:id="321"/>
    <w:bookmarkStart w:name="z328" w:id="322"/>
    <w:p>
      <w:pPr>
        <w:spacing w:after="0"/>
        <w:ind w:left="0"/>
        <w:jc w:val="both"/>
      </w:pPr>
      <w:r>
        <w:rPr>
          <w:rFonts w:ascii="Times New Roman"/>
          <w:b w:val="false"/>
          <w:i w:val="false"/>
          <w:color w:val="000000"/>
          <w:sz w:val="28"/>
        </w:rPr>
        <w:t>
      д) других текущих расходов (на материалы, обеспечение и т.п.), понесенных непосредственно в результате исследовательской деятельности;</w:t>
      </w:r>
    </w:p>
    <w:bookmarkEnd w:id="322"/>
    <w:bookmarkStart w:name="z329" w:id="323"/>
    <w:p>
      <w:pPr>
        <w:spacing w:after="0"/>
        <w:ind w:left="0"/>
        <w:jc w:val="both"/>
      </w:pPr>
      <w:r>
        <w:rPr>
          <w:rFonts w:ascii="Times New Roman"/>
          <w:b w:val="false"/>
          <w:i w:val="false"/>
          <w:color w:val="000000"/>
          <w:sz w:val="28"/>
        </w:rPr>
        <w:t>
      2) помощи неблагополучным регионам на территории государства Стороны которая предоставляется в общих рамках регионального развития</w:t>
      </w:r>
      <w:r>
        <w:rPr>
          <w:rFonts w:ascii="Times New Roman"/>
          <w:b w:val="false"/>
          <w:i w:val="false"/>
          <w:color w:val="000000"/>
          <w:vertAlign w:val="superscript"/>
        </w:rPr>
        <w:t>6</w:t>
      </w:r>
      <w:r>
        <w:rPr>
          <w:rFonts w:ascii="Times New Roman"/>
          <w:b w:val="false"/>
          <w:i w:val="false"/>
          <w:color w:val="000000"/>
          <w:sz w:val="28"/>
        </w:rPr>
        <w:t>, является неспецифической (в смысле статьи 3 настоящего соглашения) и распределяется между соответствующими регионами при условии, что:</w:t>
      </w:r>
    </w:p>
    <w:bookmarkEnd w:id="323"/>
    <w:bookmarkStart w:name="z330" w:id="324"/>
    <w:p>
      <w:pPr>
        <w:spacing w:after="0"/>
        <w:ind w:left="0"/>
        <w:jc w:val="both"/>
      </w:pPr>
      <w:r>
        <w:rPr>
          <w:rFonts w:ascii="Times New Roman"/>
          <w:b w:val="false"/>
          <w:i w:val="false"/>
          <w:color w:val="000000"/>
          <w:sz w:val="28"/>
        </w:rPr>
        <w:t>
      а) каждый неблагополучный регион должен представлять собой четко обозначенную компактную административную и экономическую зону;</w:t>
      </w:r>
    </w:p>
    <w:bookmarkEnd w:id="324"/>
    <w:bookmarkStart w:name="z331" w:id="325"/>
    <w:p>
      <w:pPr>
        <w:spacing w:after="0"/>
        <w:ind w:left="0"/>
        <w:jc w:val="both"/>
      </w:pPr>
      <w:r>
        <w:rPr>
          <w:rFonts w:ascii="Times New Roman"/>
          <w:b w:val="false"/>
          <w:i w:val="false"/>
          <w:color w:val="000000"/>
          <w:sz w:val="28"/>
        </w:rPr>
        <w:t>
      б) такой регион рассматривается как неблагополучный на основе нейтральных и объективных критериев</w:t>
      </w:r>
      <w:r>
        <w:rPr>
          <w:rFonts w:ascii="Times New Roman"/>
          <w:b w:val="false"/>
          <w:i w:val="false"/>
          <w:color w:val="000000"/>
          <w:vertAlign w:val="superscript"/>
        </w:rPr>
        <w:t>7</w:t>
      </w:r>
      <w:r>
        <w:rPr>
          <w:rFonts w:ascii="Times New Roman"/>
          <w:b w:val="false"/>
          <w:i w:val="false"/>
          <w:color w:val="000000"/>
          <w:sz w:val="28"/>
        </w:rPr>
        <w:t>, показывающих, что трудности региона возникают в силу не только временных обстоятельств; такие критерии должны быть четко определены в законах, правилах или других официальных документах с тем, чтобы их можно было проверить;</w:t>
      </w:r>
    </w:p>
    <w:bookmarkEnd w:id="325"/>
    <w:bookmarkStart w:name="z332" w:id="326"/>
    <w:p>
      <w:pPr>
        <w:spacing w:after="0"/>
        <w:ind w:left="0"/>
        <w:jc w:val="both"/>
      </w:pPr>
      <w:r>
        <w:rPr>
          <w:rFonts w:ascii="Times New Roman"/>
          <w:b w:val="false"/>
          <w:i w:val="false"/>
          <w:color w:val="000000"/>
          <w:sz w:val="28"/>
        </w:rPr>
        <w:t xml:space="preserve">
      в) критерии включают измерение экономического развития, которое основано как минимум на одном из следующих показателей: </w:t>
      </w:r>
    </w:p>
    <w:bookmarkEnd w:id="326"/>
    <w:bookmarkStart w:name="z333" w:id="327"/>
    <w:p>
      <w:pPr>
        <w:spacing w:after="0"/>
        <w:ind w:left="0"/>
        <w:jc w:val="both"/>
      </w:pPr>
      <w:r>
        <w:rPr>
          <w:rFonts w:ascii="Times New Roman"/>
          <w:b w:val="false"/>
          <w:i w:val="false"/>
          <w:color w:val="000000"/>
          <w:sz w:val="28"/>
        </w:rPr>
        <w:t>
      доход на душу населения или доход на домашнее хозяйство, либо размер ВВП на душу населения, который не должен превышать 85 % среднего показателя для данной территории;</w:t>
      </w:r>
    </w:p>
    <w:bookmarkEnd w:id="327"/>
    <w:bookmarkStart w:name="z334" w:id="328"/>
    <w:p>
      <w:pPr>
        <w:spacing w:after="0"/>
        <w:ind w:left="0"/>
        <w:jc w:val="both"/>
      </w:pPr>
      <w:r>
        <w:rPr>
          <w:rFonts w:ascii="Times New Roman"/>
          <w:b w:val="false"/>
          <w:i w:val="false"/>
          <w:color w:val="000000"/>
          <w:sz w:val="28"/>
        </w:rPr>
        <w:t>
      уровень безработицы, который должен составлять по крайней мере 110 % от среднего показателя для данной территории;</w:t>
      </w:r>
    </w:p>
    <w:bookmarkEnd w:id="328"/>
    <w:bookmarkStart w:name="z335" w:id="329"/>
    <w:p>
      <w:pPr>
        <w:spacing w:after="0"/>
        <w:ind w:left="0"/>
        <w:jc w:val="both"/>
      </w:pPr>
      <w:r>
        <w:rPr>
          <w:rFonts w:ascii="Times New Roman"/>
          <w:b w:val="false"/>
          <w:i w:val="false"/>
          <w:color w:val="000000"/>
          <w:sz w:val="28"/>
        </w:rPr>
        <w:t>
      измеренных за трехлетний период; такое измерение, однако,  может быть комплексным и может учитывать другие факторы;</w:t>
      </w:r>
    </w:p>
    <w:bookmarkEnd w:id="329"/>
    <w:bookmarkStart w:name="z336" w:id="330"/>
    <w:p>
      <w:pPr>
        <w:spacing w:after="0"/>
        <w:ind w:left="0"/>
        <w:jc w:val="both"/>
      </w:pPr>
      <w:r>
        <w:rPr>
          <w:rFonts w:ascii="Times New Roman"/>
          <w:b w:val="false"/>
          <w:i w:val="false"/>
          <w:color w:val="000000"/>
          <w:sz w:val="28"/>
        </w:rPr>
        <w:t>
      3) содействие в адаптации существующих производственных мощностей</w:t>
      </w:r>
      <w:r>
        <w:rPr>
          <w:rFonts w:ascii="Times New Roman"/>
          <w:b w:val="false"/>
          <w:i w:val="false"/>
          <w:color w:val="000000"/>
          <w:vertAlign w:val="superscript"/>
        </w:rPr>
        <w:t>8</w:t>
      </w:r>
      <w:r>
        <w:rPr>
          <w:rFonts w:ascii="Times New Roman"/>
          <w:b w:val="false"/>
          <w:i w:val="false"/>
          <w:color w:val="000000"/>
          <w:sz w:val="28"/>
        </w:rPr>
        <w:t xml:space="preserve"> к новым требованиям в отношении охраны окружающей среды, налагаемым законодательством и/или нормативными актами, которые влекут за собой дополнительные ограничения и усиление финансового бремени для фирм, при условии, что такое содействие:</w:t>
      </w:r>
    </w:p>
    <w:bookmarkEnd w:id="330"/>
    <w:bookmarkStart w:name="z337" w:id="331"/>
    <w:p>
      <w:pPr>
        <w:spacing w:after="0"/>
        <w:ind w:left="0"/>
        <w:jc w:val="both"/>
      </w:pPr>
      <w:r>
        <w:rPr>
          <w:rFonts w:ascii="Times New Roman"/>
          <w:b w:val="false"/>
          <w:i w:val="false"/>
          <w:color w:val="000000"/>
          <w:sz w:val="28"/>
        </w:rPr>
        <w:t>
      а) является единовременной, неповторяющейся мерой; и</w:t>
      </w:r>
    </w:p>
    <w:bookmarkEnd w:id="331"/>
    <w:bookmarkStart w:name="z338" w:id="332"/>
    <w:p>
      <w:pPr>
        <w:spacing w:after="0"/>
        <w:ind w:left="0"/>
        <w:jc w:val="both"/>
      </w:pPr>
      <w:r>
        <w:rPr>
          <w:rFonts w:ascii="Times New Roman"/>
          <w:b w:val="false"/>
          <w:i w:val="false"/>
          <w:color w:val="000000"/>
          <w:sz w:val="28"/>
        </w:rPr>
        <w:t>
      б) составляет не более 20 % расходов по адаптации; и</w:t>
      </w:r>
    </w:p>
    <w:bookmarkEnd w:id="332"/>
    <w:bookmarkStart w:name="z339" w:id="333"/>
    <w:p>
      <w:pPr>
        <w:spacing w:after="0"/>
        <w:ind w:left="0"/>
        <w:jc w:val="both"/>
      </w:pPr>
      <w:r>
        <w:rPr>
          <w:rFonts w:ascii="Times New Roman"/>
          <w:b w:val="false"/>
          <w:i w:val="false"/>
          <w:color w:val="000000"/>
          <w:sz w:val="28"/>
        </w:rPr>
        <w:t>
      в) не покрывает расходов на замену и эксплуатацию  субсидируемого оборудования, которые должны полностью ложиться на предприятия; и</w:t>
      </w:r>
    </w:p>
    <w:bookmarkEnd w:id="333"/>
    <w:bookmarkStart w:name="z340" w:id="334"/>
    <w:p>
      <w:pPr>
        <w:spacing w:after="0"/>
        <w:ind w:left="0"/>
        <w:jc w:val="both"/>
      </w:pPr>
      <w:r>
        <w:rPr>
          <w:rFonts w:ascii="Times New Roman"/>
          <w:b w:val="false"/>
          <w:i w:val="false"/>
          <w:color w:val="000000"/>
          <w:sz w:val="28"/>
        </w:rPr>
        <w:t>
      г) непосредственно связано и пропорционально планируемому фирмой сокращению загрязнения и не покрывает экономии на производственных расходах, которая может быть достигнута; и</w:t>
      </w:r>
    </w:p>
    <w:bookmarkEnd w:id="334"/>
    <w:bookmarkStart w:name="z341" w:id="335"/>
    <w:p>
      <w:pPr>
        <w:spacing w:after="0"/>
        <w:ind w:left="0"/>
        <w:jc w:val="both"/>
      </w:pPr>
      <w:r>
        <w:rPr>
          <w:rFonts w:ascii="Times New Roman"/>
          <w:b w:val="false"/>
          <w:i w:val="false"/>
          <w:color w:val="000000"/>
          <w:sz w:val="28"/>
        </w:rPr>
        <w:t>
      д) доступно для всех фирм, которые могут перейти на новое оборудование и/или производственные процессы.</w:t>
      </w:r>
    </w:p>
    <w:bookmarkEnd w:id="33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Положения настоящего Соглашения не применяются к фундаментальным научным исследованиям, независимо проводимым высшими учебными или научными учреждениями. Термин "фундаментальные исследования" означает расширение общих научных и технических знаний, не связанных с промышленными или коммерческими целями.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Допустимый уровень помощи, не дающий основания для принятия мер, упомянутый в данном подпункте, устанавливается по отношению к общей сумме соответствующих расходов, понесенных за период осуществления конкретного проекта.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Термин "промышленные исследования" означает запланированные исследования или важнейшие исследования, направленные на открытие новых знаний в расчете на то, что такие знания могут оказаться полезными в разработке новых товаров, процессов или услуг, а также для существенного улучшения существующих товаров, процессов или услуг.</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Термин "разработки на доконкурентной стадии" означает перевод результатов промышленных исследований в план, чертеж или макет новых, модифицированных или улучшенных товаров, технологических процессов или услуг, предназначенных для продажи или использования, включал создание первого прототипа, непригодного для коммерческого использования. Он может также включать формулировку концепции и дизайн альтернативных товаров, способов или услуг, а также первоначальные демонстрационные либо пилотные проекты, при условии, что они не могут быть приспособлены или использованы для промышленного применения или коммерческой эксплуатации. Он не распространяется на текущие периодические изменения в существующих товарах, производственных линиях, процессах обработки, услугах и других обычных операциях, даже если такие изменения приводят к улучшению.</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В случае программ, объединяющих промышленные исследования и доконкурентные разработки, допустимый уровень помощи, не дающей основания для принятия мер, не должен быть выше обычной средней допустимых уровней для этих двух категорий, расчитанной с учетом всех соответствующих расходов, указанных в (i)-(v) настоящего подпункта.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"Общие рамки регионального развития" означают, что региональные программы субсидирования являются частью внутренне последовательной и универсально применяемой политики регионального развития, и что субсидии на региональное развитие не предоставляются отдельным географическим пунктам, не оказывающим или практически не оказывающим влияния на развитие региона.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"Нейтральные и объективные критерии" означают критерии, которые не предоставляют определенным регионам льготы сверх того, что необходимо для устранения или сокращения различий между регионами в рамках политики регионального развития. В этом отношении региональные программы субсидирования должны включать максимальные суммы помощи, которые могут быть предоставлены по каждому субсидируемому проекту. Такие максимальные суммы должны быть дифференцированы в зависимости от уровня развития регионов, которым оказывается помощь, и выражены в виде расходов на инвестиции или расходов на создание рабочих мест. В пределах этих сумм помощь должна распределился достаточно широко с тем, чтобы избежать преимущественного использования субсидий или предоставления непропорционально больших сумм определенным предприятиям, как это предусмотрено в статье 3.</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Термин "существующие производственные мощности" означает производственные мощности, находящиеся в эксплуатации, по крайней мере, два года до введения новых требований по охране окружающей среды.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w:t>
            </w:r>
            <w:r>
              <w:br/>
            </w:r>
            <w:r>
              <w:rPr>
                <w:rFonts w:ascii="Times New Roman"/>
                <w:b w:val="false"/>
                <w:i w:val="false"/>
                <w:color w:val="000000"/>
                <w:sz w:val="20"/>
              </w:rPr>
              <w:t>Соглашению о единых</w:t>
            </w:r>
            <w:r>
              <w:br/>
            </w:r>
            <w:r>
              <w:rPr>
                <w:rFonts w:ascii="Times New Roman"/>
                <w:b w:val="false"/>
                <w:i w:val="false"/>
                <w:color w:val="000000"/>
                <w:sz w:val="20"/>
              </w:rPr>
              <w:t>правилах предоставления</w:t>
            </w:r>
            <w:r>
              <w:br/>
            </w:r>
            <w:r>
              <w:rPr>
                <w:rFonts w:ascii="Times New Roman"/>
                <w:b w:val="false"/>
                <w:i w:val="false"/>
                <w:color w:val="000000"/>
                <w:sz w:val="20"/>
              </w:rPr>
              <w:t>промышленных субсидий</w:t>
            </w:r>
          </w:p>
        </w:tc>
      </w:tr>
    </w:tbl>
    <w:bookmarkStart w:name="z343" w:id="336"/>
    <w:p>
      <w:pPr>
        <w:spacing w:after="0"/>
        <w:ind w:left="0"/>
        <w:jc w:val="left"/>
      </w:pPr>
      <w:r>
        <w:rPr>
          <w:rFonts w:ascii="Times New Roman"/>
          <w:b/>
          <w:i w:val="false"/>
          <w:color w:val="000000"/>
        </w:rPr>
        <w:t xml:space="preserve"> Формы предоставления уведомлений по субсидиям</w:t>
      </w:r>
      <w:r>
        <w:br/>
      </w:r>
      <w:r>
        <w:rPr>
          <w:rFonts w:ascii="Times New Roman"/>
          <w:b/>
          <w:i w:val="false"/>
          <w:color w:val="000000"/>
        </w:rPr>
        <w:t>Инструкция к заполнению уведомления:</w:t>
      </w:r>
    </w:p>
    <w:bookmarkEnd w:id="336"/>
    <w:bookmarkStart w:name="z345" w:id="337"/>
    <w:p>
      <w:pPr>
        <w:spacing w:after="0"/>
        <w:ind w:left="0"/>
        <w:jc w:val="both"/>
      </w:pPr>
      <w:r>
        <w:rPr>
          <w:rFonts w:ascii="Times New Roman"/>
          <w:b w:val="false"/>
          <w:i w:val="false"/>
          <w:color w:val="000000"/>
          <w:sz w:val="28"/>
        </w:rPr>
        <w:t xml:space="preserve">
      1. </w:t>
      </w:r>
      <w:r>
        <w:rPr>
          <w:rFonts w:ascii="Times New Roman"/>
          <w:b/>
          <w:i w:val="false"/>
          <w:color w:val="000000"/>
          <w:sz w:val="28"/>
        </w:rPr>
        <w:t>Название программы субсидирования</w:t>
      </w:r>
      <w:r>
        <w:rPr>
          <w:rFonts w:ascii="Times New Roman"/>
          <w:b w:val="false"/>
          <w:i w:val="false"/>
          <w:color w:val="000000"/>
          <w:sz w:val="28"/>
        </w:rPr>
        <w:t>, при ее наличии, краткое описание или обозначение субсидии, например, "Развитие малого предпринимательства". Название программы субсидии может также совпадать с названием законодательного или нормативного акта, в соответствии с которым представляется субсидия.</w:t>
      </w:r>
    </w:p>
    <w:bookmarkEnd w:id="337"/>
    <w:bookmarkStart w:name="z346" w:id="338"/>
    <w:p>
      <w:pPr>
        <w:spacing w:after="0"/>
        <w:ind w:left="0"/>
        <w:jc w:val="both"/>
      </w:pPr>
      <w:r>
        <w:rPr>
          <w:rFonts w:ascii="Times New Roman"/>
          <w:b w:val="false"/>
          <w:i w:val="false"/>
          <w:color w:val="000000"/>
          <w:sz w:val="28"/>
        </w:rPr>
        <w:t xml:space="preserve">
      2. </w:t>
      </w:r>
      <w:r>
        <w:rPr>
          <w:rFonts w:ascii="Times New Roman"/>
          <w:b/>
          <w:i w:val="false"/>
          <w:color w:val="000000"/>
          <w:sz w:val="28"/>
        </w:rPr>
        <w:t>Период, указанный в уведомлении</w:t>
      </w:r>
      <w:r>
        <w:rPr>
          <w:rFonts w:ascii="Times New Roman"/>
          <w:b w:val="false"/>
          <w:i w:val="false"/>
          <w:color w:val="000000"/>
          <w:sz w:val="28"/>
        </w:rPr>
        <w:t>.</w:t>
      </w:r>
    </w:p>
    <w:bookmarkEnd w:id="338"/>
    <w:bookmarkStart w:name="z347" w:id="339"/>
    <w:p>
      <w:pPr>
        <w:spacing w:after="0"/>
        <w:ind w:left="0"/>
        <w:jc w:val="both"/>
      </w:pPr>
      <w:r>
        <w:rPr>
          <w:rFonts w:ascii="Times New Roman"/>
          <w:b w:val="false"/>
          <w:i w:val="false"/>
          <w:color w:val="000000"/>
          <w:sz w:val="28"/>
        </w:rPr>
        <w:t xml:space="preserve">
      3. </w:t>
      </w:r>
      <w:r>
        <w:rPr>
          <w:rFonts w:ascii="Times New Roman"/>
          <w:b/>
          <w:i w:val="false"/>
          <w:color w:val="000000"/>
          <w:sz w:val="28"/>
        </w:rPr>
        <w:t>Основное назначение и/или цель субсидии</w:t>
      </w:r>
      <w:r>
        <w:rPr>
          <w:rFonts w:ascii="Times New Roman"/>
          <w:b w:val="false"/>
          <w:i w:val="false"/>
          <w:color w:val="000000"/>
          <w:sz w:val="28"/>
        </w:rPr>
        <w:t>. Данные по цели предоставления субсидии обычно можно найти в нормативном правовом акте, в соответствии с которым предоставляется субсидия.</w:t>
      </w:r>
    </w:p>
    <w:bookmarkEnd w:id="339"/>
    <w:bookmarkStart w:name="z348" w:id="340"/>
    <w:p>
      <w:pPr>
        <w:spacing w:after="0"/>
        <w:ind w:left="0"/>
        <w:jc w:val="both"/>
      </w:pPr>
      <w:r>
        <w:rPr>
          <w:rFonts w:ascii="Times New Roman"/>
          <w:b w:val="false"/>
          <w:i w:val="false"/>
          <w:color w:val="000000"/>
          <w:sz w:val="28"/>
        </w:rPr>
        <w:t xml:space="preserve">
      4. Юридическое </w:t>
      </w:r>
      <w:r>
        <w:rPr>
          <w:rFonts w:ascii="Times New Roman"/>
          <w:b/>
          <w:i w:val="false"/>
          <w:color w:val="000000"/>
          <w:sz w:val="28"/>
        </w:rPr>
        <w:t>основание для предоставления субсидии</w:t>
      </w:r>
      <w:r>
        <w:rPr>
          <w:rFonts w:ascii="Times New Roman"/>
          <w:b w:val="false"/>
          <w:i w:val="false"/>
          <w:color w:val="000000"/>
          <w:sz w:val="28"/>
        </w:rPr>
        <w:t>. В данном разделе необходимо предоставить название нормативного правового акта, в соответствии с которым предоставляется субсидия, а также краткое описание данного акта.</w:t>
      </w:r>
    </w:p>
    <w:bookmarkEnd w:id="340"/>
    <w:bookmarkStart w:name="z349" w:id="341"/>
    <w:p>
      <w:pPr>
        <w:spacing w:after="0"/>
        <w:ind w:left="0"/>
        <w:jc w:val="both"/>
      </w:pPr>
      <w:r>
        <w:rPr>
          <w:rFonts w:ascii="Times New Roman"/>
          <w:b w:val="false"/>
          <w:i w:val="false"/>
          <w:color w:val="000000"/>
          <w:sz w:val="28"/>
        </w:rPr>
        <w:t xml:space="preserve">
      5. </w:t>
      </w:r>
      <w:r>
        <w:rPr>
          <w:rFonts w:ascii="Times New Roman"/>
          <w:b/>
          <w:i w:val="false"/>
          <w:color w:val="000000"/>
          <w:sz w:val="28"/>
        </w:rPr>
        <w:t>Форма субсидии</w:t>
      </w:r>
      <w:r>
        <w:rPr>
          <w:rFonts w:ascii="Times New Roman"/>
          <w:b w:val="false"/>
          <w:i w:val="false"/>
          <w:color w:val="000000"/>
          <w:sz w:val="28"/>
        </w:rPr>
        <w:t xml:space="preserve"> (т.е., грант, заем, налоговая льгота, и т.д.).</w:t>
      </w:r>
    </w:p>
    <w:bookmarkEnd w:id="341"/>
    <w:bookmarkStart w:name="z350" w:id="342"/>
    <w:p>
      <w:pPr>
        <w:spacing w:after="0"/>
        <w:ind w:left="0"/>
        <w:jc w:val="both"/>
      </w:pPr>
      <w:r>
        <w:rPr>
          <w:rFonts w:ascii="Times New Roman"/>
          <w:b w:val="false"/>
          <w:i w:val="false"/>
          <w:color w:val="000000"/>
          <w:sz w:val="28"/>
        </w:rPr>
        <w:t xml:space="preserve">
      6. </w:t>
      </w:r>
      <w:r>
        <w:rPr>
          <w:rFonts w:ascii="Times New Roman"/>
          <w:b/>
          <w:i w:val="false"/>
          <w:color w:val="000000"/>
          <w:sz w:val="28"/>
        </w:rPr>
        <w:t>Кому и каким образом предоставляется субсидия</w:t>
      </w:r>
      <w:r>
        <w:rPr>
          <w:rFonts w:ascii="Times New Roman"/>
          <w:b w:val="false"/>
          <w:i w:val="false"/>
          <w:color w:val="000000"/>
          <w:sz w:val="28"/>
        </w:rPr>
        <w:t xml:space="preserve"> (производителям, экспортерам или иным лицам). Описать с помощью каких средств предоставляется субсидия; с установленной или переменной суммой на единицу товара; при втором варианте, необходимо пояснить механизм определения суммы. Описать механизм и условия предоставления субсидии.</w:t>
      </w:r>
    </w:p>
    <w:bookmarkEnd w:id="342"/>
    <w:bookmarkStart w:name="z351" w:id="343"/>
    <w:p>
      <w:pPr>
        <w:spacing w:after="0"/>
        <w:ind w:left="0"/>
        <w:jc w:val="both"/>
      </w:pPr>
      <w:r>
        <w:rPr>
          <w:rFonts w:ascii="Times New Roman"/>
          <w:b w:val="false"/>
          <w:i w:val="false"/>
          <w:color w:val="000000"/>
          <w:sz w:val="28"/>
        </w:rPr>
        <w:t xml:space="preserve">
      7. </w:t>
      </w:r>
      <w:r>
        <w:rPr>
          <w:rFonts w:ascii="Times New Roman"/>
          <w:b/>
          <w:i w:val="false"/>
          <w:color w:val="000000"/>
          <w:sz w:val="28"/>
        </w:rPr>
        <w:t>Размер субсидии</w:t>
      </w:r>
      <w:r>
        <w:rPr>
          <w:rFonts w:ascii="Times New Roman"/>
          <w:b w:val="false"/>
          <w:i w:val="false"/>
          <w:color w:val="000000"/>
          <w:sz w:val="28"/>
        </w:rPr>
        <w:t>. Субсидия на единицу продукции, или в случае где это невозможно, годовая или общая сумма, ассигнованная на данную субсидию (с указанием средней ставки субсидии на единицу продукции в прошлом году). В случае если информация о субсидии на единицу продукции (на год, указанный в уведомлении, на предыдущий год, или оба) не может быть предоставлена, необходимо представить полное объяснение.</w:t>
      </w:r>
    </w:p>
    <w:bookmarkEnd w:id="343"/>
    <w:bookmarkStart w:name="z352" w:id="344"/>
    <w:p>
      <w:pPr>
        <w:spacing w:after="0"/>
        <w:ind w:left="0"/>
        <w:jc w:val="both"/>
      </w:pPr>
      <w:r>
        <w:rPr>
          <w:rFonts w:ascii="Times New Roman"/>
          <w:b w:val="false"/>
          <w:i w:val="false"/>
          <w:color w:val="000000"/>
          <w:sz w:val="28"/>
        </w:rPr>
        <w:t xml:space="preserve">
      8. </w:t>
      </w:r>
      <w:r>
        <w:rPr>
          <w:rFonts w:ascii="Times New Roman"/>
          <w:b/>
          <w:i w:val="false"/>
          <w:color w:val="000000"/>
          <w:sz w:val="28"/>
        </w:rPr>
        <w:t>Длительность действия субсидии</w:t>
      </w:r>
      <w:r>
        <w:rPr>
          <w:rFonts w:ascii="Times New Roman"/>
          <w:b w:val="false"/>
          <w:i w:val="false"/>
          <w:color w:val="000000"/>
          <w:sz w:val="28"/>
        </w:rPr>
        <w:t xml:space="preserve"> и/или любое другое временное ограничение применимое к субсидии, включая дату открытия/завершения субсидии.</w:t>
      </w:r>
    </w:p>
    <w:bookmarkEnd w:id="344"/>
    <w:bookmarkStart w:name="z353" w:id="345"/>
    <w:p>
      <w:pPr>
        <w:spacing w:after="0"/>
        <w:ind w:left="0"/>
        <w:jc w:val="both"/>
      </w:pPr>
      <w:r>
        <w:rPr>
          <w:rFonts w:ascii="Times New Roman"/>
          <w:b w:val="false"/>
          <w:i w:val="false"/>
          <w:color w:val="000000"/>
          <w:sz w:val="28"/>
        </w:rPr>
        <w:t xml:space="preserve">
      9. </w:t>
      </w:r>
      <w:r>
        <w:rPr>
          <w:rFonts w:ascii="Times New Roman"/>
          <w:b/>
          <w:i w:val="false"/>
          <w:color w:val="000000"/>
          <w:sz w:val="28"/>
        </w:rPr>
        <w:t>Данные по эффекту на торговлю</w:t>
      </w:r>
      <w:r>
        <w:rPr>
          <w:rFonts w:ascii="Times New Roman"/>
          <w:b w:val="false"/>
          <w:i w:val="false"/>
          <w:color w:val="000000"/>
          <w:sz w:val="28"/>
        </w:rPr>
        <w:t>. Статистические данные, позволяющие произвести оценку торговых эффектов субсидии. По возможности, необходимо, чтобы информация содержала статистические данные по производству, потреблению, импорту и экспорту субсидируемых товаров или секторов:</w:t>
      </w:r>
    </w:p>
    <w:bookmarkEnd w:id="345"/>
    <w:bookmarkStart w:name="z354" w:id="346"/>
    <w:p>
      <w:pPr>
        <w:spacing w:after="0"/>
        <w:ind w:left="0"/>
        <w:jc w:val="both"/>
      </w:pPr>
      <w:r>
        <w:rPr>
          <w:rFonts w:ascii="Times New Roman"/>
          <w:b w:val="false"/>
          <w:i w:val="false"/>
          <w:color w:val="000000"/>
          <w:sz w:val="28"/>
        </w:rPr>
        <w:t>
      (а) за три последних года, по которым имеются статистические данные;</w:t>
      </w:r>
    </w:p>
    <w:bookmarkEnd w:id="346"/>
    <w:bookmarkStart w:name="z355" w:id="347"/>
    <w:p>
      <w:pPr>
        <w:spacing w:after="0"/>
        <w:ind w:left="0"/>
        <w:jc w:val="both"/>
      </w:pPr>
      <w:r>
        <w:rPr>
          <w:rFonts w:ascii="Times New Roman"/>
          <w:b w:val="false"/>
          <w:i w:val="false"/>
          <w:color w:val="000000"/>
          <w:sz w:val="28"/>
        </w:rPr>
        <w:t>
      (b) за предыдущий год - последний год, предшествующий введению субсидии или как предшествующий последнему важному изменению субсидии.</w:t>
      </w:r>
    </w:p>
    <w:bookmarkEnd w:id="347"/>
    <w:bookmarkStart w:name="z356" w:id="348"/>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w:t>
      </w:r>
      <w:r>
        <w:rPr>
          <w:rFonts w:ascii="Times New Roman"/>
          <w:b w:val="false"/>
          <w:i w:val="false"/>
          <w:color w:val="000000"/>
          <w:sz w:val="28"/>
        </w:rPr>
        <w:t>.* Общая форма нотификации.</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p>
            <w:pPr>
              <w:spacing w:after="20"/>
              <w:ind w:left="20"/>
              <w:jc w:val="both"/>
            </w:pPr>
            <w:r>
              <w:rPr>
                <w:rFonts w:ascii="Times New Roman"/>
                <w:b w:val="false"/>
                <w:i w:val="false"/>
                <w:color w:val="000000"/>
                <w:sz w:val="20"/>
              </w:rPr>
              <w:t>
программы</w:t>
            </w:r>
          </w:p>
          <w:p>
            <w:pPr>
              <w:spacing w:after="20"/>
              <w:ind w:left="20"/>
              <w:jc w:val="both"/>
            </w:pPr>
            <w:r>
              <w:rPr>
                <w:rFonts w:ascii="Times New Roman"/>
                <w:b w:val="false"/>
                <w:i w:val="false"/>
                <w:color w:val="000000"/>
                <w:sz w:val="20"/>
              </w:rPr>
              <w:t>
субсиди-</w:t>
            </w:r>
          </w:p>
          <w:p>
            <w:pPr>
              <w:spacing w:after="20"/>
              <w:ind w:left="20"/>
              <w:jc w:val="both"/>
            </w:pPr>
            <w:r>
              <w:rPr>
                <w:rFonts w:ascii="Times New Roman"/>
                <w:b w:val="false"/>
                <w:i w:val="false"/>
                <w:color w:val="000000"/>
                <w:sz w:val="20"/>
              </w:rPr>
              <w:t>
рования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которому</w:t>
            </w:r>
          </w:p>
          <w:p>
            <w:pPr>
              <w:spacing w:after="20"/>
              <w:ind w:left="20"/>
              <w:jc w:val="both"/>
            </w:pPr>
            <w:r>
              <w:rPr>
                <w:rFonts w:ascii="Times New Roman"/>
                <w:b w:val="false"/>
                <w:i w:val="false"/>
                <w:color w:val="000000"/>
                <w:sz w:val="20"/>
              </w:rPr>
              <w:t>
предос-</w:t>
            </w:r>
          </w:p>
          <w:p>
            <w:pPr>
              <w:spacing w:after="20"/>
              <w:ind w:left="20"/>
              <w:jc w:val="both"/>
            </w:pPr>
            <w:r>
              <w:rPr>
                <w:rFonts w:ascii="Times New Roman"/>
                <w:b w:val="false"/>
                <w:i w:val="false"/>
                <w:color w:val="000000"/>
                <w:sz w:val="20"/>
              </w:rPr>
              <w:t>
тавляются</w:t>
            </w:r>
          </w:p>
          <w:p>
            <w:pPr>
              <w:spacing w:after="20"/>
              <w:ind w:left="20"/>
              <w:jc w:val="both"/>
            </w:pPr>
            <w:r>
              <w:rPr>
                <w:rFonts w:ascii="Times New Roman"/>
                <w:b w:val="false"/>
                <w:i w:val="false"/>
                <w:color w:val="000000"/>
                <w:sz w:val="20"/>
              </w:rPr>
              <w:t>
данные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p>
            <w:pPr>
              <w:spacing w:after="20"/>
              <w:ind w:left="20"/>
              <w:jc w:val="both"/>
            </w:pPr>
            <w:r>
              <w:rPr>
                <w:rFonts w:ascii="Times New Roman"/>
                <w:b w:val="false"/>
                <w:i w:val="false"/>
                <w:color w:val="000000"/>
                <w:sz w:val="20"/>
              </w:rPr>
              <w:t>
предос-</w:t>
            </w:r>
          </w:p>
          <w:p>
            <w:pPr>
              <w:spacing w:after="20"/>
              <w:ind w:left="20"/>
              <w:jc w:val="both"/>
            </w:pPr>
            <w:r>
              <w:rPr>
                <w:rFonts w:ascii="Times New Roman"/>
                <w:b w:val="false"/>
                <w:i w:val="false"/>
                <w:color w:val="000000"/>
                <w:sz w:val="20"/>
              </w:rPr>
              <w:t>
тавления</w:t>
            </w:r>
          </w:p>
          <w:p>
            <w:pPr>
              <w:spacing w:after="20"/>
              <w:ind w:left="20"/>
              <w:jc w:val="both"/>
            </w:pPr>
            <w:r>
              <w:rPr>
                <w:rFonts w:ascii="Times New Roman"/>
                <w:b w:val="false"/>
                <w:i w:val="false"/>
                <w:color w:val="000000"/>
                <w:sz w:val="20"/>
              </w:rPr>
              <w:t>
субсидии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w:t>
            </w:r>
          </w:p>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предос-</w:t>
            </w:r>
          </w:p>
          <w:p>
            <w:pPr>
              <w:spacing w:after="20"/>
              <w:ind w:left="20"/>
              <w:jc w:val="both"/>
            </w:pPr>
            <w:r>
              <w:rPr>
                <w:rFonts w:ascii="Times New Roman"/>
                <w:b w:val="false"/>
                <w:i w:val="false"/>
                <w:color w:val="000000"/>
                <w:sz w:val="20"/>
              </w:rPr>
              <w:t>
тавления</w:t>
            </w:r>
          </w:p>
          <w:p>
            <w:pPr>
              <w:spacing w:after="20"/>
              <w:ind w:left="20"/>
              <w:jc w:val="both"/>
            </w:pPr>
            <w:r>
              <w:rPr>
                <w:rFonts w:ascii="Times New Roman"/>
                <w:b w:val="false"/>
                <w:i w:val="false"/>
                <w:color w:val="000000"/>
                <w:sz w:val="20"/>
              </w:rPr>
              <w:t>
субсидии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p>
            <w:pPr>
              <w:spacing w:after="20"/>
              <w:ind w:left="20"/>
              <w:jc w:val="both"/>
            </w:pPr>
            <w:r>
              <w:rPr>
                <w:rFonts w:ascii="Times New Roman"/>
                <w:b w:val="false"/>
                <w:i w:val="false"/>
                <w:color w:val="000000"/>
                <w:sz w:val="20"/>
              </w:rPr>
              <w:t>
формы</w:t>
            </w:r>
          </w:p>
          <w:p>
            <w:pPr>
              <w:spacing w:after="20"/>
              <w:ind w:left="20"/>
              <w:jc w:val="both"/>
            </w:pPr>
            <w:r>
              <w:rPr>
                <w:rFonts w:ascii="Times New Roman"/>
                <w:b w:val="false"/>
                <w:i w:val="false"/>
                <w:color w:val="000000"/>
                <w:sz w:val="20"/>
              </w:rPr>
              <w:t>
субсиди-</w:t>
            </w:r>
          </w:p>
          <w:p>
            <w:pPr>
              <w:spacing w:after="20"/>
              <w:ind w:left="20"/>
              <w:jc w:val="both"/>
            </w:pPr>
            <w:r>
              <w:rPr>
                <w:rFonts w:ascii="Times New Roman"/>
                <w:b w:val="false"/>
                <w:i w:val="false"/>
                <w:color w:val="000000"/>
                <w:sz w:val="20"/>
              </w:rPr>
              <w:t>
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и</w:t>
            </w:r>
          </w:p>
          <w:p>
            <w:pPr>
              <w:spacing w:after="20"/>
              <w:ind w:left="20"/>
              <w:jc w:val="both"/>
            </w:pPr>
            <w:r>
              <w:rPr>
                <w:rFonts w:ascii="Times New Roman"/>
                <w:b w:val="false"/>
                <w:i w:val="false"/>
                <w:color w:val="000000"/>
                <w:sz w:val="20"/>
              </w:rPr>
              <w:t>
как</w:t>
            </w:r>
          </w:p>
          <w:p>
            <w:pPr>
              <w:spacing w:after="20"/>
              <w:ind w:left="20"/>
              <w:jc w:val="both"/>
            </w:pPr>
            <w:r>
              <w:rPr>
                <w:rFonts w:ascii="Times New Roman"/>
                <w:b w:val="false"/>
                <w:i w:val="false"/>
                <w:color w:val="000000"/>
                <w:sz w:val="20"/>
              </w:rPr>
              <w:t>
субсидия</w:t>
            </w:r>
          </w:p>
          <w:p>
            <w:pPr>
              <w:spacing w:after="20"/>
              <w:ind w:left="20"/>
              <w:jc w:val="both"/>
            </w:pPr>
            <w:r>
              <w:rPr>
                <w:rFonts w:ascii="Times New Roman"/>
                <w:b w:val="false"/>
                <w:i w:val="false"/>
                <w:color w:val="000000"/>
                <w:sz w:val="20"/>
              </w:rPr>
              <w:t>
предос-</w:t>
            </w:r>
          </w:p>
          <w:p>
            <w:pPr>
              <w:spacing w:after="20"/>
              <w:ind w:left="20"/>
              <w:jc w:val="both"/>
            </w:pPr>
            <w:r>
              <w:rPr>
                <w:rFonts w:ascii="Times New Roman"/>
                <w:b w:val="false"/>
                <w:i w:val="false"/>
                <w:color w:val="000000"/>
                <w:sz w:val="20"/>
              </w:rPr>
              <w:t>
тавляется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субсидии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w:t>
            </w:r>
          </w:p>
          <w:p>
            <w:pPr>
              <w:spacing w:after="20"/>
              <w:ind w:left="20"/>
              <w:jc w:val="both"/>
            </w:pPr>
            <w:r>
              <w:rPr>
                <w:rFonts w:ascii="Times New Roman"/>
                <w:b w:val="false"/>
                <w:i w:val="false"/>
                <w:color w:val="000000"/>
                <w:sz w:val="20"/>
              </w:rPr>
              <w:t>
-ность</w:t>
            </w:r>
          </w:p>
          <w:p>
            <w:pPr>
              <w:spacing w:after="20"/>
              <w:ind w:left="20"/>
              <w:jc w:val="both"/>
            </w:pPr>
            <w:r>
              <w:rPr>
                <w:rFonts w:ascii="Times New Roman"/>
                <w:b w:val="false"/>
                <w:i w:val="false"/>
                <w:color w:val="000000"/>
                <w:sz w:val="20"/>
              </w:rPr>
              <w:t>
субсидии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w:t>
            </w:r>
          </w:p>
          <w:p>
            <w:pPr>
              <w:spacing w:after="20"/>
              <w:ind w:left="20"/>
              <w:jc w:val="both"/>
            </w:pPr>
            <w:r>
              <w:rPr>
                <w:rFonts w:ascii="Times New Roman"/>
                <w:b w:val="false"/>
                <w:i w:val="false"/>
                <w:color w:val="000000"/>
                <w:sz w:val="20"/>
              </w:rPr>
              <w:t>
эффекту</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торговлю</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357" w:id="34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w:t>
      </w:r>
      <w:r>
        <w:rPr>
          <w:rFonts w:ascii="Times New Roman"/>
          <w:b w:val="false"/>
          <w:i w:val="false"/>
          <w:color w:val="000000"/>
          <w:sz w:val="28"/>
        </w:rPr>
        <w:t>. Форма субсидий - грант.</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p>
            <w:pPr>
              <w:spacing w:after="20"/>
              <w:ind w:left="20"/>
              <w:jc w:val="both"/>
            </w:pPr>
            <w:r>
              <w:rPr>
                <w:rFonts w:ascii="Times New Roman"/>
                <w:b w:val="false"/>
                <w:i w:val="false"/>
                <w:color w:val="000000"/>
                <w:sz w:val="20"/>
              </w:rPr>
              <w:t>
программы</w:t>
            </w:r>
          </w:p>
          <w:p>
            <w:pPr>
              <w:spacing w:after="20"/>
              <w:ind w:left="20"/>
              <w:jc w:val="both"/>
            </w:pPr>
            <w:r>
              <w:rPr>
                <w:rFonts w:ascii="Times New Roman"/>
                <w:b w:val="false"/>
                <w:i w:val="false"/>
                <w:color w:val="000000"/>
                <w:sz w:val="20"/>
              </w:rPr>
              <w:t>
субсиди-</w:t>
            </w:r>
          </w:p>
          <w:p>
            <w:pPr>
              <w:spacing w:after="20"/>
              <w:ind w:left="20"/>
              <w:jc w:val="both"/>
            </w:pPr>
            <w:r>
              <w:rPr>
                <w:rFonts w:ascii="Times New Roman"/>
                <w:b w:val="false"/>
                <w:i w:val="false"/>
                <w:color w:val="000000"/>
                <w:sz w:val="20"/>
              </w:rPr>
              <w:t>
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которому</w:t>
            </w:r>
          </w:p>
          <w:p>
            <w:pPr>
              <w:spacing w:after="20"/>
              <w:ind w:left="20"/>
              <w:jc w:val="both"/>
            </w:pPr>
            <w:r>
              <w:rPr>
                <w:rFonts w:ascii="Times New Roman"/>
                <w:b w:val="false"/>
                <w:i w:val="false"/>
                <w:color w:val="000000"/>
                <w:sz w:val="20"/>
              </w:rPr>
              <w:t>
предостав-</w:t>
            </w:r>
          </w:p>
          <w:p>
            <w:pPr>
              <w:spacing w:after="20"/>
              <w:ind w:left="20"/>
              <w:jc w:val="both"/>
            </w:pPr>
            <w:r>
              <w:rPr>
                <w:rFonts w:ascii="Times New Roman"/>
                <w:b w:val="false"/>
                <w:i w:val="false"/>
                <w:color w:val="000000"/>
                <w:sz w:val="20"/>
              </w:rPr>
              <w:t>
ляются</w:t>
            </w:r>
          </w:p>
          <w:p>
            <w:pPr>
              <w:spacing w:after="20"/>
              <w:ind w:left="20"/>
              <w:jc w:val="both"/>
            </w:pPr>
            <w:r>
              <w:rPr>
                <w:rFonts w:ascii="Times New Roman"/>
                <w:b w:val="false"/>
                <w:i w:val="false"/>
                <w:color w:val="000000"/>
                <w:sz w:val="20"/>
              </w:rPr>
              <w:t>
данные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p>
            <w:pPr>
              <w:spacing w:after="20"/>
              <w:ind w:left="20"/>
              <w:jc w:val="both"/>
            </w:pPr>
            <w:r>
              <w:rPr>
                <w:rFonts w:ascii="Times New Roman"/>
                <w:b w:val="false"/>
                <w:i w:val="false"/>
                <w:color w:val="000000"/>
                <w:sz w:val="20"/>
              </w:rPr>
              <w:t>
предостав-</w:t>
            </w:r>
          </w:p>
          <w:p>
            <w:pPr>
              <w:spacing w:after="20"/>
              <w:ind w:left="20"/>
              <w:jc w:val="both"/>
            </w:pPr>
            <w:r>
              <w:rPr>
                <w:rFonts w:ascii="Times New Roman"/>
                <w:b w:val="false"/>
                <w:i w:val="false"/>
                <w:color w:val="000000"/>
                <w:sz w:val="20"/>
              </w:rPr>
              <w:t>
ления</w:t>
            </w:r>
          </w:p>
          <w:p>
            <w:pPr>
              <w:spacing w:after="20"/>
              <w:ind w:left="20"/>
              <w:jc w:val="both"/>
            </w:pPr>
            <w:r>
              <w:rPr>
                <w:rFonts w:ascii="Times New Roman"/>
                <w:b w:val="false"/>
                <w:i w:val="false"/>
                <w:color w:val="000000"/>
                <w:sz w:val="20"/>
              </w:rPr>
              <w:t>
субсидии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w:t>
            </w:r>
          </w:p>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предостав-</w:t>
            </w:r>
          </w:p>
          <w:p>
            <w:pPr>
              <w:spacing w:after="20"/>
              <w:ind w:left="20"/>
              <w:jc w:val="both"/>
            </w:pPr>
            <w:r>
              <w:rPr>
                <w:rFonts w:ascii="Times New Roman"/>
                <w:b w:val="false"/>
                <w:i w:val="false"/>
                <w:color w:val="000000"/>
                <w:sz w:val="20"/>
              </w:rPr>
              <w:t>
ления</w:t>
            </w:r>
          </w:p>
          <w:p>
            <w:pPr>
              <w:spacing w:after="20"/>
              <w:ind w:left="20"/>
              <w:jc w:val="both"/>
            </w:pPr>
            <w:r>
              <w:rPr>
                <w:rFonts w:ascii="Times New Roman"/>
                <w:b w:val="false"/>
                <w:i w:val="false"/>
                <w:color w:val="000000"/>
                <w:sz w:val="20"/>
              </w:rPr>
              <w:t>
субсидии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и как</w:t>
            </w:r>
          </w:p>
          <w:p>
            <w:pPr>
              <w:spacing w:after="20"/>
              <w:ind w:left="20"/>
              <w:jc w:val="both"/>
            </w:pPr>
            <w:r>
              <w:rPr>
                <w:rFonts w:ascii="Times New Roman"/>
                <w:b w:val="false"/>
                <w:i w:val="false"/>
                <w:color w:val="000000"/>
                <w:sz w:val="20"/>
              </w:rPr>
              <w:t>
субсидия</w:t>
            </w:r>
          </w:p>
          <w:p>
            <w:pPr>
              <w:spacing w:after="20"/>
              <w:ind w:left="20"/>
              <w:jc w:val="both"/>
            </w:pPr>
            <w:r>
              <w:rPr>
                <w:rFonts w:ascii="Times New Roman"/>
                <w:b w:val="false"/>
                <w:i w:val="false"/>
                <w:color w:val="000000"/>
                <w:sz w:val="20"/>
              </w:rPr>
              <w:t>
предостав-</w:t>
            </w:r>
          </w:p>
          <w:p>
            <w:pPr>
              <w:spacing w:after="20"/>
              <w:ind w:left="20"/>
              <w:jc w:val="both"/>
            </w:pPr>
            <w:r>
              <w:rPr>
                <w:rFonts w:ascii="Times New Roman"/>
                <w:b w:val="false"/>
                <w:i w:val="false"/>
                <w:color w:val="000000"/>
                <w:sz w:val="20"/>
              </w:rPr>
              <w:t>
ляется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гранта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w:t>
            </w:r>
          </w:p>
          <w:p>
            <w:pPr>
              <w:spacing w:after="20"/>
              <w:ind w:left="20"/>
              <w:jc w:val="both"/>
            </w:pPr>
            <w:r>
              <w:rPr>
                <w:rFonts w:ascii="Times New Roman"/>
                <w:b w:val="false"/>
                <w:i w:val="false"/>
                <w:color w:val="000000"/>
                <w:sz w:val="20"/>
              </w:rPr>
              <w:t>
ность</w:t>
            </w:r>
          </w:p>
          <w:p>
            <w:pPr>
              <w:spacing w:after="20"/>
              <w:ind w:left="20"/>
              <w:jc w:val="both"/>
            </w:pPr>
            <w:r>
              <w:rPr>
                <w:rFonts w:ascii="Times New Roman"/>
                <w:b w:val="false"/>
                <w:i w:val="false"/>
                <w:color w:val="000000"/>
                <w:sz w:val="20"/>
              </w:rPr>
              <w:t>
субсидии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w:t>
            </w:r>
          </w:p>
          <w:p>
            <w:pPr>
              <w:spacing w:after="20"/>
              <w:ind w:left="20"/>
              <w:jc w:val="both"/>
            </w:pPr>
            <w:r>
              <w:rPr>
                <w:rFonts w:ascii="Times New Roman"/>
                <w:b w:val="false"/>
                <w:i w:val="false"/>
                <w:color w:val="000000"/>
                <w:sz w:val="20"/>
              </w:rPr>
              <w:t>
тельная</w:t>
            </w:r>
          </w:p>
          <w:p>
            <w:pPr>
              <w:spacing w:after="20"/>
              <w:ind w:left="20"/>
              <w:jc w:val="both"/>
            </w:pPr>
            <w:r>
              <w:rPr>
                <w:rFonts w:ascii="Times New Roman"/>
                <w:b w:val="false"/>
                <w:i w:val="false"/>
                <w:color w:val="000000"/>
                <w:sz w:val="20"/>
              </w:rPr>
              <w:t>
информация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358" w:id="350"/>
    <w:p>
      <w:pPr>
        <w:spacing w:after="0"/>
        <w:ind w:left="0"/>
        <w:jc w:val="both"/>
      </w:pPr>
      <w:r>
        <w:rPr>
          <w:rFonts w:ascii="Times New Roman"/>
          <w:b w:val="false"/>
          <w:i w:val="false"/>
          <w:color w:val="000000"/>
          <w:sz w:val="28"/>
        </w:rPr>
        <w:t xml:space="preserve">
      5. </w:t>
      </w:r>
      <w:r>
        <w:rPr>
          <w:rFonts w:ascii="Times New Roman"/>
          <w:b/>
          <w:i w:val="false"/>
          <w:color w:val="000000"/>
          <w:sz w:val="28"/>
        </w:rPr>
        <w:t>Кому и как субсидия предоставляется</w:t>
      </w:r>
      <w:r>
        <w:rPr>
          <w:rFonts w:ascii="Times New Roman"/>
          <w:b w:val="false"/>
          <w:i w:val="false"/>
          <w:color w:val="000000"/>
          <w:sz w:val="28"/>
        </w:rPr>
        <w:t>. В данном разделе необходимо указать получателя гранта и достаточно подробно описать механизм и условия ее предоставления, в частности какое лицо непосредственно принимает решение о предоставлении и предоставляет субсидию, при соблюдении каких условий предоставляется субсидия, от чего зависит и каким образом определяется размер получаемой субсидии.</w:t>
      </w:r>
    </w:p>
    <w:bookmarkEnd w:id="35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Применяется тогда, когда другие формы в других таблицах не могут быть применимы.</w:t>
      </w:r>
    </w:p>
    <w:bookmarkStart w:name="z359" w:id="351"/>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3</w:t>
      </w:r>
      <w:r>
        <w:rPr>
          <w:rFonts w:ascii="Times New Roman"/>
          <w:b w:val="false"/>
          <w:i w:val="false"/>
          <w:color w:val="000000"/>
          <w:sz w:val="28"/>
        </w:rPr>
        <w:t>. Форма субсидий - кредит на льготных условиях.</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1275"/>
        <w:gridCol w:w="1275"/>
        <w:gridCol w:w="1275"/>
        <w:gridCol w:w="1275"/>
        <w:gridCol w:w="1275"/>
        <w:gridCol w:w="2100"/>
        <w:gridCol w:w="1275"/>
        <w:gridCol w:w="1276"/>
      </w:tblGrid>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p>
            <w:pPr>
              <w:spacing w:after="20"/>
              <w:ind w:left="20"/>
              <w:jc w:val="both"/>
            </w:pPr>
            <w:r>
              <w:rPr>
                <w:rFonts w:ascii="Times New Roman"/>
                <w:b w:val="false"/>
                <w:i w:val="false"/>
                <w:color w:val="000000"/>
                <w:sz w:val="20"/>
              </w:rPr>
              <w:t>
программы</w:t>
            </w:r>
          </w:p>
          <w:p>
            <w:pPr>
              <w:spacing w:after="20"/>
              <w:ind w:left="20"/>
              <w:jc w:val="both"/>
            </w:pPr>
            <w:r>
              <w:rPr>
                <w:rFonts w:ascii="Times New Roman"/>
                <w:b w:val="false"/>
                <w:i w:val="false"/>
                <w:color w:val="000000"/>
                <w:sz w:val="20"/>
              </w:rPr>
              <w:t>
субсиди-</w:t>
            </w:r>
          </w:p>
          <w:p>
            <w:pPr>
              <w:spacing w:after="20"/>
              <w:ind w:left="20"/>
              <w:jc w:val="both"/>
            </w:pPr>
            <w:r>
              <w:rPr>
                <w:rFonts w:ascii="Times New Roman"/>
                <w:b w:val="false"/>
                <w:i w:val="false"/>
                <w:color w:val="000000"/>
                <w:sz w:val="20"/>
              </w:rPr>
              <w:t>
рования</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которому</w:t>
            </w:r>
          </w:p>
          <w:p>
            <w:pPr>
              <w:spacing w:after="20"/>
              <w:ind w:left="20"/>
              <w:jc w:val="both"/>
            </w:pPr>
            <w:r>
              <w:rPr>
                <w:rFonts w:ascii="Times New Roman"/>
                <w:b w:val="false"/>
                <w:i w:val="false"/>
                <w:color w:val="000000"/>
                <w:sz w:val="20"/>
              </w:rPr>
              <w:t>
предостав-</w:t>
            </w:r>
          </w:p>
          <w:p>
            <w:pPr>
              <w:spacing w:after="20"/>
              <w:ind w:left="20"/>
              <w:jc w:val="both"/>
            </w:pPr>
            <w:r>
              <w:rPr>
                <w:rFonts w:ascii="Times New Roman"/>
                <w:b w:val="false"/>
                <w:i w:val="false"/>
                <w:color w:val="000000"/>
                <w:sz w:val="20"/>
              </w:rPr>
              <w:t>
ляются</w:t>
            </w:r>
          </w:p>
          <w:p>
            <w:pPr>
              <w:spacing w:after="20"/>
              <w:ind w:left="20"/>
              <w:jc w:val="both"/>
            </w:pPr>
            <w:r>
              <w:rPr>
                <w:rFonts w:ascii="Times New Roman"/>
                <w:b w:val="false"/>
                <w:i w:val="false"/>
                <w:color w:val="000000"/>
                <w:sz w:val="20"/>
              </w:rPr>
              <w:t>
данные</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p>
            <w:pPr>
              <w:spacing w:after="20"/>
              <w:ind w:left="20"/>
              <w:jc w:val="both"/>
            </w:pPr>
            <w:r>
              <w:rPr>
                <w:rFonts w:ascii="Times New Roman"/>
                <w:b w:val="false"/>
                <w:i w:val="false"/>
                <w:color w:val="000000"/>
                <w:sz w:val="20"/>
              </w:rPr>
              <w:t>
предос-</w:t>
            </w:r>
          </w:p>
          <w:p>
            <w:pPr>
              <w:spacing w:after="20"/>
              <w:ind w:left="20"/>
              <w:jc w:val="both"/>
            </w:pPr>
            <w:r>
              <w:rPr>
                <w:rFonts w:ascii="Times New Roman"/>
                <w:b w:val="false"/>
                <w:i w:val="false"/>
                <w:color w:val="000000"/>
                <w:sz w:val="20"/>
              </w:rPr>
              <w:t>
тавления</w:t>
            </w:r>
          </w:p>
          <w:p>
            <w:pPr>
              <w:spacing w:after="20"/>
              <w:ind w:left="20"/>
              <w:jc w:val="both"/>
            </w:pPr>
            <w:r>
              <w:rPr>
                <w:rFonts w:ascii="Times New Roman"/>
                <w:b w:val="false"/>
                <w:i w:val="false"/>
                <w:color w:val="000000"/>
                <w:sz w:val="20"/>
              </w:rPr>
              <w:t>
субсидии</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w:t>
            </w:r>
          </w:p>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предос-</w:t>
            </w:r>
          </w:p>
          <w:p>
            <w:pPr>
              <w:spacing w:after="20"/>
              <w:ind w:left="20"/>
              <w:jc w:val="both"/>
            </w:pPr>
            <w:r>
              <w:rPr>
                <w:rFonts w:ascii="Times New Roman"/>
                <w:b w:val="false"/>
                <w:i w:val="false"/>
                <w:color w:val="000000"/>
                <w:sz w:val="20"/>
              </w:rPr>
              <w:t>
тавления</w:t>
            </w:r>
          </w:p>
          <w:p>
            <w:pPr>
              <w:spacing w:after="20"/>
              <w:ind w:left="20"/>
              <w:jc w:val="both"/>
            </w:pPr>
            <w:r>
              <w:rPr>
                <w:rFonts w:ascii="Times New Roman"/>
                <w:b w:val="false"/>
                <w:i w:val="false"/>
                <w:color w:val="000000"/>
                <w:sz w:val="20"/>
              </w:rPr>
              <w:t>
субсидии</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и</w:t>
            </w:r>
          </w:p>
          <w:p>
            <w:pPr>
              <w:spacing w:after="20"/>
              <w:ind w:left="20"/>
              <w:jc w:val="both"/>
            </w:pPr>
            <w:r>
              <w:rPr>
                <w:rFonts w:ascii="Times New Roman"/>
                <w:b w:val="false"/>
                <w:i w:val="false"/>
                <w:color w:val="000000"/>
                <w:sz w:val="20"/>
              </w:rPr>
              <w:t>
как</w:t>
            </w:r>
          </w:p>
          <w:p>
            <w:pPr>
              <w:spacing w:after="20"/>
              <w:ind w:left="20"/>
              <w:jc w:val="both"/>
            </w:pPr>
            <w:r>
              <w:rPr>
                <w:rFonts w:ascii="Times New Roman"/>
                <w:b w:val="false"/>
                <w:i w:val="false"/>
                <w:color w:val="000000"/>
                <w:sz w:val="20"/>
              </w:rPr>
              <w:t>
субсидия</w:t>
            </w:r>
          </w:p>
          <w:p>
            <w:pPr>
              <w:spacing w:after="20"/>
              <w:ind w:left="20"/>
              <w:jc w:val="both"/>
            </w:pPr>
            <w:r>
              <w:rPr>
                <w:rFonts w:ascii="Times New Roman"/>
                <w:b w:val="false"/>
                <w:i w:val="false"/>
                <w:color w:val="000000"/>
                <w:sz w:val="20"/>
              </w:rPr>
              <w:t>
предос-</w:t>
            </w:r>
          </w:p>
          <w:p>
            <w:pPr>
              <w:spacing w:after="20"/>
              <w:ind w:left="20"/>
              <w:jc w:val="both"/>
            </w:pPr>
            <w:r>
              <w:rPr>
                <w:rFonts w:ascii="Times New Roman"/>
                <w:b w:val="false"/>
                <w:i w:val="false"/>
                <w:color w:val="000000"/>
                <w:sz w:val="20"/>
              </w:rPr>
              <w:t>
тавляется</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кредита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ставка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w:t>
            </w:r>
          </w:p>
          <w:p>
            <w:pPr>
              <w:spacing w:after="20"/>
              <w:ind w:left="20"/>
              <w:jc w:val="both"/>
            </w:pPr>
            <w:r>
              <w:rPr>
                <w:rFonts w:ascii="Times New Roman"/>
                <w:b w:val="false"/>
                <w:i w:val="false"/>
                <w:color w:val="000000"/>
                <w:sz w:val="20"/>
              </w:rPr>
              <w:t>
ность</w:t>
            </w:r>
          </w:p>
          <w:p>
            <w:pPr>
              <w:spacing w:after="20"/>
              <w:ind w:left="20"/>
              <w:jc w:val="both"/>
            </w:pPr>
            <w:r>
              <w:rPr>
                <w:rFonts w:ascii="Times New Roman"/>
                <w:b w:val="false"/>
                <w:i w:val="false"/>
                <w:color w:val="000000"/>
                <w:sz w:val="20"/>
              </w:rPr>
              <w:t>
субсидии</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w:t>
            </w:r>
          </w:p>
          <w:p>
            <w:pPr>
              <w:spacing w:after="20"/>
              <w:ind w:left="20"/>
              <w:jc w:val="both"/>
            </w:pPr>
            <w:r>
              <w:rPr>
                <w:rFonts w:ascii="Times New Roman"/>
                <w:b w:val="false"/>
                <w:i w:val="false"/>
                <w:color w:val="000000"/>
                <w:sz w:val="20"/>
              </w:rPr>
              <w:t>
тельная</w:t>
            </w:r>
          </w:p>
          <w:p>
            <w:pPr>
              <w:spacing w:after="20"/>
              <w:ind w:left="20"/>
              <w:jc w:val="both"/>
            </w:pPr>
            <w:r>
              <w:rPr>
                <w:rFonts w:ascii="Times New Roman"/>
                <w:b w:val="false"/>
                <w:i w:val="false"/>
                <w:color w:val="000000"/>
                <w:sz w:val="20"/>
              </w:rPr>
              <w:t>
информа-</w:t>
            </w:r>
          </w:p>
          <w:p>
            <w:pPr>
              <w:spacing w:after="20"/>
              <w:ind w:left="20"/>
              <w:jc w:val="both"/>
            </w:pPr>
            <w:r>
              <w:rPr>
                <w:rFonts w:ascii="Times New Roman"/>
                <w:b w:val="false"/>
                <w:i w:val="false"/>
                <w:color w:val="000000"/>
                <w:sz w:val="20"/>
              </w:rPr>
              <w:t>
ция</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360" w:id="352"/>
    <w:p>
      <w:pPr>
        <w:spacing w:after="0"/>
        <w:ind w:left="0"/>
        <w:jc w:val="both"/>
      </w:pPr>
      <w:r>
        <w:rPr>
          <w:rFonts w:ascii="Times New Roman"/>
          <w:b w:val="false"/>
          <w:i w:val="false"/>
          <w:color w:val="000000"/>
          <w:sz w:val="28"/>
        </w:rPr>
        <w:t xml:space="preserve">
      5. </w:t>
      </w:r>
      <w:r>
        <w:rPr>
          <w:rFonts w:ascii="Times New Roman"/>
          <w:b/>
          <w:i w:val="false"/>
          <w:color w:val="000000"/>
          <w:sz w:val="28"/>
        </w:rPr>
        <w:t>Кому и как субсидия предоставляется</w:t>
      </w:r>
      <w:r>
        <w:rPr>
          <w:rFonts w:ascii="Times New Roman"/>
          <w:b w:val="false"/>
          <w:i w:val="false"/>
          <w:color w:val="000000"/>
          <w:sz w:val="28"/>
        </w:rPr>
        <w:t>. В данном разделе необходимо указать получателя кредита и достаточно подробно описать механизм и условия ее предоставления, в частности какое лицо непосредственно принимает решение о предоставлении и предоставляет субсидию, при соблюдении каких условий предоставляется субсидия, от чего зависит и каким образом определяется размер получаемой субсидии. Если при финансировании субъекты разделяются на категории (например, по отраслям), необходимо каждую категорию указать отдельно.</w:t>
      </w:r>
    </w:p>
    <w:bookmarkEnd w:id="352"/>
    <w:bookmarkStart w:name="z361" w:id="353"/>
    <w:p>
      <w:pPr>
        <w:spacing w:after="0"/>
        <w:ind w:left="0"/>
        <w:jc w:val="both"/>
      </w:pPr>
      <w:r>
        <w:rPr>
          <w:rFonts w:ascii="Times New Roman"/>
          <w:b w:val="false"/>
          <w:i w:val="false"/>
          <w:color w:val="000000"/>
          <w:sz w:val="28"/>
        </w:rPr>
        <w:t xml:space="preserve">
      6. </w:t>
      </w:r>
      <w:r>
        <w:rPr>
          <w:rFonts w:ascii="Times New Roman"/>
          <w:b/>
          <w:i w:val="false"/>
          <w:color w:val="000000"/>
          <w:sz w:val="28"/>
        </w:rPr>
        <w:t>Сумма кредита</w:t>
      </w:r>
      <w:r>
        <w:rPr>
          <w:rFonts w:ascii="Times New Roman"/>
          <w:b w:val="false"/>
          <w:i w:val="false"/>
          <w:color w:val="000000"/>
          <w:sz w:val="28"/>
        </w:rPr>
        <w:t>. В данном разделе предоставляется сумма фактически предоставленного кредита за отчетный период.</w:t>
      </w:r>
    </w:p>
    <w:bookmarkEnd w:id="353"/>
    <w:bookmarkStart w:name="z362" w:id="354"/>
    <w:p>
      <w:pPr>
        <w:spacing w:after="0"/>
        <w:ind w:left="0"/>
        <w:jc w:val="both"/>
      </w:pPr>
      <w:r>
        <w:rPr>
          <w:rFonts w:ascii="Times New Roman"/>
          <w:b w:val="false"/>
          <w:i w:val="false"/>
          <w:color w:val="000000"/>
          <w:sz w:val="28"/>
        </w:rPr>
        <w:t xml:space="preserve">
      7. </w:t>
      </w:r>
      <w:r>
        <w:rPr>
          <w:rFonts w:ascii="Times New Roman"/>
          <w:b/>
          <w:i w:val="false"/>
          <w:color w:val="000000"/>
          <w:sz w:val="28"/>
        </w:rPr>
        <w:t>% ставка</w:t>
      </w:r>
      <w:r>
        <w:rPr>
          <w:rFonts w:ascii="Times New Roman"/>
          <w:b w:val="false"/>
          <w:i w:val="false"/>
          <w:color w:val="000000"/>
          <w:sz w:val="28"/>
        </w:rPr>
        <w:t>. Необходимо указать по процентную ставку предоставленных кредитов. Если было предоставлено несколько кредитов по разным ставкам, необходимо представить данные по каждому отдельно. Данная информация необходима для расчета размера субсидий.</w:t>
      </w:r>
    </w:p>
    <w:bookmarkEnd w:id="354"/>
    <w:bookmarkStart w:name="z363" w:id="355"/>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4</w:t>
      </w:r>
      <w:r>
        <w:rPr>
          <w:rFonts w:ascii="Times New Roman"/>
          <w:b w:val="false"/>
          <w:i w:val="false"/>
          <w:color w:val="000000"/>
          <w:sz w:val="28"/>
        </w:rPr>
        <w:t>. Форма субсидий - налоговая и таможенные льготы.</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p>
            <w:pPr>
              <w:spacing w:after="20"/>
              <w:ind w:left="20"/>
              <w:jc w:val="both"/>
            </w:pPr>
            <w:r>
              <w:rPr>
                <w:rFonts w:ascii="Times New Roman"/>
                <w:b w:val="false"/>
                <w:i w:val="false"/>
                <w:color w:val="000000"/>
                <w:sz w:val="20"/>
              </w:rPr>
              <w:t>
программы</w:t>
            </w:r>
          </w:p>
          <w:p>
            <w:pPr>
              <w:spacing w:after="20"/>
              <w:ind w:left="20"/>
              <w:jc w:val="both"/>
            </w:pPr>
            <w:r>
              <w:rPr>
                <w:rFonts w:ascii="Times New Roman"/>
                <w:b w:val="false"/>
                <w:i w:val="false"/>
                <w:color w:val="000000"/>
                <w:sz w:val="20"/>
              </w:rPr>
              <w:t>
субсиди-</w:t>
            </w:r>
          </w:p>
          <w:p>
            <w:pPr>
              <w:spacing w:after="20"/>
              <w:ind w:left="20"/>
              <w:jc w:val="both"/>
            </w:pPr>
            <w:r>
              <w:rPr>
                <w:rFonts w:ascii="Times New Roman"/>
                <w:b w:val="false"/>
                <w:i w:val="false"/>
                <w:color w:val="000000"/>
                <w:sz w:val="20"/>
              </w:rPr>
              <w:t>
рования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которому</w:t>
            </w:r>
          </w:p>
          <w:p>
            <w:pPr>
              <w:spacing w:after="20"/>
              <w:ind w:left="20"/>
              <w:jc w:val="both"/>
            </w:pPr>
            <w:r>
              <w:rPr>
                <w:rFonts w:ascii="Times New Roman"/>
                <w:b w:val="false"/>
                <w:i w:val="false"/>
                <w:color w:val="000000"/>
                <w:sz w:val="20"/>
              </w:rPr>
              <w:t>
предос-</w:t>
            </w:r>
          </w:p>
          <w:p>
            <w:pPr>
              <w:spacing w:after="20"/>
              <w:ind w:left="20"/>
              <w:jc w:val="both"/>
            </w:pPr>
            <w:r>
              <w:rPr>
                <w:rFonts w:ascii="Times New Roman"/>
                <w:b w:val="false"/>
                <w:i w:val="false"/>
                <w:color w:val="000000"/>
                <w:sz w:val="20"/>
              </w:rPr>
              <w:t>
тавляются</w:t>
            </w:r>
          </w:p>
          <w:p>
            <w:pPr>
              <w:spacing w:after="20"/>
              <w:ind w:left="20"/>
              <w:jc w:val="both"/>
            </w:pPr>
            <w:r>
              <w:rPr>
                <w:rFonts w:ascii="Times New Roman"/>
                <w:b w:val="false"/>
                <w:i w:val="false"/>
                <w:color w:val="000000"/>
                <w:sz w:val="20"/>
              </w:rPr>
              <w:t>
данные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w:t>
            </w:r>
          </w:p>
          <w:p>
            <w:pPr>
              <w:spacing w:after="20"/>
              <w:ind w:left="20"/>
              <w:jc w:val="both"/>
            </w:pPr>
            <w:r>
              <w:rPr>
                <w:rFonts w:ascii="Times New Roman"/>
                <w:b w:val="false"/>
                <w:i w:val="false"/>
                <w:color w:val="000000"/>
                <w:sz w:val="20"/>
              </w:rPr>
              <w:t>
задачи</w:t>
            </w:r>
          </w:p>
          <w:p>
            <w:pPr>
              <w:spacing w:after="20"/>
              <w:ind w:left="20"/>
              <w:jc w:val="both"/>
            </w:pPr>
            <w:r>
              <w:rPr>
                <w:rFonts w:ascii="Times New Roman"/>
                <w:b w:val="false"/>
                <w:i w:val="false"/>
                <w:color w:val="000000"/>
                <w:sz w:val="20"/>
              </w:rPr>
              <w:t>
предос-</w:t>
            </w:r>
          </w:p>
          <w:p>
            <w:pPr>
              <w:spacing w:after="20"/>
              <w:ind w:left="20"/>
              <w:jc w:val="both"/>
            </w:pPr>
            <w:r>
              <w:rPr>
                <w:rFonts w:ascii="Times New Roman"/>
                <w:b w:val="false"/>
                <w:i w:val="false"/>
                <w:color w:val="000000"/>
                <w:sz w:val="20"/>
              </w:rPr>
              <w:t>
тавления</w:t>
            </w:r>
          </w:p>
          <w:p>
            <w:pPr>
              <w:spacing w:after="20"/>
              <w:ind w:left="20"/>
              <w:jc w:val="both"/>
            </w:pPr>
            <w:r>
              <w:rPr>
                <w:rFonts w:ascii="Times New Roman"/>
                <w:b w:val="false"/>
                <w:i w:val="false"/>
                <w:color w:val="000000"/>
                <w:sz w:val="20"/>
              </w:rPr>
              <w:t>
субсидии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w:t>
            </w:r>
          </w:p>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предос-</w:t>
            </w:r>
          </w:p>
          <w:p>
            <w:pPr>
              <w:spacing w:after="20"/>
              <w:ind w:left="20"/>
              <w:jc w:val="both"/>
            </w:pPr>
            <w:r>
              <w:rPr>
                <w:rFonts w:ascii="Times New Roman"/>
                <w:b w:val="false"/>
                <w:i w:val="false"/>
                <w:color w:val="000000"/>
                <w:sz w:val="20"/>
              </w:rPr>
              <w:t>
тавления</w:t>
            </w:r>
          </w:p>
          <w:p>
            <w:pPr>
              <w:spacing w:after="20"/>
              <w:ind w:left="20"/>
              <w:jc w:val="both"/>
            </w:pPr>
            <w:r>
              <w:rPr>
                <w:rFonts w:ascii="Times New Roman"/>
                <w:b w:val="false"/>
                <w:i w:val="false"/>
                <w:color w:val="000000"/>
                <w:sz w:val="20"/>
              </w:rPr>
              <w:t>
субсидии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и</w:t>
            </w:r>
          </w:p>
          <w:p>
            <w:pPr>
              <w:spacing w:after="20"/>
              <w:ind w:left="20"/>
              <w:jc w:val="both"/>
            </w:pPr>
            <w:r>
              <w:rPr>
                <w:rFonts w:ascii="Times New Roman"/>
                <w:b w:val="false"/>
                <w:i w:val="false"/>
                <w:color w:val="000000"/>
                <w:sz w:val="20"/>
              </w:rPr>
              <w:t>
как</w:t>
            </w:r>
          </w:p>
          <w:p>
            <w:pPr>
              <w:spacing w:after="20"/>
              <w:ind w:left="20"/>
              <w:jc w:val="both"/>
            </w:pPr>
            <w:r>
              <w:rPr>
                <w:rFonts w:ascii="Times New Roman"/>
                <w:b w:val="false"/>
                <w:i w:val="false"/>
                <w:color w:val="000000"/>
                <w:sz w:val="20"/>
              </w:rPr>
              <w:t>
субсидия</w:t>
            </w:r>
          </w:p>
          <w:p>
            <w:pPr>
              <w:spacing w:after="20"/>
              <w:ind w:left="20"/>
              <w:jc w:val="both"/>
            </w:pPr>
            <w:r>
              <w:rPr>
                <w:rFonts w:ascii="Times New Roman"/>
                <w:b w:val="false"/>
                <w:i w:val="false"/>
                <w:color w:val="000000"/>
                <w:sz w:val="20"/>
              </w:rPr>
              <w:t>
предос-</w:t>
            </w:r>
          </w:p>
          <w:p>
            <w:pPr>
              <w:spacing w:after="20"/>
              <w:ind w:left="20"/>
              <w:jc w:val="both"/>
            </w:pPr>
            <w:r>
              <w:rPr>
                <w:rFonts w:ascii="Times New Roman"/>
                <w:b w:val="false"/>
                <w:i w:val="false"/>
                <w:color w:val="000000"/>
                <w:sz w:val="20"/>
              </w:rPr>
              <w:t>
тавляется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p>
            <w:pPr>
              <w:spacing w:after="20"/>
              <w:ind w:left="20"/>
              <w:jc w:val="both"/>
            </w:pPr>
            <w:r>
              <w:rPr>
                <w:rFonts w:ascii="Times New Roman"/>
                <w:b w:val="false"/>
                <w:i w:val="false"/>
                <w:color w:val="000000"/>
                <w:sz w:val="20"/>
              </w:rPr>
              <w:t>
субсидий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w:t>
            </w:r>
          </w:p>
          <w:p>
            <w:pPr>
              <w:spacing w:after="20"/>
              <w:ind w:left="20"/>
              <w:jc w:val="both"/>
            </w:pPr>
            <w:r>
              <w:rPr>
                <w:rFonts w:ascii="Times New Roman"/>
                <w:b w:val="false"/>
                <w:i w:val="false"/>
                <w:color w:val="000000"/>
                <w:sz w:val="20"/>
              </w:rPr>
              <w:t>
ность</w:t>
            </w:r>
          </w:p>
          <w:p>
            <w:pPr>
              <w:spacing w:after="20"/>
              <w:ind w:left="20"/>
              <w:jc w:val="both"/>
            </w:pPr>
            <w:r>
              <w:rPr>
                <w:rFonts w:ascii="Times New Roman"/>
                <w:b w:val="false"/>
                <w:i w:val="false"/>
                <w:color w:val="000000"/>
                <w:sz w:val="20"/>
              </w:rPr>
              <w:t>
субсидии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субсидий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w:t>
            </w:r>
          </w:p>
          <w:p>
            <w:pPr>
              <w:spacing w:after="20"/>
              <w:ind w:left="20"/>
              <w:jc w:val="both"/>
            </w:pPr>
            <w:r>
              <w:rPr>
                <w:rFonts w:ascii="Times New Roman"/>
                <w:b w:val="false"/>
                <w:i w:val="false"/>
                <w:color w:val="000000"/>
                <w:sz w:val="20"/>
              </w:rPr>
              <w:t>
тельная</w:t>
            </w:r>
          </w:p>
          <w:p>
            <w:pPr>
              <w:spacing w:after="20"/>
              <w:ind w:left="20"/>
              <w:jc w:val="both"/>
            </w:pPr>
            <w:r>
              <w:rPr>
                <w:rFonts w:ascii="Times New Roman"/>
                <w:b w:val="false"/>
                <w:i w:val="false"/>
                <w:color w:val="000000"/>
                <w:sz w:val="20"/>
              </w:rPr>
              <w:t>
информа-</w:t>
            </w:r>
          </w:p>
          <w:p>
            <w:pPr>
              <w:spacing w:after="20"/>
              <w:ind w:left="20"/>
              <w:jc w:val="both"/>
            </w:pPr>
            <w:r>
              <w:rPr>
                <w:rFonts w:ascii="Times New Roman"/>
                <w:b w:val="false"/>
                <w:i w:val="false"/>
                <w:color w:val="000000"/>
                <w:sz w:val="20"/>
              </w:rPr>
              <w:t>
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364" w:id="356"/>
    <w:p>
      <w:pPr>
        <w:spacing w:after="0"/>
        <w:ind w:left="0"/>
        <w:jc w:val="both"/>
      </w:pPr>
      <w:r>
        <w:rPr>
          <w:rFonts w:ascii="Times New Roman"/>
          <w:b w:val="false"/>
          <w:i w:val="false"/>
          <w:color w:val="000000"/>
          <w:sz w:val="28"/>
        </w:rPr>
        <w:t xml:space="preserve">
      5. </w:t>
      </w:r>
      <w:r>
        <w:rPr>
          <w:rFonts w:ascii="Times New Roman"/>
          <w:b/>
          <w:i w:val="false"/>
          <w:color w:val="000000"/>
          <w:sz w:val="28"/>
        </w:rPr>
        <w:t>Кому и как субсидия предоставляется</w:t>
      </w:r>
      <w:r>
        <w:rPr>
          <w:rFonts w:ascii="Times New Roman"/>
          <w:b w:val="false"/>
          <w:i w:val="false"/>
          <w:color w:val="000000"/>
          <w:sz w:val="28"/>
        </w:rPr>
        <w:t>. В данном разделе необходимо указать субъекты, которым предоставляются налоговые льготы или ссылку на законодательный или нормативный акт, который определяет таких субъектов, а также указать при каких условиях эти субъекты получают льготы.</w:t>
      </w:r>
    </w:p>
    <w:bookmarkEnd w:id="356"/>
    <w:bookmarkStart w:name="z365" w:id="357"/>
    <w:p>
      <w:pPr>
        <w:spacing w:after="0"/>
        <w:ind w:left="0"/>
        <w:jc w:val="both"/>
      </w:pPr>
      <w:r>
        <w:rPr>
          <w:rFonts w:ascii="Times New Roman"/>
          <w:b w:val="false"/>
          <w:i w:val="false"/>
          <w:color w:val="000000"/>
          <w:sz w:val="28"/>
        </w:rPr>
        <w:t xml:space="preserve">
      6. </w:t>
      </w:r>
      <w:r>
        <w:rPr>
          <w:rFonts w:ascii="Times New Roman"/>
          <w:b/>
          <w:i w:val="false"/>
          <w:color w:val="000000"/>
          <w:sz w:val="28"/>
        </w:rPr>
        <w:t>Форма субсидий</w:t>
      </w:r>
      <w:r>
        <w:rPr>
          <w:rFonts w:ascii="Times New Roman"/>
          <w:b w:val="false"/>
          <w:i w:val="false"/>
          <w:color w:val="000000"/>
          <w:sz w:val="28"/>
        </w:rPr>
        <w:t>. Указать форму предоставляемой налоговой льготы, например, освобождение от земельного налога, НДС и т.д. Если было снижение размера налога, необходимо указать ставку или размер налога.</w:t>
      </w:r>
    </w:p>
    <w:bookmarkEnd w:id="357"/>
    <w:bookmarkStart w:name="z366" w:id="358"/>
    <w:p>
      <w:pPr>
        <w:spacing w:after="0"/>
        <w:ind w:left="0"/>
        <w:jc w:val="both"/>
      </w:pPr>
      <w:r>
        <w:rPr>
          <w:rFonts w:ascii="Times New Roman"/>
          <w:b w:val="false"/>
          <w:i w:val="false"/>
          <w:color w:val="000000"/>
          <w:sz w:val="28"/>
        </w:rPr>
        <w:t xml:space="preserve">
      8. </w:t>
      </w:r>
      <w:r>
        <w:rPr>
          <w:rFonts w:ascii="Times New Roman"/>
          <w:b/>
          <w:i w:val="false"/>
          <w:color w:val="000000"/>
          <w:sz w:val="28"/>
        </w:rPr>
        <w:t>Размер субсидий</w:t>
      </w:r>
      <w:r>
        <w:rPr>
          <w:rFonts w:ascii="Times New Roman"/>
          <w:b w:val="false"/>
          <w:i w:val="false"/>
          <w:color w:val="000000"/>
          <w:sz w:val="28"/>
        </w:rPr>
        <w:t>. Указать сумму субсидирования за отчетный период.</w:t>
      </w:r>
    </w:p>
    <w:bookmarkEnd w:id="358"/>
    <w:bookmarkStart w:name="z367" w:id="35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5</w:t>
      </w:r>
      <w:r>
        <w:rPr>
          <w:rFonts w:ascii="Times New Roman"/>
          <w:b w:val="false"/>
          <w:i w:val="false"/>
          <w:color w:val="000000"/>
          <w:sz w:val="28"/>
        </w:rPr>
        <w:t>. Форма субсидий - Продажа товаров или услуг на льготных условиях.</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016"/>
        <w:gridCol w:w="1016"/>
        <w:gridCol w:w="1016"/>
        <w:gridCol w:w="1016"/>
        <w:gridCol w:w="1016"/>
        <w:gridCol w:w="1016"/>
        <w:gridCol w:w="1016"/>
        <w:gridCol w:w="1016"/>
        <w:gridCol w:w="1578"/>
        <w:gridCol w:w="1578"/>
      </w:tblGrid>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мы</w:t>
            </w:r>
          </w:p>
          <w:p>
            <w:pPr>
              <w:spacing w:after="20"/>
              <w:ind w:left="20"/>
              <w:jc w:val="both"/>
            </w:pPr>
            <w:r>
              <w:rPr>
                <w:rFonts w:ascii="Times New Roman"/>
                <w:b w:val="false"/>
                <w:i w:val="false"/>
                <w:color w:val="000000"/>
                <w:sz w:val="20"/>
              </w:rPr>
              <w:t>
субсиди-</w:t>
            </w:r>
          </w:p>
          <w:p>
            <w:pPr>
              <w:spacing w:after="20"/>
              <w:ind w:left="20"/>
              <w:jc w:val="both"/>
            </w:pPr>
            <w:r>
              <w:rPr>
                <w:rFonts w:ascii="Times New Roman"/>
                <w:b w:val="false"/>
                <w:i w:val="false"/>
                <w:color w:val="000000"/>
                <w:sz w:val="20"/>
              </w:rPr>
              <w:t>
рования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которому</w:t>
            </w:r>
          </w:p>
          <w:p>
            <w:pPr>
              <w:spacing w:after="20"/>
              <w:ind w:left="20"/>
              <w:jc w:val="both"/>
            </w:pPr>
            <w:r>
              <w:rPr>
                <w:rFonts w:ascii="Times New Roman"/>
                <w:b w:val="false"/>
                <w:i w:val="false"/>
                <w:color w:val="000000"/>
                <w:sz w:val="20"/>
              </w:rPr>
              <w:t>
предос-</w:t>
            </w:r>
          </w:p>
          <w:p>
            <w:pPr>
              <w:spacing w:after="20"/>
              <w:ind w:left="20"/>
              <w:jc w:val="both"/>
            </w:pPr>
            <w:r>
              <w:rPr>
                <w:rFonts w:ascii="Times New Roman"/>
                <w:b w:val="false"/>
                <w:i w:val="false"/>
                <w:color w:val="000000"/>
                <w:sz w:val="20"/>
              </w:rPr>
              <w:t>
тавляются</w:t>
            </w:r>
          </w:p>
          <w:p>
            <w:pPr>
              <w:spacing w:after="20"/>
              <w:ind w:left="20"/>
              <w:jc w:val="both"/>
            </w:pPr>
            <w:r>
              <w:rPr>
                <w:rFonts w:ascii="Times New Roman"/>
                <w:b w:val="false"/>
                <w:i w:val="false"/>
                <w:color w:val="000000"/>
                <w:sz w:val="20"/>
              </w:rPr>
              <w:t>
данные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w:t>
            </w:r>
          </w:p>
          <w:p>
            <w:pPr>
              <w:spacing w:after="20"/>
              <w:ind w:left="20"/>
              <w:jc w:val="both"/>
            </w:pPr>
            <w:r>
              <w:rPr>
                <w:rFonts w:ascii="Times New Roman"/>
                <w:b w:val="false"/>
                <w:i w:val="false"/>
                <w:color w:val="000000"/>
                <w:sz w:val="20"/>
              </w:rPr>
              <w:t>
задачи</w:t>
            </w:r>
          </w:p>
          <w:p>
            <w:pPr>
              <w:spacing w:after="20"/>
              <w:ind w:left="20"/>
              <w:jc w:val="both"/>
            </w:pPr>
            <w:r>
              <w:rPr>
                <w:rFonts w:ascii="Times New Roman"/>
                <w:b w:val="false"/>
                <w:i w:val="false"/>
                <w:color w:val="000000"/>
                <w:sz w:val="20"/>
              </w:rPr>
              <w:t>
предос-</w:t>
            </w:r>
          </w:p>
          <w:p>
            <w:pPr>
              <w:spacing w:after="20"/>
              <w:ind w:left="20"/>
              <w:jc w:val="both"/>
            </w:pPr>
            <w:r>
              <w:rPr>
                <w:rFonts w:ascii="Times New Roman"/>
                <w:b w:val="false"/>
                <w:i w:val="false"/>
                <w:color w:val="000000"/>
                <w:sz w:val="20"/>
              </w:rPr>
              <w:t>
тавления</w:t>
            </w:r>
          </w:p>
          <w:p>
            <w:pPr>
              <w:spacing w:after="20"/>
              <w:ind w:left="20"/>
              <w:jc w:val="both"/>
            </w:pPr>
            <w:r>
              <w:rPr>
                <w:rFonts w:ascii="Times New Roman"/>
                <w:b w:val="false"/>
                <w:i w:val="false"/>
                <w:color w:val="000000"/>
                <w:sz w:val="20"/>
              </w:rPr>
              <w:t>
субсидии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w:t>
            </w:r>
          </w:p>
          <w:p>
            <w:pPr>
              <w:spacing w:after="20"/>
              <w:ind w:left="20"/>
              <w:jc w:val="both"/>
            </w:pPr>
            <w:r>
              <w:rPr>
                <w:rFonts w:ascii="Times New Roman"/>
                <w:b w:val="false"/>
                <w:i w:val="false"/>
                <w:color w:val="000000"/>
                <w:sz w:val="20"/>
              </w:rPr>
              <w:t>
ния для</w:t>
            </w:r>
          </w:p>
          <w:p>
            <w:pPr>
              <w:spacing w:after="20"/>
              <w:ind w:left="20"/>
              <w:jc w:val="both"/>
            </w:pPr>
            <w:r>
              <w:rPr>
                <w:rFonts w:ascii="Times New Roman"/>
                <w:b w:val="false"/>
                <w:i w:val="false"/>
                <w:color w:val="000000"/>
                <w:sz w:val="20"/>
              </w:rPr>
              <w:t>
предос-</w:t>
            </w:r>
          </w:p>
          <w:p>
            <w:pPr>
              <w:spacing w:after="20"/>
              <w:ind w:left="20"/>
              <w:jc w:val="both"/>
            </w:pPr>
            <w:r>
              <w:rPr>
                <w:rFonts w:ascii="Times New Roman"/>
                <w:b w:val="false"/>
                <w:i w:val="false"/>
                <w:color w:val="000000"/>
                <w:sz w:val="20"/>
              </w:rPr>
              <w:t>
тавления</w:t>
            </w:r>
          </w:p>
          <w:p>
            <w:pPr>
              <w:spacing w:after="20"/>
              <w:ind w:left="20"/>
              <w:jc w:val="both"/>
            </w:pPr>
            <w:r>
              <w:rPr>
                <w:rFonts w:ascii="Times New Roman"/>
                <w:b w:val="false"/>
                <w:i w:val="false"/>
                <w:color w:val="000000"/>
                <w:sz w:val="20"/>
              </w:rPr>
              <w:t>
субсидии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и</w:t>
            </w:r>
          </w:p>
          <w:p>
            <w:pPr>
              <w:spacing w:after="20"/>
              <w:ind w:left="20"/>
              <w:jc w:val="both"/>
            </w:pPr>
            <w:r>
              <w:rPr>
                <w:rFonts w:ascii="Times New Roman"/>
                <w:b w:val="false"/>
                <w:i w:val="false"/>
                <w:color w:val="000000"/>
                <w:sz w:val="20"/>
              </w:rPr>
              <w:t>
как</w:t>
            </w:r>
          </w:p>
          <w:p>
            <w:pPr>
              <w:spacing w:after="20"/>
              <w:ind w:left="20"/>
              <w:jc w:val="both"/>
            </w:pPr>
            <w:r>
              <w:rPr>
                <w:rFonts w:ascii="Times New Roman"/>
                <w:b w:val="false"/>
                <w:i w:val="false"/>
                <w:color w:val="000000"/>
                <w:sz w:val="20"/>
              </w:rPr>
              <w:t>
субсидия</w:t>
            </w:r>
          </w:p>
          <w:p>
            <w:pPr>
              <w:spacing w:after="20"/>
              <w:ind w:left="20"/>
              <w:jc w:val="both"/>
            </w:pPr>
            <w:r>
              <w:rPr>
                <w:rFonts w:ascii="Times New Roman"/>
                <w:b w:val="false"/>
                <w:i w:val="false"/>
                <w:color w:val="000000"/>
                <w:sz w:val="20"/>
              </w:rPr>
              <w:t>
предос-</w:t>
            </w:r>
          </w:p>
          <w:p>
            <w:pPr>
              <w:spacing w:after="20"/>
              <w:ind w:left="20"/>
              <w:jc w:val="both"/>
            </w:pPr>
            <w:r>
              <w:rPr>
                <w:rFonts w:ascii="Times New Roman"/>
                <w:b w:val="false"/>
                <w:i w:val="false"/>
                <w:color w:val="000000"/>
                <w:sz w:val="20"/>
              </w:rPr>
              <w:t>
тавляет-</w:t>
            </w:r>
          </w:p>
          <w:p>
            <w:pPr>
              <w:spacing w:after="20"/>
              <w:ind w:left="20"/>
              <w:jc w:val="both"/>
            </w:pPr>
            <w:r>
              <w:rPr>
                <w:rFonts w:ascii="Times New Roman"/>
                <w:b w:val="false"/>
                <w:i w:val="false"/>
                <w:color w:val="000000"/>
                <w:sz w:val="20"/>
              </w:rPr>
              <w:t>
ся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p>
            <w:pPr>
              <w:spacing w:after="20"/>
              <w:ind w:left="20"/>
              <w:jc w:val="both"/>
            </w:pPr>
            <w:r>
              <w:rPr>
                <w:rFonts w:ascii="Times New Roman"/>
                <w:b w:val="false"/>
                <w:i w:val="false"/>
                <w:color w:val="000000"/>
                <w:sz w:val="20"/>
              </w:rPr>
              <w:t>
суб-</w:t>
            </w:r>
          </w:p>
          <w:p>
            <w:pPr>
              <w:spacing w:after="20"/>
              <w:ind w:left="20"/>
              <w:jc w:val="both"/>
            </w:pPr>
            <w:r>
              <w:rPr>
                <w:rFonts w:ascii="Times New Roman"/>
                <w:b w:val="false"/>
                <w:i w:val="false"/>
                <w:color w:val="000000"/>
                <w:sz w:val="20"/>
              </w:rPr>
              <w:t>
сидий</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мер</w:t>
            </w:r>
          </w:p>
          <w:p>
            <w:pPr>
              <w:spacing w:after="20"/>
              <w:ind w:left="20"/>
              <w:jc w:val="both"/>
            </w:pPr>
            <w:r>
              <w:rPr>
                <w:rFonts w:ascii="Times New Roman"/>
                <w:b w:val="false"/>
                <w:i w:val="false"/>
                <w:color w:val="000000"/>
                <w:sz w:val="20"/>
              </w:rPr>
              <w:t>
суб-</w:t>
            </w:r>
          </w:p>
          <w:p>
            <w:pPr>
              <w:spacing w:after="20"/>
              <w:ind w:left="20"/>
              <w:jc w:val="both"/>
            </w:pPr>
            <w:r>
              <w:rPr>
                <w:rFonts w:ascii="Times New Roman"/>
                <w:b w:val="false"/>
                <w:i w:val="false"/>
                <w:color w:val="000000"/>
                <w:sz w:val="20"/>
              </w:rPr>
              <w:t>
сидий</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p>
            <w:pPr>
              <w:spacing w:after="20"/>
              <w:ind w:left="20"/>
              <w:jc w:val="both"/>
            </w:pPr>
            <w:r>
              <w:rPr>
                <w:rFonts w:ascii="Times New Roman"/>
                <w:b w:val="false"/>
                <w:i w:val="false"/>
                <w:color w:val="000000"/>
                <w:sz w:val="20"/>
              </w:rPr>
              <w:t>
суб-</w:t>
            </w:r>
          </w:p>
          <w:p>
            <w:pPr>
              <w:spacing w:after="20"/>
              <w:ind w:left="20"/>
              <w:jc w:val="both"/>
            </w:pPr>
            <w:r>
              <w:rPr>
                <w:rFonts w:ascii="Times New Roman"/>
                <w:b w:val="false"/>
                <w:i w:val="false"/>
                <w:color w:val="000000"/>
                <w:sz w:val="20"/>
              </w:rPr>
              <w:t>
сидий</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p>
            <w:pPr>
              <w:spacing w:after="20"/>
              <w:ind w:left="20"/>
              <w:jc w:val="both"/>
            </w:pPr>
            <w:r>
              <w:rPr>
                <w:rFonts w:ascii="Times New Roman"/>
                <w:b w:val="false"/>
                <w:i w:val="false"/>
                <w:color w:val="000000"/>
                <w:sz w:val="20"/>
              </w:rPr>
              <w:t>
тариф</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товар/</w:t>
            </w:r>
          </w:p>
          <w:p>
            <w:pPr>
              <w:spacing w:after="20"/>
              <w:ind w:left="20"/>
              <w:jc w:val="both"/>
            </w:pPr>
            <w:r>
              <w:rPr>
                <w:rFonts w:ascii="Times New Roman"/>
                <w:b w:val="false"/>
                <w:i w:val="false"/>
                <w:color w:val="000000"/>
                <w:sz w:val="20"/>
              </w:rPr>
              <w:t>
услугу</w:t>
            </w:r>
          </w:p>
          <w:p>
            <w:pPr>
              <w:spacing w:after="20"/>
              <w:ind w:left="20"/>
              <w:jc w:val="both"/>
            </w:pPr>
            <w:r>
              <w:rPr>
                <w:rFonts w:ascii="Times New Roman"/>
                <w:b w:val="false"/>
                <w:i w:val="false"/>
                <w:color w:val="000000"/>
                <w:sz w:val="20"/>
              </w:rPr>
              <w:t>
без</w:t>
            </w:r>
          </w:p>
          <w:p>
            <w:pPr>
              <w:spacing w:after="20"/>
              <w:ind w:left="20"/>
              <w:jc w:val="both"/>
            </w:pPr>
            <w:r>
              <w:rPr>
                <w:rFonts w:ascii="Times New Roman"/>
                <w:b w:val="false"/>
                <w:i w:val="false"/>
                <w:color w:val="000000"/>
                <w:sz w:val="20"/>
              </w:rPr>
              <w:t>
учета</w:t>
            </w:r>
          </w:p>
          <w:p>
            <w:pPr>
              <w:spacing w:after="20"/>
              <w:ind w:left="20"/>
              <w:jc w:val="both"/>
            </w:pPr>
            <w:r>
              <w:rPr>
                <w:rFonts w:ascii="Times New Roman"/>
                <w:b w:val="false"/>
                <w:i w:val="false"/>
                <w:color w:val="000000"/>
                <w:sz w:val="20"/>
              </w:rPr>
              <w:t>
льгот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w:t>
            </w:r>
          </w:p>
          <w:p>
            <w:pPr>
              <w:spacing w:after="20"/>
              <w:ind w:left="20"/>
              <w:jc w:val="both"/>
            </w:pPr>
            <w:r>
              <w:rPr>
                <w:rFonts w:ascii="Times New Roman"/>
                <w:b w:val="false"/>
                <w:i w:val="false"/>
                <w:color w:val="000000"/>
                <w:sz w:val="20"/>
              </w:rPr>
              <w:t>
тель-</w:t>
            </w:r>
          </w:p>
          <w:p>
            <w:pPr>
              <w:spacing w:after="20"/>
              <w:ind w:left="20"/>
              <w:jc w:val="both"/>
            </w:pPr>
            <w:r>
              <w:rPr>
                <w:rFonts w:ascii="Times New Roman"/>
                <w:b w:val="false"/>
                <w:i w:val="false"/>
                <w:color w:val="000000"/>
                <w:sz w:val="20"/>
              </w:rPr>
              <w:t>
ность</w:t>
            </w:r>
          </w:p>
          <w:p>
            <w:pPr>
              <w:spacing w:after="20"/>
              <w:ind w:left="20"/>
              <w:jc w:val="both"/>
            </w:pPr>
            <w:r>
              <w:rPr>
                <w:rFonts w:ascii="Times New Roman"/>
                <w:b w:val="false"/>
                <w:i w:val="false"/>
                <w:color w:val="000000"/>
                <w:sz w:val="20"/>
              </w:rPr>
              <w:t>
субси-</w:t>
            </w:r>
          </w:p>
          <w:p>
            <w:pPr>
              <w:spacing w:after="20"/>
              <w:ind w:left="20"/>
              <w:jc w:val="both"/>
            </w:pPr>
            <w:r>
              <w:rPr>
                <w:rFonts w:ascii="Times New Roman"/>
                <w:b w:val="false"/>
                <w:i w:val="false"/>
                <w:color w:val="000000"/>
                <w:sz w:val="20"/>
              </w:rPr>
              <w:t>
дии</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w:t>
            </w:r>
          </w:p>
          <w:p>
            <w:pPr>
              <w:spacing w:after="20"/>
              <w:ind w:left="20"/>
              <w:jc w:val="both"/>
            </w:pPr>
            <w:r>
              <w:rPr>
                <w:rFonts w:ascii="Times New Roman"/>
                <w:b w:val="false"/>
                <w:i w:val="false"/>
                <w:color w:val="000000"/>
                <w:sz w:val="20"/>
              </w:rPr>
              <w:t>
нитель-</w:t>
            </w:r>
          </w:p>
          <w:p>
            <w:pPr>
              <w:spacing w:after="20"/>
              <w:ind w:left="20"/>
              <w:jc w:val="both"/>
            </w:pPr>
            <w:r>
              <w:rPr>
                <w:rFonts w:ascii="Times New Roman"/>
                <w:b w:val="false"/>
                <w:i w:val="false"/>
                <w:color w:val="000000"/>
                <w:sz w:val="20"/>
              </w:rPr>
              <w:t>
ная</w:t>
            </w:r>
          </w:p>
          <w:p>
            <w:pPr>
              <w:spacing w:after="20"/>
              <w:ind w:left="20"/>
              <w:jc w:val="both"/>
            </w:pPr>
            <w:r>
              <w:rPr>
                <w:rFonts w:ascii="Times New Roman"/>
                <w:b w:val="false"/>
                <w:i w:val="false"/>
                <w:color w:val="000000"/>
                <w:sz w:val="20"/>
              </w:rPr>
              <w:t>
инфор-</w:t>
            </w:r>
          </w:p>
          <w:p>
            <w:pPr>
              <w:spacing w:after="20"/>
              <w:ind w:left="20"/>
              <w:jc w:val="both"/>
            </w:pPr>
            <w:r>
              <w:rPr>
                <w:rFonts w:ascii="Times New Roman"/>
                <w:b w:val="false"/>
                <w:i w:val="false"/>
                <w:color w:val="000000"/>
                <w:sz w:val="20"/>
              </w:rPr>
              <w:t>
мация</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368" w:id="360"/>
    <w:p>
      <w:pPr>
        <w:spacing w:after="0"/>
        <w:ind w:left="0"/>
        <w:jc w:val="both"/>
      </w:pPr>
      <w:r>
        <w:rPr>
          <w:rFonts w:ascii="Times New Roman"/>
          <w:b w:val="false"/>
          <w:i w:val="false"/>
          <w:color w:val="000000"/>
          <w:sz w:val="28"/>
        </w:rPr>
        <w:t xml:space="preserve">
      5. </w:t>
      </w:r>
      <w:r>
        <w:rPr>
          <w:rFonts w:ascii="Times New Roman"/>
          <w:b/>
          <w:i w:val="false"/>
          <w:color w:val="000000"/>
          <w:sz w:val="28"/>
        </w:rPr>
        <w:t>Кому и как субсидия предоставляется</w:t>
      </w:r>
      <w:r>
        <w:rPr>
          <w:rFonts w:ascii="Times New Roman"/>
          <w:b w:val="false"/>
          <w:i w:val="false"/>
          <w:color w:val="000000"/>
          <w:sz w:val="28"/>
        </w:rPr>
        <w:t>. В данном разделе необходимо указать субъекты, которые закупают товары или услуги на льготных условиях, и указать при каких условиях эти субъекты получают льготы. Также дать информацию на продажу какого вида товара или услуги предоставляется субсидия. Например, передача электроэнергии.</w:t>
      </w:r>
    </w:p>
    <w:bookmarkEnd w:id="360"/>
    <w:bookmarkStart w:name="z369" w:id="361"/>
    <w:p>
      <w:pPr>
        <w:spacing w:after="0"/>
        <w:ind w:left="0"/>
        <w:jc w:val="both"/>
      </w:pPr>
      <w:r>
        <w:rPr>
          <w:rFonts w:ascii="Times New Roman"/>
          <w:b w:val="false"/>
          <w:i w:val="false"/>
          <w:color w:val="000000"/>
          <w:sz w:val="28"/>
        </w:rPr>
        <w:t xml:space="preserve">
      6. </w:t>
      </w:r>
      <w:r>
        <w:rPr>
          <w:rFonts w:ascii="Times New Roman"/>
          <w:b/>
          <w:i w:val="false"/>
          <w:color w:val="000000"/>
          <w:sz w:val="28"/>
        </w:rPr>
        <w:t>Форма субсидий</w:t>
      </w:r>
      <w:r>
        <w:rPr>
          <w:rFonts w:ascii="Times New Roman"/>
          <w:b w:val="false"/>
          <w:i w:val="false"/>
          <w:color w:val="000000"/>
          <w:sz w:val="28"/>
        </w:rPr>
        <w:t>. Необходимо указать в какой форме предоставляется субсидия. Например, снижение тарифов, цены.</w:t>
      </w:r>
    </w:p>
    <w:bookmarkEnd w:id="361"/>
    <w:bookmarkStart w:name="z370" w:id="362"/>
    <w:p>
      <w:pPr>
        <w:spacing w:after="0"/>
        <w:ind w:left="0"/>
        <w:jc w:val="both"/>
      </w:pPr>
      <w:r>
        <w:rPr>
          <w:rFonts w:ascii="Times New Roman"/>
          <w:b w:val="false"/>
          <w:i w:val="false"/>
          <w:color w:val="000000"/>
          <w:sz w:val="28"/>
        </w:rPr>
        <w:t xml:space="preserve">
      7. </w:t>
      </w:r>
      <w:r>
        <w:rPr>
          <w:rFonts w:ascii="Times New Roman"/>
          <w:b/>
          <w:i w:val="false"/>
          <w:color w:val="000000"/>
          <w:sz w:val="28"/>
        </w:rPr>
        <w:t>Размер субсидий</w:t>
      </w:r>
      <w:r>
        <w:rPr>
          <w:rFonts w:ascii="Times New Roman"/>
          <w:b w:val="false"/>
          <w:i w:val="false"/>
          <w:color w:val="000000"/>
          <w:sz w:val="28"/>
        </w:rPr>
        <w:t>. Указывается сумма субсидирования за отчетный период в денежном выражении.</w:t>
      </w:r>
    </w:p>
    <w:bookmarkEnd w:id="362"/>
    <w:bookmarkStart w:name="z371" w:id="363"/>
    <w:p>
      <w:pPr>
        <w:spacing w:after="0"/>
        <w:ind w:left="0"/>
        <w:jc w:val="both"/>
      </w:pPr>
      <w:r>
        <w:rPr>
          <w:rFonts w:ascii="Times New Roman"/>
          <w:b w:val="false"/>
          <w:i w:val="false"/>
          <w:color w:val="000000"/>
          <w:sz w:val="28"/>
        </w:rPr>
        <w:t xml:space="preserve">
      8. </w:t>
      </w:r>
      <w:r>
        <w:rPr>
          <w:rFonts w:ascii="Times New Roman"/>
          <w:b/>
          <w:i w:val="false"/>
          <w:color w:val="000000"/>
          <w:sz w:val="28"/>
        </w:rPr>
        <w:t>Объем субсидий</w:t>
      </w:r>
      <w:r>
        <w:rPr>
          <w:rFonts w:ascii="Times New Roman"/>
          <w:b w:val="false"/>
          <w:i w:val="false"/>
          <w:color w:val="000000"/>
          <w:sz w:val="28"/>
        </w:rPr>
        <w:t>. Указывается объем субсидий в единице измерения (тонна, Вт и т.д.).</w:t>
      </w:r>
    </w:p>
    <w:bookmarkEnd w:id="363"/>
    <w:bookmarkStart w:name="z372" w:id="364"/>
    <w:p>
      <w:pPr>
        <w:spacing w:after="0"/>
        <w:ind w:left="0"/>
        <w:jc w:val="both"/>
      </w:pPr>
      <w:r>
        <w:rPr>
          <w:rFonts w:ascii="Times New Roman"/>
          <w:b w:val="false"/>
          <w:i w:val="false"/>
          <w:color w:val="000000"/>
          <w:sz w:val="28"/>
        </w:rPr>
        <w:t xml:space="preserve">
      9. </w:t>
      </w:r>
      <w:r>
        <w:rPr>
          <w:rFonts w:ascii="Times New Roman"/>
          <w:b/>
          <w:i w:val="false"/>
          <w:color w:val="000000"/>
          <w:sz w:val="28"/>
        </w:rPr>
        <w:t>Цена/тариф на товар/услугу без учета льгот</w:t>
      </w:r>
      <w:r>
        <w:rPr>
          <w:rFonts w:ascii="Times New Roman"/>
          <w:b w:val="false"/>
          <w:i w:val="false"/>
          <w:color w:val="000000"/>
          <w:sz w:val="28"/>
        </w:rPr>
        <w:t>. Здесь предоставляется данные по какой цене или тарифу отпускается товар или услуга без учета льгот.</w:t>
      </w:r>
    </w:p>
    <w:bookmarkEnd w:id="364"/>
    <w:bookmarkStart w:name="z373" w:id="365"/>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6</w:t>
      </w:r>
      <w:r>
        <w:rPr>
          <w:rFonts w:ascii="Times New Roman"/>
          <w:b w:val="false"/>
          <w:i w:val="false"/>
          <w:color w:val="000000"/>
          <w:sz w:val="28"/>
        </w:rPr>
        <w:t>. Форма субсидий - Списание долга.</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p>
            <w:pPr>
              <w:spacing w:after="20"/>
              <w:ind w:left="20"/>
              <w:jc w:val="both"/>
            </w:pPr>
            <w:r>
              <w:rPr>
                <w:rFonts w:ascii="Times New Roman"/>
                <w:b w:val="false"/>
                <w:i w:val="false"/>
                <w:color w:val="000000"/>
                <w:sz w:val="20"/>
              </w:rPr>
              <w:t>
программы</w:t>
            </w:r>
          </w:p>
          <w:p>
            <w:pPr>
              <w:spacing w:after="20"/>
              <w:ind w:left="20"/>
              <w:jc w:val="both"/>
            </w:pPr>
            <w:r>
              <w:rPr>
                <w:rFonts w:ascii="Times New Roman"/>
                <w:b w:val="false"/>
                <w:i w:val="false"/>
                <w:color w:val="000000"/>
                <w:sz w:val="20"/>
              </w:rPr>
              <w:t>
субсиди-</w:t>
            </w:r>
          </w:p>
          <w:p>
            <w:pPr>
              <w:spacing w:after="20"/>
              <w:ind w:left="20"/>
              <w:jc w:val="both"/>
            </w:pPr>
            <w:r>
              <w:rPr>
                <w:rFonts w:ascii="Times New Roman"/>
                <w:b w:val="false"/>
                <w:i w:val="false"/>
                <w:color w:val="000000"/>
                <w:sz w:val="20"/>
              </w:rPr>
              <w:t>
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которому</w:t>
            </w:r>
          </w:p>
          <w:p>
            <w:pPr>
              <w:spacing w:after="20"/>
              <w:ind w:left="20"/>
              <w:jc w:val="both"/>
            </w:pPr>
            <w:r>
              <w:rPr>
                <w:rFonts w:ascii="Times New Roman"/>
                <w:b w:val="false"/>
                <w:i w:val="false"/>
                <w:color w:val="000000"/>
                <w:sz w:val="20"/>
              </w:rPr>
              <w:t>
предостав-</w:t>
            </w:r>
          </w:p>
          <w:p>
            <w:pPr>
              <w:spacing w:after="20"/>
              <w:ind w:left="20"/>
              <w:jc w:val="both"/>
            </w:pPr>
            <w:r>
              <w:rPr>
                <w:rFonts w:ascii="Times New Roman"/>
                <w:b w:val="false"/>
                <w:i w:val="false"/>
                <w:color w:val="000000"/>
                <w:sz w:val="20"/>
              </w:rPr>
              <w:t>
ляются</w:t>
            </w:r>
          </w:p>
          <w:p>
            <w:pPr>
              <w:spacing w:after="20"/>
              <w:ind w:left="20"/>
              <w:jc w:val="both"/>
            </w:pPr>
            <w:r>
              <w:rPr>
                <w:rFonts w:ascii="Times New Roman"/>
                <w:b w:val="false"/>
                <w:i w:val="false"/>
                <w:color w:val="000000"/>
                <w:sz w:val="20"/>
              </w:rPr>
              <w:t>
данные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w:t>
            </w:r>
          </w:p>
          <w:p>
            <w:pPr>
              <w:spacing w:after="20"/>
              <w:ind w:left="20"/>
              <w:jc w:val="both"/>
            </w:pPr>
            <w:r>
              <w:rPr>
                <w:rFonts w:ascii="Times New Roman"/>
                <w:b w:val="false"/>
                <w:i w:val="false"/>
                <w:color w:val="000000"/>
                <w:sz w:val="20"/>
              </w:rPr>
              <w:t>
задачи</w:t>
            </w:r>
          </w:p>
          <w:p>
            <w:pPr>
              <w:spacing w:after="20"/>
              <w:ind w:left="20"/>
              <w:jc w:val="both"/>
            </w:pPr>
            <w:r>
              <w:rPr>
                <w:rFonts w:ascii="Times New Roman"/>
                <w:b w:val="false"/>
                <w:i w:val="false"/>
                <w:color w:val="000000"/>
                <w:sz w:val="20"/>
              </w:rPr>
              <w:t>
предостав-</w:t>
            </w:r>
          </w:p>
          <w:p>
            <w:pPr>
              <w:spacing w:after="20"/>
              <w:ind w:left="20"/>
              <w:jc w:val="both"/>
            </w:pPr>
            <w:r>
              <w:rPr>
                <w:rFonts w:ascii="Times New Roman"/>
                <w:b w:val="false"/>
                <w:i w:val="false"/>
                <w:color w:val="000000"/>
                <w:sz w:val="20"/>
              </w:rPr>
              <w:t>
ления</w:t>
            </w:r>
          </w:p>
          <w:p>
            <w:pPr>
              <w:spacing w:after="20"/>
              <w:ind w:left="20"/>
              <w:jc w:val="both"/>
            </w:pPr>
            <w:r>
              <w:rPr>
                <w:rFonts w:ascii="Times New Roman"/>
                <w:b w:val="false"/>
                <w:i w:val="false"/>
                <w:color w:val="000000"/>
                <w:sz w:val="20"/>
              </w:rPr>
              <w:t>
субсидии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w:t>
            </w:r>
          </w:p>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предостав-</w:t>
            </w:r>
          </w:p>
          <w:p>
            <w:pPr>
              <w:spacing w:after="20"/>
              <w:ind w:left="20"/>
              <w:jc w:val="both"/>
            </w:pPr>
            <w:r>
              <w:rPr>
                <w:rFonts w:ascii="Times New Roman"/>
                <w:b w:val="false"/>
                <w:i w:val="false"/>
                <w:color w:val="000000"/>
                <w:sz w:val="20"/>
              </w:rPr>
              <w:t>
ления</w:t>
            </w:r>
          </w:p>
          <w:p>
            <w:pPr>
              <w:spacing w:after="20"/>
              <w:ind w:left="20"/>
              <w:jc w:val="both"/>
            </w:pPr>
            <w:r>
              <w:rPr>
                <w:rFonts w:ascii="Times New Roman"/>
                <w:b w:val="false"/>
                <w:i w:val="false"/>
                <w:color w:val="000000"/>
                <w:sz w:val="20"/>
              </w:rPr>
              <w:t>
субсидии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и как</w:t>
            </w:r>
          </w:p>
          <w:p>
            <w:pPr>
              <w:spacing w:after="20"/>
              <w:ind w:left="20"/>
              <w:jc w:val="both"/>
            </w:pPr>
            <w:r>
              <w:rPr>
                <w:rFonts w:ascii="Times New Roman"/>
                <w:b w:val="false"/>
                <w:i w:val="false"/>
                <w:color w:val="000000"/>
                <w:sz w:val="20"/>
              </w:rPr>
              <w:t>
субсидия</w:t>
            </w:r>
          </w:p>
          <w:p>
            <w:pPr>
              <w:spacing w:after="20"/>
              <w:ind w:left="20"/>
              <w:jc w:val="both"/>
            </w:pPr>
            <w:r>
              <w:rPr>
                <w:rFonts w:ascii="Times New Roman"/>
                <w:b w:val="false"/>
                <w:i w:val="false"/>
                <w:color w:val="000000"/>
                <w:sz w:val="20"/>
              </w:rPr>
              <w:t>
предостав-</w:t>
            </w:r>
          </w:p>
          <w:p>
            <w:pPr>
              <w:spacing w:after="20"/>
              <w:ind w:left="20"/>
              <w:jc w:val="both"/>
            </w:pPr>
            <w:r>
              <w:rPr>
                <w:rFonts w:ascii="Times New Roman"/>
                <w:b w:val="false"/>
                <w:i w:val="false"/>
                <w:color w:val="000000"/>
                <w:sz w:val="20"/>
              </w:rPr>
              <w:t>
ляется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долга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w:t>
            </w:r>
          </w:p>
          <w:p>
            <w:pPr>
              <w:spacing w:after="20"/>
              <w:ind w:left="20"/>
              <w:jc w:val="both"/>
            </w:pPr>
            <w:r>
              <w:rPr>
                <w:rFonts w:ascii="Times New Roman"/>
                <w:b w:val="false"/>
                <w:i w:val="false"/>
                <w:color w:val="000000"/>
                <w:sz w:val="20"/>
              </w:rPr>
              <w:t>
ность</w:t>
            </w:r>
          </w:p>
          <w:p>
            <w:pPr>
              <w:spacing w:after="20"/>
              <w:ind w:left="20"/>
              <w:jc w:val="both"/>
            </w:pPr>
            <w:r>
              <w:rPr>
                <w:rFonts w:ascii="Times New Roman"/>
                <w:b w:val="false"/>
                <w:i w:val="false"/>
                <w:color w:val="000000"/>
                <w:sz w:val="20"/>
              </w:rPr>
              <w:t>
субсидии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w:t>
            </w:r>
          </w:p>
          <w:p>
            <w:pPr>
              <w:spacing w:after="20"/>
              <w:ind w:left="20"/>
              <w:jc w:val="both"/>
            </w:pPr>
            <w:r>
              <w:rPr>
                <w:rFonts w:ascii="Times New Roman"/>
                <w:b w:val="false"/>
                <w:i w:val="false"/>
                <w:color w:val="000000"/>
                <w:sz w:val="20"/>
              </w:rPr>
              <w:t>
тельная</w:t>
            </w:r>
          </w:p>
          <w:p>
            <w:pPr>
              <w:spacing w:after="20"/>
              <w:ind w:left="20"/>
              <w:jc w:val="both"/>
            </w:pPr>
            <w:r>
              <w:rPr>
                <w:rFonts w:ascii="Times New Roman"/>
                <w:b w:val="false"/>
                <w:i w:val="false"/>
                <w:color w:val="000000"/>
                <w:sz w:val="20"/>
              </w:rPr>
              <w:t>
информация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374" w:id="366"/>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подлинника Соглашения о единых правилах предоставления промышленных субсидий, подписанного 9 декабря 2010 года в г. Москве: от Республики Беларусь - заместителем Премьер-министра Республики Беларусь А.В. Кобяковым, от Правительства Республики Казахстан - Первым заместителем Премьер-министра Республики Казахстан У.Е. Шукеевым, от Правительства Российской Федерации - Первым заместителем Председателя Правительства Российской Федерации И.И. Шуваловым.</w:t>
      </w:r>
    </w:p>
    <w:bookmarkEnd w:id="366"/>
    <w:bookmarkStart w:name="z375" w:id="367"/>
    <w:p>
      <w:pPr>
        <w:spacing w:after="0"/>
        <w:ind w:left="0"/>
        <w:jc w:val="both"/>
      </w:pPr>
      <w:r>
        <w:rPr>
          <w:rFonts w:ascii="Times New Roman"/>
          <w:b w:val="false"/>
          <w:i w:val="false"/>
          <w:color w:val="000000"/>
          <w:sz w:val="28"/>
        </w:rPr>
        <w:t>
      Подлинный экземпляр хранится в Интеграционном Комитете Евразийского экономического сообщества.</w:t>
      </w:r>
    </w:p>
    <w:bookmarkEnd w:id="367"/>
    <w:p>
      <w:pPr>
        <w:spacing w:after="0"/>
        <w:ind w:left="0"/>
        <w:jc w:val="both"/>
      </w:pPr>
      <w:r>
        <w:rPr>
          <w:rFonts w:ascii="Times New Roman"/>
          <w:b w:val="false"/>
          <w:i w:val="false"/>
          <w:color w:val="000000"/>
          <w:sz w:val="28"/>
        </w:rPr>
        <w:t>
      Всего прошнуровано, скреплено</w:t>
      </w:r>
    </w:p>
    <w:p>
      <w:pPr>
        <w:spacing w:after="0"/>
        <w:ind w:left="0"/>
        <w:jc w:val="both"/>
      </w:pPr>
      <w:r>
        <w:rPr>
          <w:rFonts w:ascii="Times New Roman"/>
          <w:b w:val="false"/>
          <w:i w:val="false"/>
          <w:color w:val="000000"/>
          <w:sz w:val="28"/>
        </w:rPr>
        <w:t>
      подписью и печатью 60 листов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Руководитель Правового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департамента Секретариата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Интеграционного Комитета ЕврАзЭс           С. Князев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13.12.2010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